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PROCEDIMIENTOS DEL SISTEMA DE GESTIÓN DE SEGURIDAD DE LA INFORMACIÓN</w:t>
      </w:r>
    </w:p>
    <w:p>
      <w:pPr>
        <w:pStyle w:val="BodyText"/>
      </w:pPr>
      <w:r>
        <w:rPr>
          <w:b/>
          <w:bCs/>
        </w:rPr>
        <w:t xml:space="preserve">NovaRetail SpA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2956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Actividad práctica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Gobernanza e Implementación de un SGSI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Asignatura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la Ciberseguridad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Integrantes del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Sergio Cubelli</w:t>
            </w:r>
            <w:r>
              <w:br/>
            </w:r>
            <w:r>
              <w:t xml:space="preserve">Savka Carvajal</w:t>
            </w:r>
            <w:r>
              <w:br/>
            </w:r>
            <w:r>
              <w:t xml:space="preserve">Joaquín Zambra</w:t>
            </w:r>
            <w:r>
              <w:br/>
            </w:r>
            <w:r>
              <w:t xml:space="preserve">Alejandro Tapia</w:t>
            </w:r>
            <w:r>
              <w:br/>
            </w:r>
            <w:r>
              <w:t xml:space="preserve">Filippo Moreno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Fecha de emisión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22-04-2026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Interno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PROC-SGSI-19 — Procedimiento de activación y cese de suplencia del CISO</w:t>
      </w:r>
    </w:p>
    <w:p>
      <w:pPr>
        <w:pStyle w:val="BodyText"/>
      </w:pPr>
      <w:r>
        <w:rPr>
          <w:i/>
          <w:iCs/>
        </w:rPr>
        <w:t xml:space="preserve">Procedimiento operativo del SGSI de NovaRetail SpA.</w:t>
      </w:r>
    </w:p>
    <w:p>
      <w:pPr>
        <w:pStyle w:val="BodyText"/>
      </w:pPr>
      <w:r>
        <w:rPr>
          <w:b/>
          <w:bCs/>
        </w:rPr>
        <w:t xml:space="preserve">1. Control documental</w:t>
      </w:r>
    </w:p>
    <w:tbl>
      <w:tblPr>
        <w:tblStyle w:val="Table"/>
        <w:tblW w:type="pct" w:w="4892"/>
        <w:tblLayout w:type="fixed"/>
        <w:tblLook w:firstRow="1" w:lastRow="0" w:firstColumn="0" w:lastColumn="0" w:noHBand="0" w:noVBand="0" w:val="0020"/>
      </w:tblPr>
      <w:tblGrid>
        <w:gridCol w:w="3065"/>
        <w:gridCol w:w="468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PROC-SGSI-19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Fecha de emisión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22-04-2026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Elaborado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SGSI NovaRetail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Revisado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Aprobado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Próxima revisión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22-04-2027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Políticas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POL-SGSI-16 — Suplencia del CISO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Objetivo</w:t>
      </w:r>
    </w:p>
    <w:p>
      <w:pPr>
        <w:pStyle w:val="BodyText"/>
      </w:pPr>
      <w:r>
        <w:t xml:space="preserve">Definir los pasos operativos para activar y cesar la suplencia del CISO en cualquiera de las causales previstas en la POL-SGSI-16, formalizar la transferencia de responsabilidades mediante registros trazables, asegurar que el CISO Suplente (Jefe TI) reciba la información necesaria para ejercer el cargo, y documentar la devolución del cargo al CISO titular al término de la suplencia.</w:t>
      </w:r>
    </w:p>
    <w:p>
      <w:pPr>
        <w:pStyle w:val="BodyText"/>
      </w:pPr>
      <w:r>
        <w:rPr>
          <w:b/>
          <w:bCs/>
        </w:rPr>
        <w:t xml:space="preserve">3. Alcance</w:t>
      </w:r>
    </w:p>
    <w:p>
      <w:pPr>
        <w:pStyle w:val="BodyText"/>
      </w:pPr>
      <w:r>
        <w:t xml:space="preserve">Aplica a todos los escenarios de suplencia definidos en POL-SGSI-16: ausencia programada, ausencia imprevista, conflicto de interés, imposibilidad de asistir a sesiones del Comité SGSI y vacancia del cargo. Involucra al CISO titular, al CISO Suplente (Jefe TI), a la Gerencia General, al Comité SGSI y a Recursos Humanos en los pasos que correspondan según cada causal.</w:t>
      </w:r>
    </w:p>
    <w:p>
      <w:pPr>
        <w:pStyle w:val="BodyText"/>
      </w:pPr>
      <w:r>
        <w:rPr>
          <w:b/>
          <w:bCs/>
        </w:rPr>
        <w:t xml:space="preserve">4. Roles y responsabilidades</w:t>
      </w:r>
    </w:p>
    <w:tbl>
      <w:tblPr>
        <w:tblStyle w:val="Table"/>
        <w:tblW w:type="pct" w:w="4925"/>
        <w:tblLayout w:type="fixed"/>
        <w:tblLook w:firstRow="1" w:lastRow="0" w:firstColumn="0" w:lastColumn="0" w:noHBand="0" w:noVBand="0" w:val="0020"/>
      </w:tblPr>
      <w:tblGrid>
        <w:gridCol w:w="1488"/>
        <w:gridCol w:w="63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CISO titular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 ausencias, prepara y entrega el resumen de estado del SGSI, revisa y firma el informe de</w:t>
            </w:r>
            <w:r>
              <w:t xml:space="preserve"> </w:t>
            </w:r>
            <w:r>
              <w:t xml:space="preserve">suplencia al reincorporarse.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CISO Suplente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Recibe el resumen de estado, ejecuta las funciones delegadas dentro de los límites de POL-SGSI-16,</w:t>
            </w:r>
            <w:r>
              <w:t xml:space="preserve"> </w:t>
            </w:r>
            <w:r>
              <w:t xml:space="preserve">documenta cada decisión relevante y elabora el informe de gestión de suplencia.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Gerencia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 formalmente la suplencia en ausencias imprevistas y conflictos de interés. Recibe y archiva las</w:t>
            </w:r>
            <w:r>
              <w:t xml:space="preserve"> </w:t>
            </w:r>
            <w:r>
              <w:t xml:space="preserve">notificaciones y los informes de suplencia. Designa a un suplente alternativo si el Jefe TI no está</w:t>
            </w:r>
            <w:r>
              <w:t xml:space="preserve"> </w:t>
            </w:r>
            <w:r>
              <w:t xml:space="preserve">disponible.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Comité SGSI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Recibe la notificación de activación. Supervisa las decisiones del suplente. Resuelve discrepancias</w:t>
            </w:r>
            <w:r>
              <w:t xml:space="preserve"> </w:t>
            </w:r>
            <w:r>
              <w:t xml:space="preserve">entre el CISO titular y el suplente al cierre de la suplencia.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Recursos Humanos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 la activación y cese de la suplencia en el expediente del CISO Suplente. Notifica a la</w:t>
            </w:r>
            <w:r>
              <w:t xml:space="preserve"> </w:t>
            </w:r>
            <w:r>
              <w:t xml:space="preserve">Gerencia General cualquier situación laboral del Jefe TI que impida asumir la suplencia.</w:t>
            </w:r>
          </w:p>
        </w:tc>
      </w:tr>
    </w:tbl>
    <w:p>
      <w:pPr>
        <w:pStyle w:val="BodyText"/>
      </w:pPr>
      <w:r>
        <w:rPr>
          <w:b/>
          <w:bCs/>
        </w:rPr>
        <w:t xml:space="preserve">5. Descripción del procedimiento</w:t>
      </w:r>
    </w:p>
    <w:p>
      <w:pPr>
        <w:pStyle w:val="BodyText"/>
      </w:pPr>
      <w:r>
        <w:rPr>
          <w:b/>
          <w:bCs/>
        </w:rPr>
        <w:t xml:space="preserve">Paso 1 — Identificación de la causal de suplencia</w:t>
      </w:r>
    </w:p>
    <w:p>
      <w:pPr>
        <w:pStyle w:val="BodyText"/>
      </w:pPr>
      <w:r>
        <w:t xml:space="preserve">El procedimiento se activa ante cualquiera de las siguientes situaciones. El responsable de la activación varía según la causal:</w:t>
      </w:r>
    </w:p>
    <w:tbl>
      <w:tblPr>
        <w:tblStyle w:val="Table"/>
        <w:tblW w:type="pct" w:w="4918"/>
        <w:tblLayout w:type="fixed"/>
        <w:tblLook w:firstRow="1" w:lastRow="0" w:firstColumn="0" w:lastColumn="0" w:noHBand="0" w:noVBand="0" w:val="0020"/>
      </w:tblPr>
      <w:tblGrid>
        <w:gridCol w:w="2986"/>
        <w:gridCol w:w="1947"/>
        <w:gridCol w:w="28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Causal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Quién activa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Plazo de activación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Ausencia programada (vacaciones, licencia,</w:t>
            </w:r>
            <w:r>
              <w:t xml:space="preserve"> </w:t>
            </w:r>
            <w:r>
              <w:t xml:space="preserve">capacitación)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 titular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5 días hábiles antes del inicio de la</w:t>
            </w:r>
            <w:r>
              <w:t xml:space="preserve"> </w:t>
            </w:r>
            <w:r>
              <w:t xml:space="preserve">ausencia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Ausencia imprevista (enfermedad, fuerza</w:t>
            </w:r>
            <w:r>
              <w:t xml:space="preserve"> </w:t>
            </w:r>
            <w:r>
              <w:t xml:space="preserve">mayor)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 General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 horas sin contacto con el CISO titular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Conflicto de interés (implicación en</w:t>
            </w:r>
            <w:r>
              <w:t xml:space="preserve"> </w:t>
            </w:r>
            <w:r>
              <w:t xml:space="preserve">incidente o investigación)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 titular o cualquier</w:t>
            </w:r>
            <w:r>
              <w:t xml:space="preserve"> </w:t>
            </w:r>
            <w:r>
              <w:t xml:space="preserve">miembro del Comité SGSI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≤ 4 horas desde la identificación del</w:t>
            </w:r>
            <w:r>
              <w:t xml:space="preserve"> </w:t>
            </w:r>
            <w:r>
              <w:t xml:space="preserve">conflicto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Sesión del Comité SGSI (imposibilidad de</w:t>
            </w:r>
            <w:r>
              <w:t xml:space="preserve"> </w:t>
            </w:r>
            <w:r>
              <w:t xml:space="preserve">asistir)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 titular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24 horas antes de la sesión (inmediata</w:t>
            </w:r>
            <w:r>
              <w:t xml:space="preserve"> </w:t>
            </w:r>
            <w:r>
              <w:t xml:space="preserve">para extraordinarias N3)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Vacancia del cargo (renuncia,</w:t>
            </w:r>
            <w:r>
              <w:t xml:space="preserve"> </w:t>
            </w:r>
            <w:r>
              <w:t xml:space="preserve">desvinculación, fallecimiento)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 General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Inmediata al tomar conocimiento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 2 — Notificación formal de activación</w:t>
      </w:r>
    </w:p>
    <w:p>
      <w:pPr>
        <w:pStyle w:val="BodyText"/>
      </w:pPr>
      <w:r>
        <w:t xml:space="preserve">El responsable de la activación completa el formulario FSP-01 (Formulario de Suplencia del CISO) con los siguientes campos:</w:t>
      </w:r>
    </w:p>
    <w:p>
      <w:pPr>
        <w:pStyle w:val="BodyText"/>
      </w:pPr>
      <w:r>
        <w:t xml:space="preserve">• Causal de suplencia</w:t>
      </w:r>
    </w:p>
    <w:p>
      <w:pPr>
        <w:pStyle w:val="BodyText"/>
      </w:pPr>
      <w:r>
        <w:t xml:space="preserve">• Fecha y hora de inicio prevista (o inmediata si es imprevista/vacancia)</w:t>
      </w:r>
    </w:p>
    <w:p>
      <w:pPr>
        <w:pStyle w:val="BodyText"/>
      </w:pPr>
      <w:r>
        <w:t xml:space="preserve">• Fecha y hora de término prevista (si aplica)</w:t>
      </w:r>
    </w:p>
    <w:p>
      <w:pPr>
        <w:pStyle w:val="BodyText"/>
      </w:pPr>
      <w:r>
        <w:t xml:space="preserve">• Alcance de la suplencia: total o parcial (indicar ámbitos específicos si es por conflicto de interés)</w:t>
      </w:r>
    </w:p>
    <w:p>
      <w:pPr>
        <w:pStyle w:val="BodyText"/>
      </w:pPr>
      <w:r>
        <w:t xml:space="preserve">• Datos de contacto de emergencia del CISO titular (si está disponible)</w:t>
      </w:r>
    </w:p>
    <w:p>
      <w:pPr>
        <w:pStyle w:val="BodyText"/>
      </w:pPr>
      <w:r>
        <w:t xml:space="preserve">El FSP-01 se distribuye por correo electrónico a:</w:t>
      </w:r>
    </w:p>
    <w:p>
      <w:pPr>
        <w:pStyle w:val="BodyText"/>
      </w:pPr>
      <w:r>
        <w:t xml:space="preserve">• Gerencia General</w:t>
      </w:r>
    </w:p>
    <w:p>
      <w:pPr>
        <w:pStyle w:val="BodyText"/>
      </w:pPr>
      <w:r>
        <w:t xml:space="preserve">• CISO Suplente (Jefe TI)</w:t>
      </w:r>
    </w:p>
    <w:p>
      <w:pPr>
        <w:pStyle w:val="BodyText"/>
      </w:pPr>
      <w:r>
        <w:t xml:space="preserve">• Comité SGSI (todos los vocales)</w:t>
      </w:r>
    </w:p>
    <w:p>
      <w:pPr>
        <w:pStyle w:val="BodyText"/>
      </w:pPr>
      <w:r>
        <w:t xml:space="preserve">• Recursos Humanos</w:t>
      </w:r>
    </w:p>
    <w:p>
      <w:pPr>
        <w:pStyle w:val="BodyText"/>
      </w:pPr>
      <w:r>
        <w:t xml:space="preserve">La notificación queda registrada en el sistema ITSM con timestamp de envío y acuse de recibo.</w:t>
      </w:r>
    </w:p>
    <w:p>
      <w:pPr>
        <w:pStyle w:val="BodyText"/>
      </w:pPr>
      <w:r>
        <w:rPr>
          <w:b/>
          <w:bCs/>
        </w:rPr>
        <w:t xml:space="preserve">Paso 3 — Transferencia de estado del SGSI (solo para ausencias programadas)</w:t>
      </w:r>
    </w:p>
    <w:p>
      <w:pPr>
        <w:pStyle w:val="BodyText"/>
      </w:pPr>
      <w:r>
        <w:t xml:space="preserve">Para ausencias programadas con preaviso ≥ 5 días hábiles, el CISO titular prepara y entrega al CISO Suplente el Resumen de Estado del SGSI (documento RES-SGSI), que contiene como mínimo:</w:t>
      </w:r>
    </w:p>
    <w:p>
      <w:pPr>
        <w:numPr>
          <w:ilvl w:val="0"/>
          <w:numId w:val="1001"/>
        </w:numPr>
      </w:pPr>
      <w:r>
        <w:t xml:space="preserve">Riesgos críticos y altos abiertos, con su estado de tratamiento y fecha de próxima revisión.</w:t>
      </w:r>
    </w:p>
    <w:p>
      <w:pPr>
        <w:numPr>
          <w:ilvl w:val="0"/>
          <w:numId w:val="1001"/>
        </w:numPr>
      </w:pPr>
      <w:r>
        <w:t xml:space="preserve">Incidentes activos (si los hay), nivel de clasificación y fase actual del plan de respuesta.</w:t>
      </w:r>
    </w:p>
    <w:p>
      <w:pPr>
        <w:numPr>
          <w:ilvl w:val="0"/>
          <w:numId w:val="1001"/>
        </w:numPr>
      </w:pPr>
      <w:r>
        <w:t xml:space="preserve">Decisiones pendientes del Comité SGSI que requieran resolución durante el período de ausencia.</w:t>
      </w:r>
    </w:p>
    <w:p>
      <w:pPr>
        <w:numPr>
          <w:ilvl w:val="0"/>
          <w:numId w:val="1001"/>
        </w:numPr>
      </w:pPr>
      <w:r>
        <w:t xml:space="preserve">Próximas fechas relevantes: auditorías programadas, pruebas de restauración de backups, revisiones de accesos, vencimientos de SLA.</w:t>
      </w:r>
    </w:p>
    <w:p>
      <w:pPr>
        <w:numPr>
          <w:ilvl w:val="0"/>
          <w:numId w:val="1001"/>
        </w:numPr>
      </w:pPr>
      <w:r>
        <w:t xml:space="preserve">Excepciones de seguridad activas y su fecha de revisión.</w:t>
      </w:r>
    </w:p>
    <w:p>
      <w:pPr>
        <w:numPr>
          <w:ilvl w:val="0"/>
          <w:numId w:val="1001"/>
        </w:numPr>
      </w:pPr>
      <w:r>
        <w:t xml:space="preserve">Contactos clave: ANCI, CSIRT Chile, proveedores críticos, asesor legal.</w:t>
      </w:r>
    </w:p>
    <w:p>
      <w:pPr>
        <w:pStyle w:val="FirstParagraph"/>
      </w:pPr>
      <w:r>
        <w:t xml:space="preserve">El CISO Suplente firma el recibí conforme del RES-SGSI. Ambas copias (física y digital) se archivan como evidencia.</w:t>
      </w:r>
    </w:p>
    <w:p>
      <w:pPr>
        <w:pStyle w:val="BodyText"/>
      </w:pPr>
      <w:r>
        <w:rPr>
          <w:b/>
          <w:bCs/>
        </w:rPr>
        <w:t xml:space="preserve">Paso 4 — Activación en ausencia imprevista o vacancia</w:t>
      </w:r>
    </w:p>
    <w:p>
      <w:pPr>
        <w:pStyle w:val="BodyText"/>
      </w:pPr>
      <w:r>
        <w:t xml:space="preserve">Cuando la suplencia se activa sin preaviso, el CISO Suplente:</w:t>
      </w:r>
    </w:p>
    <w:p>
      <w:pPr>
        <w:numPr>
          <w:ilvl w:val="0"/>
          <w:numId w:val="1002"/>
        </w:numPr>
      </w:pPr>
      <w:r>
        <w:t xml:space="preserve">Recibe la notificación de la Gerencia General vía FSP-01.</w:t>
      </w:r>
    </w:p>
    <w:p>
      <w:pPr>
        <w:numPr>
          <w:ilvl w:val="0"/>
          <w:numId w:val="1002"/>
        </w:numPr>
      </w:pPr>
      <w:r>
        <w:t xml:space="preserve">Accede al repositorio documental del SGSI y revisa la última versión disponible de los documentos clave: matriz de riesgos, SoA, incidentes abiertos en ITSM, y actas de las últimas dos sesiones del Comité SGSI.</w:t>
      </w:r>
    </w:p>
    <w:p>
      <w:pPr>
        <w:numPr>
          <w:ilvl w:val="0"/>
          <w:numId w:val="1002"/>
        </w:numPr>
      </w:pPr>
      <w:r>
        <w:t xml:space="preserve">Si el CISO titular está disponible por canal de emergencia, solicita un briefing verbal de 15 minutos sobre el estado actual.</w:t>
      </w:r>
    </w:p>
    <w:p>
      <w:pPr>
        <w:numPr>
          <w:ilvl w:val="0"/>
          <w:numId w:val="1002"/>
        </w:numPr>
      </w:pPr>
      <w:r>
        <w:t xml:space="preserve">Notifica a los vocales del Comité SGSI que asume la suplencia y confirma los canales de comunicación.</w:t>
      </w:r>
    </w:p>
    <w:p>
      <w:pPr>
        <w:numPr>
          <w:ilvl w:val="0"/>
          <w:numId w:val="1002"/>
        </w:numPr>
      </w:pPr>
      <w:r>
        <w:t xml:space="preserve">En caso de vacancia, el CISO Suplente asume con efecto inmediato y la Gerencia General inicia el proceso de selección del nuevo CISO titular (plazo máximo: 30 días corridos).</w:t>
      </w:r>
    </w:p>
    <w:p>
      <w:pPr>
        <w:pStyle w:val="FirstParagraph"/>
      </w:pPr>
      <w:r>
        <w:rPr>
          <w:b/>
          <w:bCs/>
        </w:rPr>
        <w:t xml:space="preserve">Paso 5 — Ejercicio de la suplencia</w:t>
      </w:r>
    </w:p>
    <w:p>
      <w:pPr>
        <w:pStyle w:val="BodyText"/>
      </w:pPr>
      <w:r>
        <w:t xml:space="preserve">Durante el período de suplencia, el CISO Suplente:</w:t>
      </w:r>
    </w:p>
    <w:p>
      <w:pPr>
        <w:numPr>
          <w:ilvl w:val="0"/>
          <w:numId w:val="1003"/>
        </w:numPr>
      </w:pPr>
      <w:r>
        <w:t xml:space="preserve">Ejerce las facultades delegadas conforme a la sección 5.3 de POL-SGSI-16, respetando las limitaciones de la sección 5.4.</w:t>
      </w:r>
    </w:p>
    <w:p>
      <w:pPr>
        <w:numPr>
          <w:ilvl w:val="0"/>
          <w:numId w:val="1003"/>
        </w:numPr>
      </w:pPr>
      <w:r>
        <w:t xml:space="preserve">Registra en la Bitácora de Suplencia (BIT-SGSI-01) cada decisión relevante adoptada, con los siguientes campos:</w:t>
      </w:r>
    </w:p>
    <w:p>
      <w:pPr>
        <w:pStyle w:val="FirstParagraph"/>
      </w:pPr>
      <w:r>
        <w:t xml:space="preserve">• Fecha y hora</w:t>
      </w:r>
    </w:p>
    <w:p>
      <w:pPr>
        <w:pStyle w:val="BodyText"/>
      </w:pPr>
      <w:r>
        <w:t xml:space="preserve">• Motivo / contexto</w:t>
      </w:r>
    </w:p>
    <w:p>
      <w:pPr>
        <w:pStyle w:val="BodyText"/>
      </w:pPr>
      <w:r>
        <w:t xml:space="preserve">• Decisión adoptada</w:t>
      </w:r>
    </w:p>
    <w:p>
      <w:pPr>
        <w:pStyle w:val="BodyText"/>
      </w:pPr>
      <w:r>
        <w:t xml:space="preserve">• Documento del SGSI afectado (política, procedimiento, SoA, matriz de riesgos)</w:t>
      </w:r>
    </w:p>
    <w:p>
      <w:pPr>
        <w:pStyle w:val="BodyText"/>
      </w:pPr>
      <w:r>
        <w:t xml:space="preserve">• Si requirió consulta al CISO titular por canal de emergencia (Sí / No)</w:t>
      </w:r>
    </w:p>
    <w:p>
      <w:pPr>
        <w:numPr>
          <w:ilvl w:val="0"/>
          <w:numId w:val="1004"/>
        </w:numPr>
      </w:pPr>
      <w:r>
        <w:t xml:space="preserve">Asiste a las sesiones del Comité SGSI que ocurran durante la suplencia y presenta el informe de estado en cada una.</w:t>
      </w:r>
    </w:p>
    <w:p>
      <w:pPr>
        <w:numPr>
          <w:ilvl w:val="0"/>
          <w:numId w:val="1004"/>
        </w:numPr>
      </w:pPr>
      <w:r>
        <w:t xml:space="preserve">Para decisiones que excedan sus facultades, eleva la solicitud a la Gerencia General con la justificación técnica y la recomendación del caso, en un plazo máximo de 4 horas hábiles desde que toma conocimiento de la necesidad.</w:t>
      </w:r>
    </w:p>
    <w:p>
      <w:pPr>
        <w:pStyle w:val="FirstParagraph"/>
      </w:pPr>
      <w:r>
        <w:rPr>
          <w:b/>
          <w:bCs/>
        </w:rPr>
        <w:t xml:space="preserve">Paso 6 — Cese de la suplencia</w:t>
      </w:r>
    </w:p>
    <w:p>
      <w:pPr>
        <w:pStyle w:val="BodyText"/>
      </w:pPr>
      <w:r>
        <w:t xml:space="preserve">Al cumplirse el plazo previsto o al desaparecer la causal:</w:t>
      </w:r>
    </w:p>
    <w:p>
      <w:pPr>
        <w:pStyle w:val="Compact"/>
        <w:numPr>
          <w:ilvl w:val="0"/>
          <w:numId w:val="1005"/>
        </w:numPr>
      </w:pPr>
      <w:r>
        <w:t xml:space="preserve">El CISO Suplente completa el Informe de Gestión de Suplencia (documento IGS-SGSI) en un plazo máximo de 48 horas hábiles desde el cese, detallando:</w:t>
      </w:r>
    </w:p>
    <w:p>
      <w:pPr>
        <w:pStyle w:val="FirstParagraph"/>
      </w:pPr>
      <w:r>
        <w:t xml:space="preserve">• Período exacto de suplencia (fecha/hora inicio y fin)</w:t>
      </w:r>
    </w:p>
    <w:p>
      <w:pPr>
        <w:pStyle w:val="BodyText"/>
      </w:pPr>
      <w:r>
        <w:t xml:space="preserve">• Lista cronológica de todas las decisiones adoptadas (extraídas de BIT-SGSI-01)</w:t>
      </w:r>
    </w:p>
    <w:p>
      <w:pPr>
        <w:pStyle w:val="BodyText"/>
      </w:pPr>
      <w:r>
        <w:t xml:space="preserve">• Incidentes gestionados durante el período: clasificación, acciones y estado final</w:t>
      </w:r>
    </w:p>
    <w:p>
      <w:pPr>
        <w:pStyle w:val="BodyText"/>
      </w:pPr>
      <w:r>
        <w:t xml:space="preserve">• Excepciones de seguridad autorizadas</w:t>
      </w:r>
    </w:p>
    <w:p>
      <w:pPr>
        <w:pStyle w:val="BodyText"/>
      </w:pPr>
      <w:r>
        <w:t xml:space="preserve">• Cambios en la matriz de riesgos o en el SoA, si los hubo</w:t>
      </w:r>
    </w:p>
    <w:p>
      <w:pPr>
        <w:pStyle w:val="BodyText"/>
      </w:pPr>
      <w:r>
        <w:t xml:space="preserve">• Decisiones que quedaron pendientes y requieren atención del CISO titular</w:t>
      </w:r>
    </w:p>
    <w:p>
      <w:pPr>
        <w:numPr>
          <w:ilvl w:val="0"/>
          <w:numId w:val="1006"/>
        </w:numPr>
      </w:pPr>
      <w:r>
        <w:t xml:space="preserve">El CISO Suplente entrega el IGS-SGSI al CISO titular (si se reincorpora) o al Comité SGSI (en caso de vacancia).</w:t>
      </w:r>
    </w:p>
    <w:p>
      <w:pPr>
        <w:numPr>
          <w:ilvl w:val="0"/>
          <w:numId w:val="1006"/>
        </w:numPr>
      </w:pPr>
      <w:r>
        <w:t xml:space="preserve">El CISO titular revisa el IGS-SGSI en un plazo máximo de 5 días hábiles desde su reincorporación:</w:t>
      </w:r>
    </w:p>
    <w:p>
      <w:pPr>
        <w:pStyle w:val="FirstParagraph"/>
      </w:pPr>
      <w:r>
        <w:t xml:space="preserve">• Si está conforme, firma el documento y lo remite al Comité SGSI para su archivo.</w:t>
      </w:r>
    </w:p>
    <w:p>
      <w:pPr>
        <w:pStyle w:val="BodyText"/>
      </w:pPr>
      <w:r>
        <w:t xml:space="preserve">• Si discrepa de alguna decisión, la marca en el documento con su objeción y eleva el caso al Comité SGSI, que resuelve en la sesión ordinaria siguiente (o extraordinaria si la urgencia lo amerita).</w:t>
      </w:r>
    </w:p>
    <w:p>
      <w:pPr>
        <w:pStyle w:val="Compact"/>
        <w:numPr>
          <w:ilvl w:val="0"/>
          <w:numId w:val="1007"/>
        </w:numPr>
      </w:pPr>
      <w:r>
        <w:t xml:space="preserve">Una vez resuelto, el IGS-SGSI firmado por ambas partes (o con la resolución del Comité) se archiva en el repositorio documental del SGSI.</w:t>
      </w:r>
    </w:p>
    <w:p>
      <w:pPr>
        <w:pStyle w:val="FirstParagraph"/>
      </w:pPr>
      <w:r>
        <w:rPr>
          <w:b/>
          <w:bCs/>
        </w:rPr>
        <w:t xml:space="preserve">Paso 7 — Cierre administrativo</w:t>
      </w:r>
    </w:p>
    <w:p>
      <w:pPr>
        <w:numPr>
          <w:ilvl w:val="0"/>
          <w:numId w:val="1008"/>
        </w:numPr>
      </w:pPr>
      <w:r>
        <w:t xml:space="preserve">Recursos Humanos registra el cese de la suplencia en el expediente del Jefe TI.</w:t>
      </w:r>
    </w:p>
    <w:p>
      <w:pPr>
        <w:numPr>
          <w:ilvl w:val="0"/>
          <w:numId w:val="1008"/>
        </w:numPr>
      </w:pPr>
      <w:r>
        <w:t xml:space="preserve">La Gerencia General notifica al Comité SGSI el cierre formal de la suplencia.</w:t>
      </w:r>
    </w:p>
    <w:p>
      <w:pPr>
        <w:numPr>
          <w:ilvl w:val="0"/>
          <w:numId w:val="1008"/>
        </w:numPr>
      </w:pPr>
      <w:r>
        <w:t xml:space="preserve">Si la causal fue vacancia del cargo, la Gerencia General reporta al Comité SGSI el avance del proceso de selección del nuevo CISO titular en cada sesión ordinaria hasta su nombramiento.</w:t>
      </w:r>
    </w:p>
    <w:p>
      <w:pPr>
        <w:numPr>
          <w:ilvl w:val="0"/>
          <w:numId w:val="1008"/>
        </w:numPr>
      </w:pPr>
      <w:r>
        <w:t xml:space="preserve">La Bitácora de Suplencia (BIT-SGSI-01) y el IGS-SGSI se archivan con una retención mínima de 3 años como evidencia del SGSI.</w:t>
      </w:r>
    </w:p>
    <w:p>
      <w:pPr>
        <w:pStyle w:val="FirstParagraph"/>
      </w:pPr>
      <w:r>
        <w:rPr>
          <w:b/>
          <w:bCs/>
        </w:rPr>
        <w:t xml:space="preserve">6. Registros y evidencias</w:t>
      </w:r>
    </w:p>
    <w:tbl>
      <w:tblPr>
        <w:tblStyle w:val="Table"/>
        <w:tblW w:type="pct" w:w="4940"/>
        <w:tblLayout w:type="fixed"/>
        <w:tblLook w:firstRow="1" w:lastRow="0" w:firstColumn="0" w:lastColumn="0" w:noHBand="0" w:noVBand="0" w:val="0020"/>
      </w:tblPr>
      <w:tblGrid>
        <w:gridCol w:w="1944"/>
        <w:gridCol w:w="948"/>
        <w:gridCol w:w="1280"/>
        <w:gridCol w:w="36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Retención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Formulario de Suplencia del CISO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activa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Resumen de Estado del SGSI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RES-SGSI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 titular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años o hasta el cierre de todos los riesgos e incidentes listados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Bitácora de Suplencia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BIT-SGSI-01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 Suplente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 de Gestión de Suplencia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IGS-SGSI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 Suplente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Correos de notificación al Comité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responsable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 ITSM de activación/cese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 General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años</w:t>
            </w:r>
          </w:p>
        </w:tc>
      </w:tr>
    </w:tbl>
    <w:p>
      <w:pPr>
        <w:pStyle w:val="BodyText"/>
      </w:pPr>
      <w:r>
        <w:rPr>
          <w:b/>
          <w:bCs/>
        </w:rPr>
        <w:t xml:space="preserve">7. Documentos relacionados</w:t>
      </w:r>
    </w:p>
    <w:p>
      <w:pPr>
        <w:pStyle w:val="BodyText"/>
      </w:pPr>
      <w:r>
        <w:rPr>
          <w:b/>
          <w:bCs/>
        </w:rPr>
        <w:t xml:space="preserve">Política base vinculada:</w:t>
      </w:r>
      <w:r>
        <w:t xml:space="preserve"> </w:t>
      </w:r>
      <w:hyperlink r:id="rId20">
        <w:r>
          <w:rPr>
            <w:rStyle w:val="Hyperlink"/>
            <w:u w:val="single"/>
          </w:rPr>
          <w:t xml:space="preserve">POL-SGSI-16 — Política de suplencia del CISO</w:t>
        </w:r>
      </w:hyperlink>
    </w:p>
    <w:p>
      <w:pPr>
        <w:pStyle w:val="BodyText"/>
      </w:pPr>
      <w:r>
        <w:t xml:space="preserve">• GOB-SGSI-03 — Acta de Nombramiento CISO y Comité SGSI</w:t>
      </w:r>
    </w:p>
    <w:p>
      <w:pPr>
        <w:pStyle w:val="BodyText"/>
      </w:pPr>
      <w:r>
        <w:t xml:space="preserve">• GOB-SGSI-04 — Matriz RACI</w:t>
      </w:r>
    </w:p>
    <w:p>
      <w:pPr>
        <w:pStyle w:val="BodyText"/>
      </w:pPr>
      <w:r>
        <w:t xml:space="preserve">• POL-SGSI-11 — Política de gestión de incidentes y reporte ANCI</w:t>
      </w:r>
    </w:p>
    <w:p>
      <w:pPr>
        <w:pStyle w:val="BodyText"/>
      </w:pPr>
      <w:r>
        <w:t xml:space="preserve">• PROC-SGSI-05 — Procedimiento de incidentes con plazos ANCI</w:t>
      </w:r>
    </w:p>
    <w:p>
      <w:pPr>
        <w:pStyle w:val="BodyText"/>
      </w:pPr>
      <w:r>
        <w:t xml:space="preserve">• SoA — controles 5.1, 5.3 (ISO/IEC 27001:2022)</w:t>
      </w:r>
    </w:p>
    <w:p>
      <w:pPr>
        <w:pStyle w:val="BodyText"/>
      </w:pPr>
      <w:r>
        <w:rPr>
          <w:b/>
          <w:bCs/>
        </w:rPr>
        <w:t xml:space="preserve">8. Control de cambios</w:t>
      </w:r>
    </w:p>
    <w:tbl>
      <w:tblPr>
        <w:tblStyle w:val="Table"/>
        <w:tblW w:type="pct" w:w="4895"/>
        <w:tblLayout w:type="fixed"/>
        <w:tblLook w:firstRow="1" w:lastRow="0" w:firstColumn="0" w:lastColumn="0" w:noHBand="0" w:noVBand="0" w:val="0020"/>
      </w:tblPr>
      <w:tblGrid>
        <w:gridCol w:w="1500"/>
        <w:gridCol w:w="1500"/>
        <w:gridCol w:w="2667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 del cambio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22-04-2026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Emisión inicial del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SGSI NovaRetail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01-politicas/POL-SGSI-16%20-%20Pol%C3%ADtica%20de%20suplencia%20del%20CISO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01-politicas/POL-SGSI-16%20-%20Pol%C3%ADtica%20de%20suplencia%20del%20CISO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2026-07-02T05:33:30Z</dcterms:created>
  <dcterms:modified xsi:type="dcterms:W3CDTF">2026-07-02T05:33:30Z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