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R="002F26C2" w:rsidP="74531052" w:rsidRDefault="002F26C2" w14:paraId="4436A3E5" wp14:textId="4BCD6797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48"/>
          <w:szCs w:val="48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48"/>
          <w:szCs w:val="48"/>
          <w:lang w:val="es-MX"/>
        </w:rPr>
        <w:t>POLÍTICAS DE SEGURIDAD</w:t>
      </w:r>
    </w:p>
    <w:p xmlns:wp14="http://schemas.microsoft.com/office/word/2010/wordml" w:rsidR="002F26C2" w:rsidP="74531052" w:rsidRDefault="002F26C2" w14:paraId="21038E25" wp14:textId="5E6DD663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32"/>
          <w:szCs w:val="32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32"/>
          <w:szCs w:val="32"/>
          <w:lang w:val="es-MX"/>
        </w:rPr>
        <w:t>DEL SISTEMA DE GESTIÓN DE SEGURIDAD DE LA INFORMACIÓN</w:t>
      </w:r>
    </w:p>
    <w:p xmlns:wp14="http://schemas.microsoft.com/office/word/2010/wordml" w:rsidR="002F26C2" w:rsidP="74531052" w:rsidRDefault="002F26C2" w14:paraId="0B5BBABC" wp14:textId="3B5E1F23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15FAF131" wp14:textId="5C0AE8F1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40"/>
          <w:szCs w:val="40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sz w:val="40"/>
          <w:szCs w:val="40"/>
          <w:lang w:val="en-US"/>
        </w:rPr>
        <w:t>NovaRetail SpA</w:t>
      </w:r>
    </w:p>
    <w:p xmlns:wp14="http://schemas.microsoft.com/office/word/2010/wordml" w:rsidR="002F26C2" w:rsidP="74531052" w:rsidRDefault="002F26C2" w14:paraId="369EF8F6" wp14:textId="495E302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3993E956" wp14:textId="2115D48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23C3E2B0" wp14:textId="722BC325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Actividad práctica - Gobernanza e Implementación de un SGSI</w:t>
      </w:r>
    </w:p>
    <w:p xmlns:wp14="http://schemas.microsoft.com/office/word/2010/wordml" w:rsidR="002F26C2" w:rsidP="74531052" w:rsidRDefault="002F26C2" w14:paraId="689ACE0F" wp14:textId="7B4359A6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1"/>
          <w:iCs w:val="1"/>
          <w:noProof w:val="0"/>
          <w:sz w:val="24"/>
          <w:szCs w:val="24"/>
          <w:lang w:val="en-US"/>
        </w:rPr>
        <w:t>Asignatura: Gestión de la Ciberseguridad</w:t>
      </w:r>
    </w:p>
    <w:p xmlns:wp14="http://schemas.microsoft.com/office/word/2010/wordml" w:rsidR="002F26C2" w:rsidP="74531052" w:rsidRDefault="002F26C2" w14:paraId="74E2FF8B" wp14:textId="1B482E00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7E494F14" wp14:textId="25FE7085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67DF2783" wp14:textId="454D1056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color w:val="1F4E78"/>
          <w:sz w:val="26"/>
          <w:szCs w:val="26"/>
          <w:lang w:val="es-MX"/>
        </w:rPr>
      </w:pPr>
      <w:r w:rsidRPr="74531052" w:rsidR="237F019C">
        <w:rPr>
          <w:rFonts w:ascii="Arial" w:hAnsi="Arial" w:eastAsia="Arial" w:cs="Arial"/>
          <w:b w:val="1"/>
          <w:bCs w:val="1"/>
          <w:i w:val="0"/>
          <w:iCs w:val="0"/>
          <w:noProof w:val="0"/>
          <w:color w:val="1F4E78"/>
          <w:sz w:val="26"/>
          <w:szCs w:val="26"/>
          <w:lang w:val="en-US"/>
        </w:rPr>
        <w:t>Integrantes del grupo</w:t>
      </w:r>
    </w:p>
    <w:p xmlns:wp14="http://schemas.microsoft.com/office/word/2010/wordml" w:rsidR="002F26C2" w:rsidP="74531052" w:rsidRDefault="002F26C2" w14:paraId="37A7A606" wp14:textId="33EDC0AB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Sergio Cubelli</w:t>
      </w:r>
    </w:p>
    <w:p xmlns:wp14="http://schemas.microsoft.com/office/word/2010/wordml" w:rsidR="002F26C2" w:rsidP="74531052" w:rsidRDefault="002F26C2" w14:paraId="68F59574" wp14:textId="0266493E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Savka Carvajal</w:t>
      </w:r>
    </w:p>
    <w:p xmlns:wp14="http://schemas.microsoft.com/office/word/2010/wordml" w:rsidR="002F26C2" w:rsidP="74531052" w:rsidRDefault="002F26C2" w14:paraId="0F790CDB" wp14:textId="6BADA76E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US"/>
        </w:rPr>
        <w:t>Joaquín Zambra</w:t>
      </w:r>
    </w:p>
    <w:p xmlns:wp14="http://schemas.microsoft.com/office/word/2010/wordml" w:rsidR="002F26C2" w:rsidP="74531052" w:rsidRDefault="002F26C2" w14:paraId="41B8D487" wp14:textId="13AD049C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Alejandro Tapia</w:t>
      </w:r>
    </w:p>
    <w:p xmlns:wp14="http://schemas.microsoft.com/office/word/2010/wordml" w:rsidR="002F26C2" w:rsidP="74531052" w:rsidRDefault="002F26C2" w14:paraId="4B4E5CF8" wp14:textId="038A5BE2">
      <w:pPr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</w:pPr>
      <w:r w:rsidRPr="74531052" w:rsidR="237F019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s-MX"/>
        </w:rPr>
        <w:t>Filippo Moreno</w:t>
      </w:r>
    </w:p>
    <w:p xmlns:wp14="http://schemas.microsoft.com/office/word/2010/wordml" w:rsidR="002F26C2" w:rsidP="74531052" w:rsidRDefault="002F26C2" w14:paraId="367A758C" wp14:textId="0D53EAE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4EAFE163" wp14:textId="7D22F2BF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p xmlns:wp14="http://schemas.microsoft.com/office/word/2010/wordml" w:rsidR="002F26C2" w:rsidP="74531052" w:rsidRDefault="002F26C2" w14:paraId="7DF1C476" wp14:textId="2E9D2C15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2"/>
          <w:szCs w:val="22"/>
          <w:lang w:val="es-MX"/>
        </w:rPr>
      </w:pP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85"/>
        <w:gridCol w:w="5085"/>
      </w:tblGrid>
      <w:tr w:rsidR="74531052" w:rsidTr="74531052" w14:paraId="3E7268CD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72E33E33" w14:textId="78F2952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Código del conjunto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1B0354FC" w14:textId="2D6C38E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POL-SGSI-01 a POL-SGSI-15</w:t>
            </w:r>
          </w:p>
        </w:tc>
      </w:tr>
      <w:tr w:rsidR="74531052" w:rsidTr="74531052" w14:paraId="04F2D6C3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3C7F0B28" w14:textId="44612A4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 de emisión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63C7C7F5" w14:textId="0BECA38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</w:tr>
      <w:tr w:rsidR="74531052" w:rsidTr="74531052" w14:paraId="5B5BE074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21489FD5" w14:textId="483A133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57E4F8FF" w14:textId="25A9311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</w:tr>
      <w:tr w:rsidR="74531052" w:rsidTr="74531052" w14:paraId="3AE67107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16A96D5D" w14:textId="6121C8E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Estado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2B8919E" w14:textId="64CB9BF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Aprobado</w:t>
            </w:r>
          </w:p>
        </w:tc>
      </w:tr>
      <w:tr w:rsidR="74531052" w:rsidTr="74531052" w14:paraId="1E40B64B">
        <w:trPr>
          <w:trHeight w:val="300"/>
        </w:trPr>
        <w:tc>
          <w:tcPr>
            <w:tcW w:w="26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44E55BE6" w14:textId="5CD9012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Clasificación</w:t>
            </w:r>
          </w:p>
        </w:tc>
        <w:tc>
          <w:tcPr>
            <w:tcW w:w="5085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74531052" w:rsidP="74531052" w:rsidRDefault="74531052" w14:paraId="69847414" w14:textId="41AA603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74531052" w:rsidR="7453105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Interno</w:t>
            </w:r>
          </w:p>
        </w:tc>
      </w:tr>
    </w:tbl>
    <w:p xmlns:wp14="http://schemas.microsoft.com/office/word/2010/wordml" w:rsidR="002F26C2" w:rsidRDefault="002F26C2" w14:paraId="672A6659" wp14:textId="57160358"/>
    <w:p w:rsidR="74531052" w:rsidRDefault="74531052" w14:paraId="49BD9531" w14:textId="22D566FA"/>
    <w:p xmlns:wp14="http://schemas.microsoft.com/office/word/2010/wordml" w:rsidP="39118949" wp14:paraId="33CFFE9A" wp14:textId="396B4627">
      <w:pPr>
        <w:spacing w:before="280" w:after="20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30"/>
          <w:szCs w:val="30"/>
          <w:lang w:val="es-ES"/>
        </w:rPr>
      </w:pPr>
      <w:r w:rsidRPr="39118949" w:rsidR="7BBDFE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30"/>
          <w:szCs w:val="30"/>
          <w:lang w:val="en-US"/>
        </w:rPr>
        <w:t>POL-SGSI-07 — Política de seguridad de red</w:t>
      </w:r>
    </w:p>
    <w:p xmlns:wp14="http://schemas.microsoft.com/office/word/2010/wordml" w:rsidP="39118949" wp14:paraId="29EE1766" wp14:textId="7FD88B6E">
      <w:pPr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555555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555555"/>
          <w:sz w:val="22"/>
          <w:szCs w:val="22"/>
          <w:lang w:val="en-US"/>
        </w:rPr>
        <w:t>Política de seguridad del SGSI de NovaRetail SpA.</w:t>
      </w:r>
    </w:p>
    <w:p xmlns:wp14="http://schemas.microsoft.com/office/word/2010/wordml" w:rsidP="39118949" wp14:paraId="35F4C682" wp14:textId="2A18B3BE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39118949" wp14:paraId="5588BA7F" wp14:textId="5CCFFF31">
      <w:pPr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39118949" w:rsidR="7BBDFE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  <w:t>1. Control documental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39118949" w:rsidTr="39118949" w14:paraId="5CE997AD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7358F004" w14:textId="1257AF8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</w:rPr>
              <w:t>Código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23A6C08E" w14:textId="2BB3237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POL-SGSI-07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3CA0DD7E" w14:textId="31B0A74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5B94502A" w14:textId="331DC51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</w:tr>
      <w:tr w:rsidR="39118949" w:rsidTr="39118949" w14:paraId="3363B0B0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031D7CC3" w14:textId="0B32681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 de emisión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5536411D" w14:textId="4E93189C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768813C6" w14:textId="4A0ADAA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Clasificación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5F1BD8B9" w14:textId="18D8161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Interno</w:t>
            </w:r>
          </w:p>
        </w:tc>
      </w:tr>
      <w:tr w:rsidR="39118949" w:rsidTr="39118949" w14:paraId="22494856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0E3C5842" w14:textId="684A2CE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Elaborado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1D04EBAE" w14:textId="7DB34C8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Equipo SGSI NovaRetail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0DD28ADB" w14:textId="75E23C7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Revisado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40D820CF" w14:textId="33B2EC12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CISO</w:t>
            </w:r>
          </w:p>
        </w:tc>
      </w:tr>
      <w:tr w:rsidR="39118949" w:rsidTr="39118949" w14:paraId="6F2A4200">
        <w:trPr>
          <w:trHeight w:val="300"/>
        </w:trPr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49BB9FEF" w14:textId="27AFF22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Aprobado por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2A2F91CF" w14:textId="3A027F7A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Gerencia General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4DEF3B67" w14:textId="1C3E299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Próxima revisión</w:t>
            </w:r>
          </w:p>
        </w:tc>
        <w:tc>
          <w:tcPr>
            <w:tcW w:w="234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14C8B7C6" w14:textId="54C8164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22-04-2027</w:t>
            </w:r>
          </w:p>
        </w:tc>
      </w:tr>
    </w:tbl>
    <w:p xmlns:wp14="http://schemas.microsoft.com/office/word/2010/wordml" w:rsidP="39118949" wp14:paraId="4CB77695" wp14:textId="65BA0018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39118949" wp14:paraId="53F23BF8" wp14:textId="6199FEE0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39118949" w:rsidR="7BBDFE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2. Objetivo</w:t>
      </w:r>
    </w:p>
    <w:p xmlns:wp14="http://schemas.microsoft.com/office/word/2010/wordml" w:rsidP="39118949" wp14:paraId="62D7AAC1" wp14:textId="740ED216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Definir los lineamientos para proteger la red corporativa, las comunicaciones y el perímetro de NovaRetail SpA, asegurando la integridad, confidencialidad y disponibilidad de las conexiones internas, remotas y con terceros.</w:t>
      </w:r>
    </w:p>
    <w:p xmlns:wp14="http://schemas.microsoft.com/office/word/2010/wordml" w:rsidP="39118949" wp14:paraId="7838E56D" wp14:textId="77306DB7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39118949" w:rsidR="7BBDFE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3. Alcance</w:t>
      </w:r>
    </w:p>
    <w:p xmlns:wp14="http://schemas.microsoft.com/office/word/2010/wordml" w:rsidP="39118949" wp14:paraId="44DAAA9D" wp14:textId="1ED89AC4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Aplica a la red LAN de oficinas y bodega, la red inalámbrica corporativa y de invitados, accesos remotos (VPN), conexiones con proveedores y toda infraestructura de red bajo administración de TI.</w:t>
      </w:r>
    </w:p>
    <w:p xmlns:wp14="http://schemas.microsoft.com/office/word/2010/wordml" w:rsidP="39118949" wp14:paraId="259753B0" wp14:textId="7F689295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39118949" w:rsidR="7BBDFE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4. Roles y responsabilidades</w:t>
      </w:r>
    </w:p>
    <w:p xmlns:wp14="http://schemas.microsoft.com/office/word/2010/wordml" w:rsidP="39118949" wp14:paraId="7ED94927" wp14:textId="3E42A65A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CISO aprueba la arquitectura de seguridad de red. Infraestructura TI diseña, opera y mantiene firewalls, switches, VPN y Wi-Fi. El Comité de Seguridad revisa cambios relevantes en la arquitectura. Los usuarios cumplen con las reglas de conexión.</w:t>
      </w:r>
    </w:p>
    <w:p xmlns:wp14="http://schemas.microsoft.com/office/word/2010/wordml" w:rsidP="39118949" wp14:paraId="0E9CB272" wp14:textId="78A3207A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39118949" w:rsidR="7BBDFE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5. Lineamientos de la política</w:t>
      </w:r>
    </w:p>
    <w:p xmlns:wp14="http://schemas.microsoft.com/office/word/2010/wordml" w:rsidP="39118949" wp14:paraId="345EFDD5" wp14:textId="1BC52314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red debe estar segmentada en VLANs separadas para oficinas, bodega, servidores y visitantes; se prohíbe mezclar tráfico de estas zonas.</w:t>
      </w:r>
    </w:p>
    <w:p xmlns:wp14="http://schemas.microsoft.com/office/word/2010/wordml" w:rsidP="39118949" wp14:paraId="42F8DF4F" wp14:textId="2ADB5F94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firewall perimetral debe operar bajo el principio de mínimo privilegio; sus reglas se revisarán al menos trimestralmente.</w:t>
      </w:r>
    </w:p>
    <w:p xmlns:wp14="http://schemas.microsoft.com/office/word/2010/wordml" w:rsidP="39118949" wp14:paraId="7B634B6A" wp14:textId="2FC4E342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 red Wi-Fi corporativa debe utilizar WPA2 o WPA3 Enterprise con autenticación individual; la red de invitados debe estar aislada y no dar acceso a recursos internos.</w:t>
      </w:r>
    </w:p>
    <w:p xmlns:wp14="http://schemas.microsoft.com/office/word/2010/wordml" w:rsidP="39118949" wp14:paraId="3354E0FB" wp14:textId="62205CDA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acceso remoto a recursos internos solo se permite mediante VPN corporativa con MFA obligatorio.</w:t>
      </w:r>
    </w:p>
    <w:p xmlns:wp14="http://schemas.microsoft.com/office/word/2010/wordml" w:rsidP="39118949" wp14:paraId="11365ABB" wp14:textId="62D26A10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 desplegarán capacidades IDS/IPS en puntos críticos del perímetro y la red interna.</w:t>
      </w:r>
    </w:p>
    <w:p xmlns:wp14="http://schemas.microsoft.com/office/word/2010/wordml" w:rsidP="39118949" wp14:paraId="04CBDE4C" wp14:textId="2D855850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 dominio de correo debe contar con DMARC, SPF y DKIM configurados y monitoreados.</w:t>
      </w:r>
    </w:p>
    <w:p xmlns:wp14="http://schemas.microsoft.com/office/word/2010/wordml" w:rsidP="39118949" wp14:paraId="2A54C354" wp14:textId="73BF3066">
      <w:pPr>
        <w:pStyle w:val="ListParagraph"/>
        <w:numPr>
          <w:ilvl w:val="0"/>
          <w:numId w:val="1"/>
        </w:num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Queda prohibida la exposición directa de servicios internos a Internet sin aprobación del CISO y controles compensatorios documentados.</w:t>
      </w:r>
    </w:p>
    <w:p xmlns:wp14="http://schemas.microsoft.com/office/word/2010/wordml" w:rsidP="39118949" wp14:paraId="6CF66416" wp14:textId="2A124585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39118949" w:rsidR="7BBDFE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6. Incumplimientos</w:t>
      </w:r>
    </w:p>
    <w:p xmlns:wp14="http://schemas.microsoft.com/office/word/2010/wordml" w:rsidP="39118949" wp14:paraId="7580D4A9" wp14:textId="3D0935EC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Todo incumplimiento a esta política deberá ser reportado al CISO y gestionado conforme al procedimiento interno de gestión de incidentes y al reglamento interno de NovaRetail SpA. Puede dar origen a medidas disciplinarias según la normativa laboral aplicable.</w:t>
      </w:r>
    </w:p>
    <w:p xmlns:wp14="http://schemas.microsoft.com/office/word/2010/wordml" w:rsidP="39118949" wp14:paraId="548D0AF1" wp14:textId="42201583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39118949" w:rsidR="7BBDFE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7. Documentos relacionados</w:t>
      </w:r>
    </w:p>
    <w:p>
      <w:r>
        <w:rPr>
          <w:b/>
        </w:rPr>
        <w:t xml:space="preserve">Procedimiento(s) vinculado(s): </w:t>
      </w:r>
      <w:hyperlink r:id="rIdLnk1" w:history="1">
        <w:r>
          <w:rPr>
            <w:color w:val="0563C1"/>
            <w:u w:val="single"/>
          </w:rPr>
          <w:t xml:space="preserve">PROC-SGSI-09 — Procedimiento de segmentación y revisión de firewall</w:t>
        </w:r>
      </w:hyperlink>
    </w:p>
    <w:p xmlns:wp14="http://schemas.microsoft.com/office/word/2010/wordml" w:rsidP="39118949" wp14:paraId="00C38A99" wp14:textId="5472DED4">
      <w:pPr>
        <w:bidi w:val="0"/>
        <w:spacing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9118949" w:rsidR="7BBDFE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SoA – controles 8.20, 8.21, 8.22; Matriz de riesgos (R-05, R-13, R-14, R-16); Política de registro y monitoreo (POL-SGSI-08); Procedimiento de gestión de cambios en red.</w:t>
      </w:r>
    </w:p>
    <w:p xmlns:wp14="http://schemas.microsoft.com/office/word/2010/wordml" w:rsidP="39118949" wp14:paraId="666D7A56" wp14:textId="0A5A7084">
      <w:pPr>
        <w:bidi w:val="0"/>
        <w:spacing w:before="200" w:after="12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s-ES"/>
        </w:rPr>
      </w:pPr>
      <w:r w:rsidRPr="39118949" w:rsidR="7BBDFE0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8"/>
          <w:sz w:val="24"/>
          <w:szCs w:val="24"/>
          <w:lang w:val="en-US"/>
        </w:rPr>
        <w:t>8. Control de cambios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395"/>
        <w:gridCol w:w="1860"/>
        <w:gridCol w:w="4200"/>
        <w:gridCol w:w="1860"/>
      </w:tblGrid>
      <w:tr w:rsidR="39118949" w:rsidTr="39118949" w14:paraId="1F8FB423">
        <w:trPr>
          <w:trHeight w:val="300"/>
        </w:trPr>
        <w:tc>
          <w:tcPr>
            <w:tcW w:w="1395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0FAC8A83" w14:textId="26B21FC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Versión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0F65B2BC" w14:textId="2677D74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Fecha</w:t>
            </w:r>
          </w:p>
        </w:tc>
        <w:tc>
          <w:tcPr>
            <w:tcW w:w="4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6F41C6B0" w14:textId="19FA92F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Descripción del cambio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A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6250DC5B" w14:textId="1114703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Responsable</w:t>
            </w:r>
          </w:p>
        </w:tc>
      </w:tr>
      <w:tr w:rsidR="39118949" w:rsidTr="39118949" w14:paraId="20D73C99">
        <w:trPr>
          <w:trHeight w:val="300"/>
        </w:trPr>
        <w:tc>
          <w:tcPr>
            <w:tcW w:w="1395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786BB259" w14:textId="2251D15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1.0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59A6A41E" w14:textId="64D2C76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  <w:t>22-04-2026</w:t>
            </w:r>
          </w:p>
        </w:tc>
        <w:tc>
          <w:tcPr>
            <w:tcW w:w="4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2F5E419B" w14:textId="3DEE0E9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Emisión inicial del documento</w:t>
            </w:r>
          </w:p>
        </w:tc>
        <w:tc>
          <w:tcPr>
            <w:tcW w:w="186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:rsidR="39118949" w:rsidP="39118949" w:rsidRDefault="39118949" w14:paraId="6A601876" w14:textId="3FE5372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9118949" w:rsidR="3911894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Equipo SGSI NovaRetail</w:t>
            </w:r>
          </w:p>
        </w:tc>
      </w:tr>
    </w:tbl>
    <w:p xmlns:wp14="http://schemas.microsoft.com/office/word/2010/wordml" wp14:paraId="5C1A07E2" wp14:textId="67A0E66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cf4a82b"/>
    <w:multiLevelType xmlns:w="http://schemas.openxmlformats.org/wordprocessingml/2006/main" w:val="hybridMultilevel"/>
    <w:lvl xmlns:w="http://schemas.openxmlformats.org/wordprocessingml/2006/main" w:ilvl="0">
      <w:start w:val="4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78D6C0"/>
    <w:rsid w:val="39118949"/>
    <w:rsid w:val="7BBDFE08"/>
    <w:rsid w:val="7D78D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8D6C0"/>
  <w15:chartTrackingRefBased/>
  <w15:docId w15:val="{EB25E823-D35D-4EDD-AA14-5287EA3757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8175539456f401a" /><Relationship Id="rIdLnk1" Type="http://schemas.openxmlformats.org/officeDocument/2006/relationships/hyperlink" Target="../02-procedimientos/PROC-SGSI-09%20-%20Procedimiento%20de%20segmentaci%C3%B3n%20y%20revisi%C3%B3n%20de%20firewall.docx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A88572E3-4990-4E1B-B3EC-9CE52E79D7AB}"/>
</file>

<file path=customXml/itemProps2.xml><?xml version="1.0" encoding="utf-8"?>
<ds:datastoreItem xmlns:ds="http://schemas.openxmlformats.org/officeDocument/2006/customXml" ds:itemID="{2549108A-EA5E-4275-A5AE-74BE6DBE5CA2}"/>
</file>

<file path=customXml/itemProps3.xml><?xml version="1.0" encoding="utf-8"?>
<ds:datastoreItem xmlns:ds="http://schemas.openxmlformats.org/officeDocument/2006/customXml" ds:itemID="{96FFAAAC-CA00-470F-A57B-852B0931A0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NICOLAS CUBELLI NAZER</dc:creator>
  <cp:keywords/>
  <dc:description/>
  <cp:lastModifiedBy>SERGIO NICOLAS CUBELLI NAZER</cp:lastModifiedBy>
  <dcterms:created xsi:type="dcterms:W3CDTF">2026-05-08T20:40:12Z</dcterms:created>
  <dcterms:modified xsi:type="dcterms:W3CDTF">2026-05-08T20:40:27Z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