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76BBF" w14:textId="77777777" w:rsidR="007F7C66" w:rsidRDefault="007F7C66" w:rsidP="00B61D2D"/>
    <w:tbl>
      <w:tblPr>
        <w:tblW w:w="9781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2835"/>
        <w:gridCol w:w="6946"/>
      </w:tblGrid>
      <w:tr w:rsidR="00563D8E" w:rsidRPr="001F77C9" w14:paraId="2249258E" w14:textId="77777777" w:rsidTr="001A0E83">
        <w:trPr>
          <w:cantSplit/>
        </w:trPr>
        <w:tc>
          <w:tcPr>
            <w:tcW w:w="9781" w:type="dxa"/>
            <w:gridSpan w:val="2"/>
            <w:shd w:val="clear" w:color="auto" w:fill="E6E6E6"/>
            <w:vAlign w:val="center"/>
          </w:tcPr>
          <w:p w14:paraId="0691CBEE" w14:textId="676C3A8D" w:rsidR="00012EC6" w:rsidRPr="001F77C9" w:rsidRDefault="00A966B4" w:rsidP="00A966B4">
            <w:pPr>
              <w:pStyle w:val="Tablesubhead"/>
              <w:rPr>
                <w:b w:val="0"/>
                <w:bCs w:val="0"/>
                <w:u w:val="single"/>
              </w:rPr>
            </w:pPr>
            <w:r>
              <w:t>Pre-Award &amp;</w:t>
            </w:r>
            <w:r w:rsidR="00446E57">
              <w:t xml:space="preserve"> BKO</w:t>
            </w:r>
            <w:r w:rsidR="00012EC6">
              <w:t xml:space="preserve"> checklis</w:t>
            </w:r>
            <w:r>
              <w:t>t</w:t>
            </w:r>
            <w:r w:rsidR="00410666">
              <w:t xml:space="preserve"> </w:t>
            </w:r>
            <w:r w:rsidR="00AD1228">
              <w:t xml:space="preserve"> </w:t>
            </w:r>
            <w:r w:rsidR="00410666">
              <w:t>V</w:t>
            </w:r>
            <w:r w:rsidR="00AD1228">
              <w:t>1.1</w:t>
            </w:r>
          </w:p>
        </w:tc>
      </w:tr>
      <w:tr w:rsidR="00563D8E" w14:paraId="354E539B" w14:textId="77777777" w:rsidTr="001A0E83">
        <w:trPr>
          <w:cantSplit/>
        </w:trPr>
        <w:tc>
          <w:tcPr>
            <w:tcW w:w="2835" w:type="dxa"/>
            <w:vAlign w:val="center"/>
          </w:tcPr>
          <w:p w14:paraId="6B3285FC" w14:textId="7E08F3A3" w:rsidR="00012EC6" w:rsidRDefault="00012EC6" w:rsidP="004A793A">
            <w:pPr>
              <w:pStyle w:val="TableText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6946" w:type="dxa"/>
            <w:vAlign w:val="center"/>
          </w:tcPr>
          <w:p w14:paraId="0C4B06BE" w14:textId="3B2869E3" w:rsidR="00012EC6" w:rsidRDefault="00E07DAA" w:rsidP="00A966B4">
            <w:pPr>
              <w:pStyle w:val="TableText"/>
              <w:rPr>
                <w:bCs/>
              </w:rPr>
            </w:pPr>
            <w:r>
              <w:rPr>
                <w:bCs/>
              </w:rPr>
              <w:t>Call Based Lead Generation System</w:t>
            </w:r>
          </w:p>
        </w:tc>
      </w:tr>
      <w:tr w:rsidR="004A793A" w14:paraId="2ED8CE89" w14:textId="77777777" w:rsidTr="001A0E83">
        <w:trPr>
          <w:cantSplit/>
        </w:trPr>
        <w:tc>
          <w:tcPr>
            <w:tcW w:w="2835" w:type="dxa"/>
            <w:vAlign w:val="center"/>
          </w:tcPr>
          <w:p w14:paraId="4518F8E4" w14:textId="4B3FE751" w:rsidR="004A793A" w:rsidRDefault="004A793A" w:rsidP="006A3545">
            <w:pPr>
              <w:pStyle w:val="TableText"/>
              <w:rPr>
                <w:bCs/>
              </w:rPr>
            </w:pPr>
            <w:r>
              <w:rPr>
                <w:bCs/>
              </w:rPr>
              <w:t xml:space="preserve">If </w:t>
            </w:r>
            <w:proofErr w:type="gramStart"/>
            <w:r>
              <w:rPr>
                <w:bCs/>
              </w:rPr>
              <w:t>MP(</w:t>
            </w:r>
            <w:proofErr w:type="gramEnd"/>
            <w:r>
              <w:rPr>
                <w:bCs/>
              </w:rPr>
              <w:t xml:space="preserve">provide original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)/ if Direct(attach original mail trail)</w:t>
            </w:r>
            <w:r w:rsidR="001746D1">
              <w:rPr>
                <w:bCs/>
              </w:rPr>
              <w:t>. Confirm, if CSA approved by VP Ops?</w:t>
            </w:r>
            <w:r w:rsidR="006A3545">
              <w:rPr>
                <w:bCs/>
              </w:rPr>
              <w:t xml:space="preserve"> If MP, is work view activated?</w:t>
            </w:r>
          </w:p>
        </w:tc>
        <w:tc>
          <w:tcPr>
            <w:tcW w:w="6946" w:type="dxa"/>
            <w:vAlign w:val="center"/>
          </w:tcPr>
          <w:p w14:paraId="6A112582" w14:textId="728BED7C" w:rsidR="004A793A" w:rsidRDefault="00E07DAA" w:rsidP="00A966B4">
            <w:pPr>
              <w:pStyle w:val="TableText"/>
              <w:rPr>
                <w:bCs/>
              </w:rPr>
            </w:pPr>
            <w:hyperlink r:id="rId5" w:history="1">
              <w:r w:rsidRPr="00C66A58">
                <w:rPr>
                  <w:rStyle w:val="Hyperlink"/>
                  <w:bCs/>
                </w:rPr>
                <w:t>https://www.elance.com/j/cloud-based-phone-system-built-affiliate-network/72805670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AD1228" w14:paraId="217C5A7C" w14:textId="77777777" w:rsidTr="001A0E83">
        <w:trPr>
          <w:cantSplit/>
        </w:trPr>
        <w:tc>
          <w:tcPr>
            <w:tcW w:w="2835" w:type="dxa"/>
            <w:vAlign w:val="center"/>
          </w:tcPr>
          <w:p w14:paraId="3C34C530" w14:textId="6DDB2F81" w:rsidR="00AD1228" w:rsidRDefault="00AD1228" w:rsidP="00A966B4">
            <w:pPr>
              <w:pStyle w:val="TableText"/>
              <w:rPr>
                <w:bCs/>
              </w:rPr>
            </w:pPr>
            <w:r>
              <w:rPr>
                <w:bCs/>
              </w:rPr>
              <w:t>Corporate Name/Client Name</w:t>
            </w:r>
          </w:p>
        </w:tc>
        <w:tc>
          <w:tcPr>
            <w:tcW w:w="6946" w:type="dxa"/>
            <w:vAlign w:val="center"/>
          </w:tcPr>
          <w:p w14:paraId="4F7DA052" w14:textId="178CCCD3" w:rsidR="00AD1228" w:rsidRDefault="00E07DAA" w:rsidP="00A966B4">
            <w:pPr>
              <w:pStyle w:val="TableText"/>
              <w:rPr>
                <w:bCs/>
              </w:rPr>
            </w:pPr>
            <w:r>
              <w:rPr>
                <w:rFonts w:cs="Arial"/>
                <w:color w:val="333333"/>
                <w:szCs w:val="18"/>
                <w:shd w:val="clear" w:color="auto" w:fill="FFFFFF"/>
              </w:rPr>
              <w:t>MJ Ventures, LLC</w:t>
            </w:r>
            <w:r>
              <w:rPr>
                <w:rFonts w:cs="Arial"/>
                <w:color w:val="333333"/>
                <w:szCs w:val="18"/>
                <w:shd w:val="clear" w:color="auto" w:fill="FFFFFF"/>
              </w:rPr>
              <w:t xml:space="preserve">/ </w:t>
            </w:r>
            <w:r>
              <w:rPr>
                <w:rFonts w:cs="Arial"/>
                <w:color w:val="333333"/>
                <w:szCs w:val="18"/>
                <w:shd w:val="clear" w:color="auto" w:fill="FFFFFF"/>
              </w:rPr>
              <w:t>Jason Bennett</w:t>
            </w:r>
          </w:p>
        </w:tc>
      </w:tr>
      <w:tr w:rsidR="00AD1228" w14:paraId="7A466213" w14:textId="77777777" w:rsidTr="001A0E83">
        <w:trPr>
          <w:cantSplit/>
        </w:trPr>
        <w:tc>
          <w:tcPr>
            <w:tcW w:w="2835" w:type="dxa"/>
            <w:vAlign w:val="center"/>
          </w:tcPr>
          <w:p w14:paraId="383DE3AF" w14:textId="7E208ADF" w:rsidR="00AD1228" w:rsidRDefault="004A793A" w:rsidP="00A966B4">
            <w:pPr>
              <w:pStyle w:val="TableText"/>
              <w:rPr>
                <w:bCs/>
              </w:rPr>
            </w:pPr>
            <w:r>
              <w:rPr>
                <w:bCs/>
              </w:rPr>
              <w:t xml:space="preserve">From </w:t>
            </w:r>
            <w:r w:rsidR="00AD1228">
              <w:rPr>
                <w:bCs/>
              </w:rPr>
              <w:t>City/State/Country</w:t>
            </w:r>
          </w:p>
        </w:tc>
        <w:tc>
          <w:tcPr>
            <w:tcW w:w="6946" w:type="dxa"/>
            <w:vAlign w:val="center"/>
          </w:tcPr>
          <w:p w14:paraId="39548385" w14:textId="5B4B1B42" w:rsidR="00AD1228" w:rsidRDefault="00E07DAA" w:rsidP="00A966B4">
            <w:pPr>
              <w:pStyle w:val="TableText"/>
              <w:rPr>
                <w:bCs/>
              </w:rPr>
            </w:pPr>
            <w:r>
              <w:rPr>
                <w:rFonts w:cs="Arial"/>
                <w:color w:val="333333"/>
                <w:szCs w:val="18"/>
                <w:shd w:val="clear" w:color="auto" w:fill="FFFFFF"/>
              </w:rPr>
              <w:t>Spanish Fort, A</w:t>
            </w:r>
            <w:r>
              <w:rPr>
                <w:rFonts w:cs="Arial"/>
                <w:color w:val="333333"/>
                <w:szCs w:val="18"/>
                <w:shd w:val="clear" w:color="auto" w:fill="FFFFFF"/>
              </w:rPr>
              <w:t>labama, US</w:t>
            </w:r>
          </w:p>
        </w:tc>
      </w:tr>
      <w:tr w:rsidR="00563D8E" w14:paraId="7F7C2D71" w14:textId="77777777" w:rsidTr="001A0E83">
        <w:trPr>
          <w:cantSplit/>
        </w:trPr>
        <w:tc>
          <w:tcPr>
            <w:tcW w:w="2835" w:type="dxa"/>
            <w:vAlign w:val="center"/>
          </w:tcPr>
          <w:p w14:paraId="18EA3E13" w14:textId="1DF784CC" w:rsidR="00012EC6" w:rsidRDefault="00012EC6" w:rsidP="00A966B4">
            <w:pPr>
              <w:pStyle w:val="TableText"/>
              <w:rPr>
                <w:bCs/>
              </w:rPr>
            </w:pPr>
            <w:r>
              <w:rPr>
                <w:bCs/>
              </w:rPr>
              <w:t>Reviewer Name</w:t>
            </w:r>
            <w:r w:rsidR="00F02492">
              <w:rPr>
                <w:bCs/>
              </w:rPr>
              <w:t xml:space="preserve"> (s)</w:t>
            </w:r>
          </w:p>
        </w:tc>
        <w:tc>
          <w:tcPr>
            <w:tcW w:w="6946" w:type="dxa"/>
            <w:vAlign w:val="center"/>
          </w:tcPr>
          <w:p w14:paraId="6D5C0D6E" w14:textId="77777777" w:rsidR="00012EC6" w:rsidRDefault="00012EC6" w:rsidP="00A966B4">
            <w:pPr>
              <w:pStyle w:val="TableText"/>
              <w:rPr>
                <w:bCs/>
              </w:rPr>
            </w:pPr>
          </w:p>
        </w:tc>
      </w:tr>
      <w:tr w:rsidR="00563D8E" w14:paraId="530FB068" w14:textId="77777777" w:rsidTr="001A0E83">
        <w:trPr>
          <w:cantSplit/>
        </w:trPr>
        <w:tc>
          <w:tcPr>
            <w:tcW w:w="2835" w:type="dxa"/>
            <w:vAlign w:val="center"/>
          </w:tcPr>
          <w:p w14:paraId="59E84B40" w14:textId="3BAE3B75" w:rsidR="00012EC6" w:rsidRDefault="00012EC6" w:rsidP="00A966B4">
            <w:pPr>
              <w:pStyle w:val="TableText"/>
              <w:rPr>
                <w:bCs/>
              </w:rPr>
            </w:pPr>
            <w:r>
              <w:rPr>
                <w:bCs/>
              </w:rPr>
              <w:t>Review Date</w:t>
            </w:r>
            <w:r w:rsidR="00F02492">
              <w:rPr>
                <w:bCs/>
              </w:rPr>
              <w:t xml:space="preserve"> (s)</w:t>
            </w:r>
          </w:p>
        </w:tc>
        <w:tc>
          <w:tcPr>
            <w:tcW w:w="6946" w:type="dxa"/>
            <w:vAlign w:val="center"/>
          </w:tcPr>
          <w:p w14:paraId="3F9BB230" w14:textId="77777777" w:rsidR="00012EC6" w:rsidRDefault="00012EC6" w:rsidP="00A966B4">
            <w:pPr>
              <w:pStyle w:val="TableText"/>
              <w:rPr>
                <w:bCs/>
              </w:rPr>
            </w:pPr>
          </w:p>
        </w:tc>
      </w:tr>
    </w:tbl>
    <w:p w14:paraId="0FA0C95B" w14:textId="77777777" w:rsidR="00012EC6" w:rsidRDefault="00012EC6" w:rsidP="007F7C66">
      <w:pPr>
        <w:ind w:left="360"/>
      </w:pP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1300"/>
        <w:gridCol w:w="4780"/>
        <w:gridCol w:w="3740"/>
      </w:tblGrid>
      <w:tr w:rsidR="00446E57" w:rsidRPr="00446E57" w14:paraId="08E1C50D" w14:textId="77777777" w:rsidTr="00446E57">
        <w:trPr>
          <w:cantSplit/>
          <w:trHeight w:val="420"/>
        </w:trPr>
        <w:tc>
          <w:tcPr>
            <w:tcW w:w="1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3FE868EE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478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520E44F5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Items to be considered</w:t>
            </w:r>
          </w:p>
        </w:tc>
        <w:tc>
          <w:tcPr>
            <w:tcW w:w="374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08784452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Reviewer Column (Y/N/NA, if yes, give details in separate sheet of paper- wherever applicable)</w:t>
            </w:r>
          </w:p>
        </w:tc>
      </w:tr>
      <w:tr w:rsidR="00446E57" w:rsidRPr="00446E57" w14:paraId="2F467CA1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512D3B" w14:textId="77777777" w:rsidR="00446E57" w:rsidRPr="00446E57" w:rsidRDefault="00446E57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412266" w14:textId="20C06008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Project Vision/ Charter, Core </w:t>
            </w:r>
            <w:r w:rsidR="00633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functionality/ </w:t>
            </w: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challenge 1,2 &amp; 3 (add sheet if required)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6D18776" w14:textId="5949ABBF" w:rsidR="00446E57" w:rsidRPr="00446E57" w:rsidRDefault="00E07DAA" w:rsidP="00E07D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-based</w:t>
            </w:r>
            <w:r w:rsidRP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P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pplication to provide independent directly accessible URL based white label application to registered lead generation networks.</w:t>
            </w:r>
          </w:p>
        </w:tc>
      </w:tr>
      <w:tr w:rsidR="00446E57" w:rsidRPr="00446E57" w14:paraId="6DFD9AD0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280042" w14:textId="7E55FF15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9EC0AA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Skillset availability and pricing w.r.t experience have been considered?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85207AF" w14:textId="7A4EB6F1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446E57" w:rsidRPr="00446E57" w14:paraId="07C3BB4F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5292063" w14:textId="43B8377D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CC5581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Any legal issues? Jurisdiction/Penalty/NDA/Non Compete –Any potential risk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AF8D9AF" w14:textId="38CD45B8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65D01EF8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F58A08" w14:textId="5D5B7CDB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8BD47EC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Wireframes Done and approved along with estimates by customer?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7CFBAE" w14:textId="35F87B96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provided by client</w:t>
            </w:r>
          </w:p>
        </w:tc>
      </w:tr>
      <w:tr w:rsidR="00446E57" w:rsidRPr="00446E57" w14:paraId="3D253FB4" w14:textId="77777777" w:rsidTr="00446E57">
        <w:trPr>
          <w:trHeight w:val="68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410B59" w14:textId="215B08DA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5D4DD1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Prototype done or to be done? If done, approved along with estimates by customer? Prototype work paid and new development project added as repeat?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7F27C4" w14:textId="18A9F7DF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174362B8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909AA64" w14:textId="181036F4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DA9B8A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previously shared documents/references/diagrams </w:t>
            </w:r>
            <w:proofErr w:type="spellStart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are compiled.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78DD578" w14:textId="4B96D956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E07D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446E57" w:rsidRPr="00446E57" w14:paraId="6A643BCC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2EE5B8" w14:textId="772256F7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2F7227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there any design mockup that is to be used as a reference? Any PSD provided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3AFF62" w14:textId="0D2AFDCF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776A84AB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570237" w14:textId="76FC1716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44B112" w14:textId="2BA4315D" w:rsidR="00AD1228" w:rsidRDefault="00AD1228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Use cases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(basic flow,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alternate flow and exceptional flow - define)</w:t>
            </w:r>
          </w:p>
          <w:p w14:paraId="5F322A8F" w14:textId="62F47653" w:rsidR="00AD1228" w:rsidRPr="004A793A" w:rsidRDefault="004A793A" w:rsidP="004A7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 </w:t>
            </w:r>
            <w:r w:rsidR="00AD1228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UI Screen docs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AD1228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(wherever applicable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</w:p>
          <w:p w14:paraId="1F47A8E0" w14:textId="1B266355" w:rsidR="004A793A" w:rsidRDefault="004A793A" w:rsidP="004A7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 </w:t>
            </w:r>
            <w:r w:rsidR="00446E57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 Rules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And/</w:t>
            </w:r>
            <w:r w:rsidR="00AD1228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  <w:proofErr w:type="spellEnd"/>
            <w:r w:rsidR="00AD1228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Algorithm</w:t>
            </w:r>
            <w:r w:rsidR="00446E57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docs submitted?</w:t>
            </w:r>
            <w:r w:rsidR="00AD1228"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7EFCAA2E" w14:textId="0D0BF877" w:rsidR="00446E57" w:rsidRPr="004A793A" w:rsidRDefault="00AD1228" w:rsidP="004A7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Share details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199B60" w14:textId="585772DE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Provided by client</w:t>
            </w:r>
          </w:p>
        </w:tc>
      </w:tr>
      <w:tr w:rsidR="00446E57" w:rsidRPr="00446E57" w14:paraId="3ABE0539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6F204C" w14:textId="371308B0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36AE78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 Reusability? If yes, give details about components used from repository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D0078A" w14:textId="4557A559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399CCFB8" w14:textId="77777777" w:rsidTr="00446E57">
        <w:trPr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DB33DD" w14:textId="0E439AC3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261607B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Any freebies or specific commitments (4 dev. aligned from start, or free PM, QA </w:t>
            </w:r>
            <w:proofErr w:type="spellStart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BF1531" w14:textId="4E6F152F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461B7333" w14:textId="77777777" w:rsidTr="00446E5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FD9944B" w14:textId="333025F6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91AE1E7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Client Communication – SPOC, Team, time zone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75940E5" w14:textId="2664E5EB" w:rsidR="00446E57" w:rsidRPr="007620DE" w:rsidRDefault="007620DE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EST, Client communication attached</w:t>
            </w:r>
          </w:p>
        </w:tc>
      </w:tr>
      <w:tr w:rsidR="00446E57" w:rsidRPr="00446E57" w14:paraId="5C429B73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1F357C" w14:textId="347D8A27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653943D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 Technical Approach – Application 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1F6AB8DC" w14:textId="6AB41D1F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446E57" w:rsidRPr="00446E57" w14:paraId="34EDC36C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2526838" w14:textId="0EF14DDB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2E74CCDD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Business terms and team updated on the bidding site – Work View activated?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51E40DAF" w14:textId="07D52105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Milestone based so work view not required</w:t>
            </w:r>
          </w:p>
        </w:tc>
      </w:tr>
      <w:tr w:rsidR="00446E57" w:rsidRPr="00446E57" w14:paraId="1A91E2F6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06EDFB3" w14:textId="111CAB83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888AB38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 Team- skill set, availability, planned leaves- Disclosure Form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0E1D7158" w14:textId="16607C95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MEAN</w:t>
            </w:r>
          </w:p>
        </w:tc>
      </w:tr>
      <w:tr w:rsidR="00446E57" w:rsidRPr="00446E57" w14:paraId="57600B59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BCAE5D" w14:textId="73EAE24A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67A0C11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Tools for inter</w:t>
            </w:r>
            <w:bookmarkStart w:id="0" w:name="_GoBack"/>
            <w:bookmarkEnd w:id="0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nal and external issue tracking decided and conveyed to customer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132D9955" w14:textId="0E9829B6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Basecamp</w:t>
            </w:r>
          </w:p>
        </w:tc>
      </w:tr>
      <w:tr w:rsidR="00446E57" w:rsidRPr="00446E57" w14:paraId="0B039884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A03B63" w14:textId="0F38397C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0130794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Estimated Schedule/timelines – known holidays, leaves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5167E99" w14:textId="7E84ECD3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46E57" w:rsidRPr="00446E57" w14:paraId="649DBA7B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FEA6C5" w14:textId="6820A3DE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B508A7C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 re-usability: Have the components been decided from SDEI Forum, any other project? List the same.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5BDDBCB8" w14:textId="4C7E6651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46E57" w:rsidRPr="00446E57" w14:paraId="2EDAAF6D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07E025" w14:textId="4BD80D55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32EAEA7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Assumptions/ dependencies/ technical constraints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0EF13E3" w14:textId="5DDBE7C6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Twilio</w:t>
            </w:r>
            <w:proofErr w:type="spellEnd"/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NACHA, AWS</w:t>
            </w:r>
          </w:p>
        </w:tc>
      </w:tr>
      <w:tr w:rsidR="00446E57" w:rsidRPr="00446E57" w14:paraId="779C1DA1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88B8C6" w14:textId="162A38CB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625450C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Support period and installations defined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ED68AEB" w14:textId="7EBC1E0C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18CF614C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299589" w14:textId="3BC06CE7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55A7FE9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the team using platform specific Framework provided by SDEI? If no, why - explain?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3BE9F100" w14:textId="4C6C1D7D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C77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No, Application is in MEAN stack.</w:t>
            </w:r>
          </w:p>
        </w:tc>
      </w:tr>
      <w:tr w:rsidR="00446E57" w:rsidRPr="00446E57" w14:paraId="57E98411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D46158" w14:textId="168C5803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CA76AC5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Minutes of meetings of previous communications, shared with team?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3DB806CC" w14:textId="28282172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Compiled and shared as a separate document</w:t>
            </w:r>
          </w:p>
        </w:tc>
      </w:tr>
      <w:tr w:rsidR="00446E57" w:rsidRPr="00446E57" w14:paraId="53661B56" w14:textId="77777777" w:rsidTr="00446E57">
        <w:trPr>
          <w:cantSplit/>
          <w:trHeight w:val="46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47C76B7" w14:textId="5C3AAC66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25E30B98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tools/components are referenced during pre-sales discussions? List the same.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12409A24" w14:textId="2697DB19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Skype, </w:t>
            </w:r>
            <w:proofErr w:type="spellStart"/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Elance</w:t>
            </w:r>
            <w:proofErr w:type="spellEnd"/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PMB, Emails</w:t>
            </w:r>
          </w:p>
        </w:tc>
      </w:tr>
      <w:tr w:rsidR="00446E57" w:rsidRPr="00446E57" w14:paraId="7A5E8148" w14:textId="77777777" w:rsidTr="00446E57">
        <w:trPr>
          <w:cantSplit/>
          <w:trHeight w:val="68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339E4B" w14:textId="30C585C3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A4C53E0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other software/internal project referred during pre-sales discussions. Specific functionalities, which are referred? List the same.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6D3A8DCA" w14:textId="2ABD08E7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Metzrail</w:t>
            </w:r>
            <w:proofErr w:type="spellEnd"/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CallMarketplace.com</w:t>
            </w:r>
          </w:p>
        </w:tc>
      </w:tr>
      <w:tr w:rsidR="00446E57" w:rsidRPr="00446E57" w14:paraId="1A59048A" w14:textId="77777777" w:rsidTr="00446E57">
        <w:trPr>
          <w:cantSplit/>
          <w:trHeight w:val="90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928D96" w14:textId="0DFDC2F1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F4E72A9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Have we taken any assistance/reference from SDEI Forum or SDEI engineer in any form in relation to functionalities of the application? Please identify the sources.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F917597" w14:textId="310B4FF3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7DA1AE8E" w14:textId="77777777" w:rsidTr="00446E57">
        <w:trPr>
          <w:cantSplit/>
          <w:trHeight w:val="68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40FDE13" w14:textId="4FBF80C3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FC764BB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Any functionality, which are yet to be decided? Are their any assumptions presumed for certain functionalities as per our experience?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F702E01" w14:textId="1A06E270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5E132B83" w14:textId="77777777" w:rsidTr="00446E57">
        <w:trPr>
          <w:cantSplit/>
          <w:trHeight w:val="68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B287C1" w14:textId="39021759" w:rsidR="00446E57" w:rsidRPr="00446E57" w:rsidRDefault="00034E29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A7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20ECEDA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Are there any </w:t>
            </w:r>
            <w:proofErr w:type="spellStart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RnD</w:t>
            </w:r>
            <w:proofErr w:type="spellEnd"/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items, which we have committed but not implemented earlier in our SDEI experience? Is there any missing information, which can lead to delay?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538830E9" w14:textId="07CC1E3C" w:rsidR="00446E57" w:rsidRDefault="006C777F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NACHA.</w:t>
            </w:r>
          </w:p>
          <w:p w14:paraId="6D2275EE" w14:textId="2AC94E43" w:rsidR="006C777F" w:rsidRPr="007620DE" w:rsidRDefault="006C777F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54D6FBF3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0792AC4" w14:textId="664BFA1F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36A6370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 Revisions clause implemented in SOW?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0375AF69" w14:textId="1529AF44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46E57" w:rsidRPr="00446E57" w14:paraId="23608BAB" w14:textId="77777777" w:rsidTr="00446E57">
        <w:trPr>
          <w:cantSplit/>
          <w:trHeight w:val="320"/>
        </w:trPr>
        <w:tc>
          <w:tcPr>
            <w:tcW w:w="13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68C8AF1" w14:textId="53DC8F24" w:rsidR="00446E57" w:rsidRPr="00446E57" w:rsidRDefault="004A793A" w:rsidP="00446E57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8BB2E71" w14:textId="77777777" w:rsidR="00446E57" w:rsidRPr="00446E57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46E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QA added? If yes, paid or unpaid?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6FF19EA8" w14:textId="7B358F9A" w:rsidR="00446E57" w:rsidRPr="007620DE" w:rsidRDefault="00446E57" w:rsidP="00446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7620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</w:tbl>
    <w:p w14:paraId="426BDA6B" w14:textId="002E5262" w:rsidR="00434904" w:rsidRDefault="00434904" w:rsidP="0013076B">
      <w:pPr>
        <w:pStyle w:val="ListParagraph"/>
        <w:ind w:left="1080"/>
      </w:pP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592"/>
        <w:gridCol w:w="4001"/>
        <w:gridCol w:w="5203"/>
      </w:tblGrid>
      <w:tr w:rsidR="000B6E20" w:rsidRPr="000B6E20" w14:paraId="4B5C24F9" w14:textId="77777777" w:rsidTr="000B6E20">
        <w:trPr>
          <w:trHeight w:val="62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08BF411" w14:textId="77777777" w:rsidR="000B6E20" w:rsidRPr="000B6E20" w:rsidRDefault="000B6E20" w:rsidP="000B6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B6E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41F1195" w14:textId="41A02E66" w:rsidR="000B6E20" w:rsidRPr="000B6E20" w:rsidRDefault="000B6E20" w:rsidP="000B6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B6E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Supplement Sheet for Man Month and Maintenance Projects</w:t>
            </w:r>
          </w:p>
        </w:tc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6F2600F" w14:textId="77777777" w:rsidR="000B6E20" w:rsidRPr="000B6E20" w:rsidRDefault="000B6E20" w:rsidP="000B6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B6E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B6E20" w:rsidRPr="000B6E20" w14:paraId="04DAB2B9" w14:textId="77777777" w:rsidTr="000B6E20">
        <w:trPr>
          <w:trHeight w:val="820"/>
        </w:trPr>
        <w:tc>
          <w:tcPr>
            <w:tcW w:w="5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2903324F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4001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7AADCFF8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Items to be considered</w:t>
            </w:r>
          </w:p>
        </w:tc>
        <w:tc>
          <w:tcPr>
            <w:tcW w:w="5203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79106409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Reviewer Column (Y/N/NA, if yes, give details in separate sheet of paper- wherever applicable)</w:t>
            </w:r>
          </w:p>
        </w:tc>
      </w:tr>
      <w:tr w:rsidR="000B6E20" w:rsidRPr="000B6E20" w14:paraId="298ED184" w14:textId="77777777" w:rsidTr="000B6E20">
        <w:trPr>
          <w:cantSplit/>
          <w:trHeight w:val="46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50703A6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</w:t>
            </w:r>
            <w:r w:rsidRPr="000B6E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923EA19" w14:textId="347B6458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Define deliverables</w:t>
            </w:r>
            <w:r w:rsidR="00DC35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&amp; frequency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="00DC35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clearly define the deliverables items and its frequency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3F37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weekly/fortnightly/monthly</w:t>
            </w:r>
            <w:r w:rsidR="003F37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1D87F0C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6877784A" w14:textId="77777777" w:rsidTr="000B6E20">
        <w:trPr>
          <w:cantSplit/>
          <w:trHeight w:val="68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088CD8" w14:textId="77777777" w:rsidR="000B6E20" w:rsidRPr="000B6E20" w:rsidRDefault="000B6E20" w:rsidP="000B6E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B6E2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1016C8" w14:textId="0FFB1E0B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If 1, is Yes, has release processes explicitly mentioned </w:t>
            </w:r>
            <w:r w:rsidR="00DC351E"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the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business term/contract and agreed upon by customer?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46C81A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3A9CF90F" w14:textId="77777777" w:rsidTr="000B6E20">
        <w:trPr>
          <w:cantSplit/>
          <w:trHeight w:val="80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4EAFD6" w14:textId="77777777" w:rsidR="000B6E20" w:rsidRPr="000B6E20" w:rsidRDefault="000B6E20" w:rsidP="000B6E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1B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7BC6F5F" w14:textId="77030D6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</w:t>
            </w:r>
            <w:proofErr w:type="gramEnd"/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1, is No, then payment against developer time will be the criterion for dev</w:t>
            </w:r>
            <w:r w:rsidR="00DC35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eloper’s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performance explicitly mentioned in the business terms/contract and agreed upon by customer?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09660E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3A091571" w14:textId="77777777" w:rsidTr="000B6E20">
        <w:trPr>
          <w:cantSplit/>
          <w:trHeight w:val="134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0B835A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BBAD16F" w14:textId="5624895B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 either case, the process of </w:t>
            </w:r>
            <w:r w:rsidR="00DC351E"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acceptance</w:t>
            </w: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through a monthly sign off against the work delivered via PI to be the criterion has been explained and explicitly mentioned in the business terms/contract and agreed by the customer?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90182F1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4ADB10B4" w14:textId="77777777" w:rsidTr="000B6E20">
        <w:trPr>
          <w:cantSplit/>
          <w:trHeight w:val="46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9886B3E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86DF2C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Any variation from above or exceptions to be above to be explained in writing.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2C76EC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77E861B9" w14:textId="77777777" w:rsidTr="000B6E20">
        <w:trPr>
          <w:cantSplit/>
          <w:trHeight w:val="32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1CA27B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922166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 being worked upon remotely?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B18224B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67D26EE7" w14:textId="77777777" w:rsidTr="000B6E20">
        <w:trPr>
          <w:cantSplit/>
          <w:trHeight w:val="32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8F9E52D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D9C9A4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frequency the code needs to be delivered?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194755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B6E20" w:rsidRPr="000B6E20" w14:paraId="69FB2EDC" w14:textId="77777777" w:rsidTr="000B6E20">
        <w:trPr>
          <w:cantSplit/>
          <w:trHeight w:val="320"/>
        </w:trPr>
        <w:tc>
          <w:tcPr>
            <w:tcW w:w="59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EF58AC2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D8EB19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Any other points missed?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8C007E2" w14:textId="77777777" w:rsidR="000B6E20" w:rsidRPr="000B6E20" w:rsidRDefault="000B6E20" w:rsidP="000B6E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B6E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4CBAF3FC" w14:textId="6DB3F068" w:rsidR="000B6E20" w:rsidRPr="007F7C66" w:rsidRDefault="007F7C66" w:rsidP="007F7C66">
      <w:pPr>
        <w:rPr>
          <w:b/>
        </w:rPr>
      </w:pPr>
      <w:r w:rsidRPr="007F7C66">
        <w:rPr>
          <w:b/>
        </w:rPr>
        <w:t>Re</w:t>
      </w:r>
      <w:r w:rsidR="000B6E20">
        <w:rPr>
          <w:b/>
        </w:rPr>
        <w:t>f</w:t>
      </w:r>
      <w:r>
        <w:rPr>
          <w:b/>
        </w:rPr>
        <w:t xml:space="preserve"> Docs:</w:t>
      </w:r>
      <w:r w:rsidR="000B6E20">
        <w:rPr>
          <w:b/>
        </w:rPr>
        <w:t xml:space="preserve"> Proposal/SOW/PSD/Wireframe/Prototype/</w:t>
      </w:r>
      <w:proofErr w:type="spellStart"/>
      <w:r w:rsidR="000B6E20">
        <w:rPr>
          <w:b/>
        </w:rPr>
        <w:t>UseCase</w:t>
      </w:r>
      <w:proofErr w:type="spellEnd"/>
      <w:r w:rsidR="000B6E20">
        <w:rPr>
          <w:b/>
        </w:rPr>
        <w:t>/UI Screen document/Business Rules</w:t>
      </w:r>
    </w:p>
    <w:p w14:paraId="0B261A4C" w14:textId="31FFDEB5" w:rsidR="00576D8A" w:rsidRDefault="00576D8A" w:rsidP="007F7C66">
      <w:pPr>
        <w:tabs>
          <w:tab w:val="left" w:pos="3780"/>
        </w:tabs>
      </w:pPr>
    </w:p>
    <w:sectPr w:rsidR="0057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C9B"/>
    <w:multiLevelType w:val="hybridMultilevel"/>
    <w:tmpl w:val="AA146482"/>
    <w:lvl w:ilvl="0" w:tplc="5A387B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37F2C"/>
    <w:multiLevelType w:val="hybridMultilevel"/>
    <w:tmpl w:val="D376EB9E"/>
    <w:lvl w:ilvl="0" w:tplc="5A26D7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8665D"/>
    <w:multiLevelType w:val="hybridMultilevel"/>
    <w:tmpl w:val="B4A24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7F"/>
    <w:rsid w:val="00012EC6"/>
    <w:rsid w:val="0001528E"/>
    <w:rsid w:val="000218A2"/>
    <w:rsid w:val="00034E29"/>
    <w:rsid w:val="00077D8C"/>
    <w:rsid w:val="000A0F2F"/>
    <w:rsid w:val="000B6E20"/>
    <w:rsid w:val="00122DBB"/>
    <w:rsid w:val="0013076B"/>
    <w:rsid w:val="001746D1"/>
    <w:rsid w:val="00174CB6"/>
    <w:rsid w:val="001A0E83"/>
    <w:rsid w:val="001B0A1B"/>
    <w:rsid w:val="001E04D7"/>
    <w:rsid w:val="00292B27"/>
    <w:rsid w:val="0031210D"/>
    <w:rsid w:val="003775CF"/>
    <w:rsid w:val="003D625D"/>
    <w:rsid w:val="003F371A"/>
    <w:rsid w:val="00401633"/>
    <w:rsid w:val="00410666"/>
    <w:rsid w:val="00434904"/>
    <w:rsid w:val="00446E57"/>
    <w:rsid w:val="004A793A"/>
    <w:rsid w:val="004E7042"/>
    <w:rsid w:val="004E761D"/>
    <w:rsid w:val="00514EF5"/>
    <w:rsid w:val="00516A6F"/>
    <w:rsid w:val="00563D8E"/>
    <w:rsid w:val="00576D8A"/>
    <w:rsid w:val="005D6074"/>
    <w:rsid w:val="005D6706"/>
    <w:rsid w:val="005F2B59"/>
    <w:rsid w:val="0063357B"/>
    <w:rsid w:val="006A3545"/>
    <w:rsid w:val="006A649E"/>
    <w:rsid w:val="006C777F"/>
    <w:rsid w:val="006D74E0"/>
    <w:rsid w:val="0072325B"/>
    <w:rsid w:val="0072434E"/>
    <w:rsid w:val="00734608"/>
    <w:rsid w:val="007620DE"/>
    <w:rsid w:val="007F7C66"/>
    <w:rsid w:val="00880588"/>
    <w:rsid w:val="008E2B39"/>
    <w:rsid w:val="009025E7"/>
    <w:rsid w:val="00913CF0"/>
    <w:rsid w:val="00986FAE"/>
    <w:rsid w:val="00991859"/>
    <w:rsid w:val="009D5734"/>
    <w:rsid w:val="00A966B4"/>
    <w:rsid w:val="00AA1F6D"/>
    <w:rsid w:val="00AD1228"/>
    <w:rsid w:val="00B61D2D"/>
    <w:rsid w:val="00BB427F"/>
    <w:rsid w:val="00C21558"/>
    <w:rsid w:val="00C81995"/>
    <w:rsid w:val="00C97CCF"/>
    <w:rsid w:val="00D21277"/>
    <w:rsid w:val="00DB6C02"/>
    <w:rsid w:val="00DC351E"/>
    <w:rsid w:val="00E07DAA"/>
    <w:rsid w:val="00E71934"/>
    <w:rsid w:val="00F02492"/>
    <w:rsid w:val="00F510DE"/>
    <w:rsid w:val="00F56C0C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FD1D9"/>
  <w15:docId w15:val="{AC064495-EACD-4F7D-A95E-628B33DC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B427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B427F"/>
    <w:pPr>
      <w:suppressAutoHyphens/>
      <w:spacing w:before="120" w:after="120" w:line="240" w:lineRule="auto"/>
    </w:pPr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TOC2">
    <w:name w:val="toc 2"/>
    <w:basedOn w:val="Normal"/>
    <w:next w:val="Heading1"/>
    <w:uiPriority w:val="39"/>
    <w:rsid w:val="00BB427F"/>
    <w:pPr>
      <w:suppressAutoHyphens/>
      <w:spacing w:after="0" w:line="240" w:lineRule="auto"/>
      <w:ind w:left="240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TOC3">
    <w:name w:val="toc 3"/>
    <w:basedOn w:val="Normal"/>
    <w:next w:val="Heading2"/>
    <w:uiPriority w:val="39"/>
    <w:rsid w:val="00BB427F"/>
    <w:pPr>
      <w:suppressAutoHyphens/>
      <w:spacing w:after="0" w:line="240" w:lineRule="auto"/>
      <w:ind w:left="480"/>
    </w:pPr>
    <w:rPr>
      <w:rFonts w:ascii="Verdana" w:eastAsia="Times New Roman" w:hAnsi="Verdana" w:cs="Times New Roman"/>
      <w:iCs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B4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4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4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9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0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C21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E2B39"/>
    <w:pPr>
      <w:spacing w:after="0" w:line="240" w:lineRule="auto"/>
    </w:pPr>
  </w:style>
  <w:style w:type="paragraph" w:customStyle="1" w:styleId="TableText">
    <w:name w:val="Table Text"/>
    <w:basedOn w:val="Normal"/>
    <w:rsid w:val="00012EC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Tablesubhead">
    <w:name w:val="Table subhead"/>
    <w:basedOn w:val="TableText"/>
    <w:rsid w:val="00012EC6"/>
    <w:pPr>
      <w:keepNext/>
      <w:spacing w:line="200" w:lineRule="exact"/>
    </w:pPr>
    <w:rPr>
      <w:rFonts w:ascii="Arial Bold" w:hAnsi="Arial Bold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nce.com/j/cloud-based-phone-system-built-affiliate-network/728056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H CMMI</dc:creator>
  <cp:keywords/>
  <dc:description/>
  <cp:lastModifiedBy>Harshgeet Kaur</cp:lastModifiedBy>
  <cp:revision>17</cp:revision>
  <dcterms:created xsi:type="dcterms:W3CDTF">2015-02-16T13:27:00Z</dcterms:created>
  <dcterms:modified xsi:type="dcterms:W3CDTF">2015-06-18T06:18:00Z</dcterms:modified>
</cp:coreProperties>
</file>