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Savannah Price</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Professor Guzman</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CIM 111</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May 2020</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Marketing SEO Plan</w:t>
      </w:r>
    </w:p>
    <w:p w:rsidR="00000000" w:rsidDel="00000000" w:rsidP="00000000" w:rsidRDefault="00000000" w:rsidRPr="00000000" w14:paraId="00000007">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areas I plan on targeting when it comes to marketing are the coastal cities throughout the USA, including Hawaii and Alaska. I’m choosing these geographical locations because they have the largest daily impact on the wellbeing of the ocean in the country.</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am going to buy these keywords: ocean, reefs, coral reefs, reef-safe, clean ocean, ocean-safe, sustainable, recycle, save the fishes.</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duration of my campaign will be for one month, and I will spend $1,003. This means everyday I will be spending about $33. </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357813" cy="33242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7813" cy="33242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5943600" cy="3810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