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Савурская</w:t>
      </w:r>
      <w:r>
        <w:t xml:space="preserve"> </w:t>
      </w:r>
      <w:r>
        <w:t xml:space="preserve">Полина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</w:t>
      </w:r>
      <w:r>
        <w:t xml:space="preserve"> </w:t>
      </w:r>
      <w:r>
        <w:t xml:space="preserve">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Создайте копию файла lab6-1.asm. Внесите изменения в программу (без использования внешнего файла in_out.asm), так чтобы она работала по</w:t>
      </w:r>
      <w:r>
        <w:t xml:space="preserve"> </w:t>
      </w:r>
      <w:r>
        <w:t xml:space="preserve">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p>
      <w:pPr>
        <w:numPr>
          <w:ilvl w:val="0"/>
          <w:numId w:val="1001"/>
        </w:numPr>
        <w:pStyle w:val="Compact"/>
      </w:pPr>
      <w:r>
        <w:t xml:space="preserve">Получите исполняемый файл и проверьте его работу. На приглашение ввести строку введите свою фамилию.</w:t>
      </w:r>
    </w:p>
    <w:p>
      <w:pPr>
        <w:numPr>
          <w:ilvl w:val="0"/>
          <w:numId w:val="1001"/>
        </w:numPr>
        <w:pStyle w:val="Compact"/>
      </w:pPr>
      <w:r>
        <w:t xml:space="preserve">Создайте копию файла lab6-2.asm. Исправьте текст программы с использование подпрограмм из внешнего файла in_out.asm, так чтобы она работала по следующему алгоритму:</w:t>
      </w:r>
    </w:p>
    <w:p>
      <w:pPr>
        <w:pStyle w:val="FirstParagraph"/>
      </w:pP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pStyle w:val="BodyText"/>
      </w:pPr>
      <w:r>
        <w:t xml:space="preserve">• ввести строку с клавиатуры;</w:t>
      </w:r>
    </w:p>
    <w:p>
      <w:pPr>
        <w:pStyle w:val="BodyText"/>
      </w:pPr>
      <w:r>
        <w:t xml:space="preserve">• вывести введённую строку на экран.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 просматривать структуру каталогов и выполнять основные операции по управлению файловой системой, т.е. mc является файловым менеджером. Midnight Commander позволяет сделать работу с файлами более удобной и наглядной.</w:t>
      </w:r>
      <w:r>
        <w:t xml:space="preserve"> </w:t>
      </w:r>
      <w:r>
        <w:t xml:space="preserve">Для активации оболочки Midnight Commander достаточно ввести в командной строке mc и нажать клавишу Enter.В Midnight Commander используются функциональные клавиши F1 — F10 ,которым привязаны часто выполняемые операции.</w:t>
      </w:r>
    </w:p>
    <w:bookmarkEnd w:id="22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 помощью команды mc откроем Midnight Commander. (рис. 1)</w:t>
      </w:r>
    </w:p>
    <w:p>
      <w:pPr>
        <w:pStyle w:val="CaptionedFigure"/>
      </w:pPr>
      <w:bookmarkStart w:id="26" w:name="fig:001"/>
      <w:r>
        <w:drawing>
          <wp:inline>
            <wp:extent cx="3416300" cy="368300"/>
            <wp:effectExtent b="0" l="0" r="0" t="0"/>
            <wp:docPr descr="Рис. 1: Команда ‘mc’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Команда</w:t>
      </w:r>
      <w:r>
        <w:t xml:space="preserve"> </w:t>
      </w:r>
      <w:r>
        <w:t xml:space="preserve">‘</w:t>
      </w:r>
      <w:r>
        <w:t xml:space="preserve">mc</w:t>
      </w:r>
      <w:r>
        <w:t xml:space="preserve">’</w:t>
      </w:r>
    </w:p>
    <w:p>
      <w:pPr>
        <w:pStyle w:val="BodyText"/>
      </w:pPr>
      <w:r>
        <w:t xml:space="preserve">Перейдем в каталог ~/work/arch-pc созданный при выполнении лабораторной работы No4 (рис. 2)</w:t>
      </w:r>
    </w:p>
    <w:p>
      <w:pPr>
        <w:pStyle w:val="CaptionedFigure"/>
      </w:pPr>
      <w:bookmarkStart w:id="30" w:name="fig:002"/>
      <w:r>
        <w:drawing>
          <wp:inline>
            <wp:extent cx="5334000" cy="4085771"/>
            <wp:effectExtent b="0" l="0" r="0" t="0"/>
            <wp:docPr descr="Рис. 2: ‘Заходим в каталог’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5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</w:t>
      </w:r>
      <w:r>
        <w:t xml:space="preserve"> </w:t>
      </w:r>
      <w:r>
        <w:t xml:space="preserve">‘</w:t>
      </w:r>
      <w:r>
        <w:t xml:space="preserve">Заходим в каталог</w:t>
      </w:r>
      <w:r>
        <w:t xml:space="preserve">’</w:t>
      </w:r>
    </w:p>
    <w:p>
      <w:pPr>
        <w:pStyle w:val="BodyText"/>
      </w:pPr>
      <w:r>
        <w:t xml:space="preserve">С помощью функциональной клавиши F7 создаем папку lab05 и переходим в созданный каталог. (рис. 3)</w:t>
      </w:r>
    </w:p>
    <w:p>
      <w:pPr>
        <w:pStyle w:val="CaptionedFigure"/>
      </w:pPr>
      <w:bookmarkStart w:id="34" w:name="fig:003"/>
      <w:r>
        <w:drawing>
          <wp:inline>
            <wp:extent cx="5334000" cy="4085771"/>
            <wp:effectExtent b="0" l="0" r="0" t="0"/>
            <wp:docPr descr="Рис. 3: ‘Переходим в lab05’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5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</w:t>
      </w:r>
      <w:r>
        <w:t xml:space="preserve"> </w:t>
      </w:r>
      <w:r>
        <w:t xml:space="preserve">‘</w:t>
      </w:r>
      <w:r>
        <w:t xml:space="preserve">Переходим в lab05</w:t>
      </w:r>
      <w:r>
        <w:t xml:space="preserve">’</w:t>
      </w:r>
    </w:p>
    <w:p>
      <w:pPr>
        <w:pStyle w:val="BodyText"/>
      </w:pPr>
      <w:r>
        <w:t xml:space="preserve">Пользуясь строкой ввода и командой touch создаем файл lab5-1.asm. (рис. 4)</w:t>
      </w:r>
    </w:p>
    <w:p>
      <w:pPr>
        <w:pStyle w:val="CaptionedFigure"/>
      </w:pPr>
      <w:bookmarkStart w:id="38" w:name="fig:004"/>
      <w:r>
        <w:drawing>
          <wp:inline>
            <wp:extent cx="5334000" cy="4085771"/>
            <wp:effectExtent b="0" l="0" r="0" t="0"/>
            <wp:docPr descr="Рис. 4: Команда ‘touch’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5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Команда</w:t>
      </w:r>
      <w:r>
        <w:t xml:space="preserve"> </w:t>
      </w:r>
      <w:r>
        <w:t xml:space="preserve">‘</w:t>
      </w:r>
      <w:r>
        <w:t xml:space="preserve">touch</w:t>
      </w:r>
      <w:r>
        <w:t xml:space="preserve">’</w:t>
      </w:r>
    </w:p>
    <w:p>
      <w:pPr>
        <w:pStyle w:val="BodyText"/>
      </w:pPr>
      <w:r>
        <w:t xml:space="preserve">С помощью функциональной клавиши F4 откроем файл lab5-1.asm для редактирования во встроенном редакторе. Вводим текст программы из листинга. (рис. 5)</w:t>
      </w:r>
    </w:p>
    <w:p>
      <w:pPr>
        <w:pStyle w:val="CaptionedFigure"/>
      </w:pPr>
      <w:bookmarkStart w:id="42" w:name="fig:005"/>
      <w:r>
        <w:drawing>
          <wp:inline>
            <wp:extent cx="5334000" cy="4061603"/>
            <wp:effectExtent b="0" l="0" r="0" t="0"/>
            <wp:docPr descr="Рис. 5: ‘Открываем редактор’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1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</w:t>
      </w:r>
      <w:r>
        <w:t xml:space="preserve"> </w:t>
      </w:r>
      <w:r>
        <w:t xml:space="preserve">‘</w:t>
      </w:r>
      <w:r>
        <w:t xml:space="preserve">Открываем редактор</w:t>
      </w:r>
      <w:r>
        <w:t xml:space="preserve">’</w:t>
      </w:r>
    </w:p>
    <w:p>
      <w:pPr>
        <w:pStyle w:val="BodyText"/>
      </w:pPr>
      <w:r>
        <w:t xml:space="preserve">Оттранслируем текст программы lab5-1.asm в объектный файл. Выполним компоновку объектного файла и запустим получившийся исполняемый файл. Программа выводит строку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 </w:t>
      </w:r>
      <w:r>
        <w:t xml:space="preserve">и ожидает ввода с клавиатуры. На запрос ввожу свои ФИО. (рис. 6)</w:t>
      </w:r>
    </w:p>
    <w:p>
      <w:pPr>
        <w:pStyle w:val="CaptionedFigure"/>
      </w:pPr>
      <w:bookmarkStart w:id="46" w:name="fig:006"/>
      <w:r>
        <w:drawing>
          <wp:inline>
            <wp:extent cx="5334000" cy="1132614"/>
            <wp:effectExtent b="0" l="0" r="0" t="0"/>
            <wp:docPr descr="Рис. 6: ‘Компоновка’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2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</w:t>
      </w:r>
      <w:r>
        <w:t xml:space="preserve"> </w:t>
      </w:r>
      <w:r>
        <w:t xml:space="preserve">‘</w:t>
      </w:r>
      <w:r>
        <w:t xml:space="preserve">Компоновка</w:t>
      </w:r>
      <w:r>
        <w:t xml:space="preserve">’</w:t>
      </w:r>
    </w:p>
    <w:p>
      <w:pPr>
        <w:pStyle w:val="BodyText"/>
      </w:pPr>
      <w:r>
        <w:t xml:space="preserve">В одной из панелей mc откроем каталог с файлом lab5-1.asm. В другой панели каталог со скаченным файлом in_out.asm. (рис. 7)</w:t>
      </w:r>
    </w:p>
    <w:p>
      <w:pPr>
        <w:pStyle w:val="CaptionedFigure"/>
      </w:pPr>
      <w:bookmarkStart w:id="50" w:name="fig:007"/>
      <w:r>
        <w:drawing>
          <wp:inline>
            <wp:extent cx="5334000" cy="2790599"/>
            <wp:effectExtent b="0" l="0" r="0" t="0"/>
            <wp:docPr descr="Рис. 7: ‘Разные панели МС’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0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</w:t>
      </w:r>
      <w:r>
        <w:t xml:space="preserve"> </w:t>
      </w:r>
      <w:r>
        <w:t xml:space="preserve">‘</w:t>
      </w:r>
      <w:r>
        <w:t xml:space="preserve">Разные панели МС</w:t>
      </w:r>
      <w:r>
        <w:t xml:space="preserve">’</w:t>
      </w:r>
    </w:p>
    <w:p>
      <w:pPr>
        <w:pStyle w:val="BodyText"/>
      </w:pPr>
      <w:r>
        <w:t xml:space="preserve">Скопируем файл in_out.asm в каталог с файлом lab5-1.asm с помощью функциональной клавиши F5. (рис. 8)</w:t>
      </w:r>
    </w:p>
    <w:p>
      <w:pPr>
        <w:pStyle w:val="CaptionedFigure"/>
      </w:pPr>
      <w:bookmarkStart w:id="54" w:name="fig:008"/>
      <w:r>
        <w:drawing>
          <wp:inline>
            <wp:extent cx="5334000" cy="2434909"/>
            <wp:effectExtent b="0" l="0" r="0" t="0"/>
            <wp:docPr descr="Рис. 8: ‘Копирование файла’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</w:t>
      </w:r>
      <w:r>
        <w:t xml:space="preserve"> </w:t>
      </w:r>
      <w:r>
        <w:t xml:space="preserve">‘</w:t>
      </w:r>
      <w:r>
        <w:t xml:space="preserve">Копирование файла</w:t>
      </w:r>
      <w:r>
        <w:t xml:space="preserve">’</w:t>
      </w:r>
    </w:p>
    <w:p>
      <w:pPr>
        <w:pStyle w:val="BodyText"/>
      </w:pPr>
      <w:r>
        <w:t xml:space="preserve">С помощью функциональной клавиши F6 создаем копию файла lab5-1.asm с именем lab5-2.asm. Выделим файл lab5-1.asm, нажмем клавишу F6, введем имя файла lab5-2.asm и нажмем клавишу Enter. (рис. 9)</w:t>
      </w:r>
    </w:p>
    <w:p>
      <w:pPr>
        <w:pStyle w:val="CaptionedFigure"/>
      </w:pPr>
      <w:bookmarkStart w:id="58" w:name="fig:009"/>
      <w:r>
        <w:drawing>
          <wp:inline>
            <wp:extent cx="5334000" cy="2473858"/>
            <wp:effectExtent b="0" l="0" r="0" t="0"/>
            <wp:docPr descr="Рис. 9: ‘Создание копии файла’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3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</w:t>
      </w:r>
      <w:r>
        <w:t xml:space="preserve"> </w:t>
      </w:r>
      <w:r>
        <w:t xml:space="preserve">‘</w:t>
      </w:r>
      <w:r>
        <w:t xml:space="preserve">Создание копии файла</w:t>
      </w:r>
      <w:r>
        <w:t xml:space="preserve">’</w:t>
      </w:r>
    </w:p>
    <w:p>
      <w:pPr>
        <w:pStyle w:val="BodyText"/>
      </w:pPr>
      <w:r>
        <w:t xml:space="preserve">Запустим исполняемый файл lab5-1. (рис. 10)</w:t>
      </w:r>
    </w:p>
    <w:p>
      <w:pPr>
        <w:pStyle w:val="CaptionedFigure"/>
      </w:pPr>
      <w:bookmarkStart w:id="62" w:name="fig:010"/>
      <w:r>
        <w:drawing>
          <wp:inline>
            <wp:extent cx="5334000" cy="818029"/>
            <wp:effectExtent b="0" l="0" r="0" t="0"/>
            <wp:docPr descr="Рис. 10: ‘Запуск исполняемого файла’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8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</w:t>
      </w:r>
      <w:r>
        <w:t xml:space="preserve"> </w:t>
      </w:r>
      <w:r>
        <w:t xml:space="preserve">‘</w:t>
      </w:r>
      <w:r>
        <w:t xml:space="preserve">Запуск исполняемого файла</w:t>
      </w:r>
      <w:r>
        <w:t xml:space="preserve">’</w:t>
      </w:r>
    </w:p>
    <w:bookmarkEnd w:id="63"/>
    <w:bookmarkStart w:id="88" w:name="самостоятельная-работа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Создаем копию файла lab6-1.asm. (рис. 11)</w:t>
      </w:r>
    </w:p>
    <w:p>
      <w:pPr>
        <w:pStyle w:val="CaptionedFigure"/>
      </w:pPr>
      <w:bookmarkStart w:id="67" w:name="fig:011"/>
      <w:r>
        <w:drawing>
          <wp:inline>
            <wp:extent cx="5334000" cy="309453"/>
            <wp:effectExtent b="0" l="0" r="0" t="0"/>
            <wp:docPr descr="Рис. 11: ‘Создание копии файла’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11:</w:t>
      </w:r>
      <w:r>
        <w:t xml:space="preserve"> </w:t>
      </w:r>
      <w:r>
        <w:t xml:space="preserve">‘</w:t>
      </w:r>
      <w:r>
        <w:t xml:space="preserve">Создание копии файла</w:t>
      </w:r>
      <w:r>
        <w:t xml:space="preserve">’</w:t>
      </w:r>
    </w:p>
    <w:p>
      <w:pPr>
        <w:pStyle w:val="BodyText"/>
      </w:pPr>
      <w:r>
        <w:t xml:space="preserve">Внесем изменения в программу (без использования внешнего файла in_out.asm), так чтобы она работала по</w:t>
      </w:r>
      <w:r>
        <w:t xml:space="preserve"> </w:t>
      </w:r>
      <w:r>
        <w:t xml:space="preserve">следующему алгоритму:</w:t>
      </w:r>
    </w:p>
    <w:p>
      <w:pPr>
        <w:pStyle w:val="BodyText"/>
      </w:pP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pStyle w:val="BodyText"/>
      </w:pPr>
      <w:r>
        <w:t xml:space="preserve">• ввести строку с клавиатуры;</w:t>
      </w:r>
    </w:p>
    <w:p>
      <w:pPr>
        <w:pStyle w:val="BodyText"/>
      </w:pPr>
      <w:r>
        <w:t xml:space="preserve">• вывести введённую строку на экран. (рис. 12)</w:t>
      </w:r>
    </w:p>
    <w:p>
      <w:pPr>
        <w:pStyle w:val="CaptionedFigure"/>
      </w:pPr>
      <w:bookmarkStart w:id="71" w:name="fig:012"/>
      <w:r>
        <w:drawing>
          <wp:inline>
            <wp:extent cx="5334000" cy="2359772"/>
            <wp:effectExtent b="0" l="0" r="0" t="0"/>
            <wp:docPr descr="Рис. 12: ‘Внесение изменений’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9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12:</w:t>
      </w:r>
      <w:r>
        <w:t xml:space="preserve"> </w:t>
      </w:r>
      <w:r>
        <w:t xml:space="preserve">‘</w:t>
      </w:r>
      <w:r>
        <w:t xml:space="preserve">Внесение изменений</w:t>
      </w:r>
      <w:r>
        <w:t xml:space="preserve">’</w:t>
      </w:r>
    </w:p>
    <w:p>
      <w:pPr>
        <w:pStyle w:val="BodyText"/>
      </w:pPr>
      <w:r>
        <w:t xml:space="preserve">Запустим исполняемый файл lab5-1. (рис. 13)</w:t>
      </w:r>
    </w:p>
    <w:p>
      <w:pPr>
        <w:pStyle w:val="CaptionedFigure"/>
      </w:pPr>
      <w:bookmarkStart w:id="75" w:name="fig:013"/>
      <w:r>
        <w:drawing>
          <wp:inline>
            <wp:extent cx="5334000" cy="890159"/>
            <wp:effectExtent b="0" l="0" r="0" t="0"/>
            <wp:docPr descr="Рис. 13: ‘Запуск исполняемого файла copylab5-1’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0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13:</w:t>
      </w:r>
      <w:r>
        <w:t xml:space="preserve"> </w:t>
      </w:r>
      <w:r>
        <w:t xml:space="preserve">‘</w:t>
      </w:r>
      <w:r>
        <w:t xml:space="preserve">Запуск исполняемого файла copylab5-1</w:t>
      </w:r>
      <w:r>
        <w:t xml:space="preserve">’</w:t>
      </w:r>
    </w:p>
    <w:p>
      <w:pPr>
        <w:pStyle w:val="BodyText"/>
      </w:pPr>
      <w:r>
        <w:t xml:space="preserve">Создаем копию файла lab6-2.asm. (рис. 14)</w:t>
      </w:r>
    </w:p>
    <w:p>
      <w:pPr>
        <w:pStyle w:val="CaptionedFigure"/>
      </w:pPr>
      <w:bookmarkStart w:id="79" w:name="fig:014"/>
      <w:r>
        <w:drawing>
          <wp:inline>
            <wp:extent cx="5334000" cy="723744"/>
            <wp:effectExtent b="0" l="0" r="0" t="0"/>
            <wp:docPr descr="Рис. 14: ‘Создание копии файла’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3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14:</w:t>
      </w:r>
      <w:r>
        <w:t xml:space="preserve"> </w:t>
      </w:r>
      <w:r>
        <w:t xml:space="preserve">‘</w:t>
      </w:r>
      <w:r>
        <w:t xml:space="preserve">Создание копии файла</w:t>
      </w:r>
      <w:r>
        <w:t xml:space="preserve">’</w:t>
      </w:r>
    </w:p>
    <w:p>
      <w:pPr>
        <w:pStyle w:val="BodyText"/>
      </w:pPr>
      <w:r>
        <w:t xml:space="preserve">Исправим текст программы с использованием подпрограмм из внешнего файла in_out.asm, так чтобы она работала по следующему алгоритму:</w:t>
      </w:r>
    </w:p>
    <w:p>
      <w:pPr>
        <w:pStyle w:val="BodyText"/>
      </w:pP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pStyle w:val="BodyText"/>
      </w:pPr>
      <w:r>
        <w:t xml:space="preserve">• ввести строку с клавиатуры;</w:t>
      </w:r>
    </w:p>
    <w:p>
      <w:pPr>
        <w:pStyle w:val="BodyText"/>
      </w:pPr>
      <w:r>
        <w:t xml:space="preserve">• вывести введённую строку на экран. (рис. 15)</w:t>
      </w:r>
    </w:p>
    <w:p>
      <w:pPr>
        <w:pStyle w:val="CaptionedFigure"/>
      </w:pPr>
      <w:bookmarkStart w:id="83" w:name="fig:015"/>
      <w:r>
        <w:drawing>
          <wp:inline>
            <wp:extent cx="5334000" cy="1965157"/>
            <wp:effectExtent b="0" l="0" r="0" t="0"/>
            <wp:docPr descr="Рис. 15: ‘Внесение изменений’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5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Рис. 15:</w:t>
      </w:r>
      <w:r>
        <w:t xml:space="preserve"> </w:t>
      </w:r>
      <w:r>
        <w:t xml:space="preserve">‘</w:t>
      </w:r>
      <w:r>
        <w:t xml:space="preserve">Внесение изменений</w:t>
      </w:r>
      <w:r>
        <w:t xml:space="preserve">’</w:t>
      </w:r>
    </w:p>
    <w:p>
      <w:pPr>
        <w:pStyle w:val="BodyText"/>
      </w:pPr>
      <w:r>
        <w:t xml:space="preserve">Запустим исполняемый файл lab5-2. (рис. 16)</w:t>
      </w:r>
    </w:p>
    <w:p>
      <w:pPr>
        <w:pStyle w:val="CaptionedFigure"/>
      </w:pPr>
      <w:bookmarkStart w:id="87" w:name="fig:016"/>
      <w:r>
        <w:drawing>
          <wp:inline>
            <wp:extent cx="5334000" cy="2184704"/>
            <wp:effectExtent b="0" l="0" r="0" t="0"/>
            <wp:docPr descr="Рис. 16: ‘Запуск исполняемого файла copylab5-2’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4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Рис. 16:</w:t>
      </w:r>
      <w:r>
        <w:t xml:space="preserve"> </w:t>
      </w:r>
      <w:r>
        <w:t xml:space="preserve">‘</w:t>
      </w:r>
      <w:r>
        <w:t xml:space="preserve">Запуск исполняемого файла copylab5-2</w:t>
      </w:r>
      <w:r>
        <w:t xml:space="preserve">’</w:t>
      </w:r>
    </w:p>
    <w:bookmarkEnd w:id="88"/>
    <w:bookmarkStart w:id="89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практические навыки работы в Midnight Commander, освоила инструкции языка ассемблера mov и int.</w:t>
      </w:r>
    </w:p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лабораторная работа №5</dc:title>
  <dc:creator>Савурская Полина Александровна</dc:creator>
  <dc:language>ru-RU</dc:language>
  <cp:keywords/>
  <dcterms:created xsi:type="dcterms:W3CDTF">2022-11-25T15:07:25Z</dcterms:created>
  <dcterms:modified xsi:type="dcterms:W3CDTF">2022-11-25T15:07:25Z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вычислительных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