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left"/>
      </w:pPr>
      <w:r>
        <w:rPr>
          <w:rFonts w:ascii="Calibri" w:hAnsi="Calibri"/>
          <w:b/>
          <w:i w:val="0"/>
          <w:color w:val="1A5276"/>
          <w:sz w:val="44"/>
        </w:rPr>
        <w:t>BMC Digital Health Navigator</w:t>
      </w:r>
    </w:p>
    <w:p>
      <w:pPr>
        <w:spacing w:after="40"/>
      </w:pPr>
      <w:r>
        <w:rPr>
          <w:rFonts w:ascii="Calibri" w:hAnsi="Calibri"/>
          <w:b w:val="0"/>
          <w:i w:val="0"/>
          <w:color w:val="2E86C1"/>
          <w:sz w:val="28"/>
        </w:rPr>
        <w:t>Content Management System — Editor Guide</w:t>
      </w:r>
    </w:p>
    <w:p>
      <w:pPr>
        <w:spacing w:after="640"/>
      </w:pPr>
      <w:r>
        <w:rPr>
          <w:rFonts w:ascii="Calibri" w:hAnsi="Calibri"/>
          <w:b w:val="0"/>
          <w:i w:val="0"/>
          <w:color w:val="717D7E"/>
          <w:sz w:val="19"/>
        </w:rPr>
        <w:t>April 2026  ·  For BMC and SavvyEd content staff</w:t>
      </w:r>
    </w:p>
    <w:p>
      <w:pPr>
        <w:spacing w:after="8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1  Overview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The BMC Digital Health Navigator site uses Decap CMS — a browser-based content editor that lets you update text, steps, and scenario content without touching any code. Changes you save are published to the live site automatically, usually within 60 seconds.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The CMS manages two types of content: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1C2833"/>
          <w:sz w:val="21"/>
        </w:rPr>
        <w:t>Course Challenges — the text that appears in each of the six learning challenges (Watch, Practice, and Do it steps), in all five languages.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1C2833"/>
          <w:sz w:val="21"/>
        </w:rPr>
        <w:t>How-To Topics — the step-by-step instructions and topic titles that appear in the Knowledge Base and are also pulled into challenge Watch steps automatically.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0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i w:val="0"/>
                <w:color w:val="1A5276"/>
                <w:sz w:val="20"/>
              </w:rPr>
              <w:t xml:space="preserve">Note  </w:t>
            </w:r>
            <w:r>
              <w:rPr>
                <w:rFonts w:ascii="Calibri" w:hAnsi="Calibri"/>
                <w:b w:val="0"/>
                <w:i w:val="0"/>
                <w:color w:val="1C2833"/>
                <w:sz w:val="20"/>
              </w:rPr>
              <w:t>The CMS does not manage videos, H5P interactions, or site layout. Those are handled separately by a developer.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2  Accessing the CMS</w:t>
      </w: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2.1  URL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Open the CMS in any browser at:</w:t>
      </w:r>
    </w:p>
    <w:p>
      <w:pPr>
        <w:spacing w:after="160"/>
        <w:ind w:left="432"/>
      </w:pPr>
      <w:r>
        <w:rPr>
          <w:rFonts w:ascii="Calibri" w:hAnsi="Calibri"/>
          <w:b/>
          <w:i w:val="0"/>
          <w:color w:val="2E86C1"/>
          <w:sz w:val="22"/>
        </w:rPr>
        <w:t>https://tiny-hamster-9bcc46.netlify.app/admin/</w:t>
      </w: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2.2  Logging in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Go to the URL above.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Log in with Netlify Identity.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Enter your email address and password. (If this is your first time, check your email for an invite from Netlify.)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You will land on the CMS dashboard.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F2EB"/>
            <w:tcBorders>
              <w:top w:val="single" w:sz="4" w:space="0" w:color="148F77"/>
              <w:bottom w:val="single" w:sz="4" w:space="0" w:color="148F77"/>
              <w:left w:val="single" w:sz="4" w:space="0" w:color="148F77"/>
              <w:right w:val="single" w:sz="4" w:space="0" w:color="148F77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i w:val="0"/>
                <w:color w:val="148F77"/>
                <w:sz w:val="20"/>
              </w:rPr>
              <w:t xml:space="preserve">First-time setup  </w:t>
            </w:r>
            <w:r>
              <w:rPr>
                <w:rFonts w:ascii="Calibri" w:hAnsi="Calibri"/>
                <w:b w:val="0"/>
                <w:i w:val="0"/>
                <w:color w:val="1C2833"/>
                <w:sz w:val="20"/>
              </w:rPr>
              <w:t>If you have not received a login invite, contact your site administrator. Only accounts approved in Netlify Identity can log in — the CMS is not accessible to the public.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2.3  Navigating the interface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Once logged in, you will see: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/>
          <w:i w:val="0"/>
          <w:color w:val="1C2833"/>
          <w:sz w:val="21"/>
        </w:rPr>
        <w:t xml:space="preserve">Sidebar: </w:t>
      </w:r>
      <w:r>
        <w:rPr>
          <w:rFonts w:ascii="Calibri" w:hAnsi="Calibri"/>
          <w:b w:val="0"/>
          <w:i w:val="0"/>
          <w:color w:val="1C2833"/>
          <w:sz w:val="21"/>
        </w:rPr>
        <w:t>Left sidebar — the collection list. Click a collection name to open it.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/>
          <w:i w:val="0"/>
          <w:color w:val="1C2833"/>
          <w:sz w:val="21"/>
        </w:rPr>
        <w:t xml:space="preserve">Content area: </w:t>
      </w:r>
      <w:r>
        <w:rPr>
          <w:rFonts w:ascii="Calibri" w:hAnsi="Calibri"/>
          <w:b w:val="0"/>
          <w:i w:val="0"/>
          <w:color w:val="1C2833"/>
          <w:sz w:val="21"/>
        </w:rPr>
        <w:t>Content area — the list of items in the selected collection, or the editing form for a selected item.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/>
          <w:i w:val="0"/>
          <w:color w:val="1C2833"/>
          <w:sz w:val="21"/>
        </w:rPr>
        <w:t xml:space="preserve">Publish button: </w:t>
      </w:r>
      <w:r>
        <w:rPr>
          <w:rFonts w:ascii="Calibri" w:hAnsi="Calibri"/>
          <w:b w:val="0"/>
          <w:i w:val="0"/>
          <w:color w:val="1C2833"/>
          <w:sz w:val="21"/>
        </w:rPr>
        <w:t>Top right — a Publish button (or Save Draft for unpublished changes).</w:t>
      </w:r>
    </w:p>
    <w:p>
      <w:pPr>
        <w:spacing w:after="8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3  Collections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The CMS has two collections, shown in the left sidebar: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5040"/>
        <w:gridCol w:w="201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Collection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contains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often updated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Course Challenges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for all 6 challenges × 5 languages — headings, scenario text, checklist items, progress labels, and video captions.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Regularly during content development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How-To Topics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Step-by-step instructions for ~28 topics across 7 categories. Shown in the Knowledge Base and pulled into challenge Watch steps.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Regularly during content development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4  Editing Challenge Content</w:t>
      </w: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4.1  Opening a challenge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Course Challenges in the left sidebar.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the challenge you want to edit, e.g. Challenge 2: Join a video visit.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The editing form opens. Each challenge has five language sections: English, Español, Português, Kreyòl ayisyen, and 中文. English is expanded by default; other languages are collapsed.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a language section header to expand it.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4.2  Field reference — one challenge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Every challenge has the same set of fields, organised by step. The table below describes each field, what it does, and where it appears on screen.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600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 name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Where it appears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Page title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Browser tab and page header bar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Challenge 02 — Join a video visit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Watch — progress label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Small text directly above the main heading on Step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Step 1 of 3 — Watch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Watch — main heading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Large H1 heading above the video on Step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How to join a video visit on your phone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Watch — video caption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shown on the video placeholder until the real video is added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Briefly describes what the video covers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Practice — progress label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Small text above the heading on Step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Step 2 of 3 — Practice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Practice — main heading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Large heading on Step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Names the character and the task they need help with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Practice — scenario, sentence 1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First sentence of the character intro on Step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Describes the character's situation. End with a period.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Practice — scenario, sentence 2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Second sentence of the character intro on Step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Tells the patient what to help the character do. End with a period.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Do it — progress label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Small text above the heading on Step 3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Step 3 of 3 — Do it on your phone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Do it — main heading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Large heading on Step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Now try it on your own MyChart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Do it — intro text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Short sentence shown above the checklist on Step 3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Example: Open MyChart on your phone and follow these steps: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Checklist — item 1, item 2, …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Individual checkbox items the patient checks off on Step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Start each item with a verb: Tap, Open, Enter, Find...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4.3  Saving and publishing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Make your edits in the form fields.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Save draft to save without publishing, or Publish to save and push the change to the live site.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After publishing, Netlify automatically rebuilds and redeploys the site. This takes approximately 30–60 seconds. Refresh the live site to see your changes.</w:t>
      </w:r>
    </w:p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F2EB"/>
            <w:tcBorders>
              <w:top w:val="single" w:sz="4" w:space="0" w:color="148F77"/>
              <w:bottom w:val="single" w:sz="4" w:space="0" w:color="148F77"/>
              <w:left w:val="single" w:sz="4" w:space="0" w:color="148F77"/>
              <w:right w:val="single" w:sz="4" w:space="0" w:color="148F77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i w:val="0"/>
                <w:color w:val="148F77"/>
                <w:sz w:val="20"/>
              </w:rPr>
              <w:t xml:space="preserve">Tip  </w:t>
            </w:r>
            <w:r>
              <w:rPr>
                <w:rFonts w:ascii="Calibri" w:hAnsi="Calibri"/>
                <w:b w:val="0"/>
                <w:i w:val="0"/>
                <w:color w:val="1C2833"/>
                <w:sz w:val="20"/>
              </w:rPr>
              <w:t>Use Save draft while you are still reviewing or getting translations approved. Publish only when the content is final.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5  Editing How-To Topics</w:t>
      </w: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5.1  Opening a topic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How-To Topics in the left sidebar.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All Topics.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Expand the Topic catalog section, then expand the category you want to edit (e.g. Video visits).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Find the topic in the Topics in this category list and click Edit.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5.2  Field reference — one topic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3744"/>
        <w:gridCol w:w="3024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 name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Where it appears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Title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Topic page heading in the Knowledge Base, and as the label on the video placeholder in the challenge Watch step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Plain language. Example: Join a video visit on your phone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URL identifier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Used in page links throughout the site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change. Changing this will break links in the Knowledge Base and in challenge pages.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1C2833"/>
                <w:sz w:val="19"/>
              </w:rPr>
              <w:t>Step-by-step instructions</w:t>
            </w: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Numbered list on the topic page and in the challenge Watch step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Each item is one instruction. Start with a verb: Tap, Open, Enter, Find... Add, remove, or reorder items using the list controls.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5.3  Adding and removing steps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Each topic's step list has Add step and remove (×) controls in the CMS. Steps can also be dragged to reorder them.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1C2833"/>
          <w:sz w:val="21"/>
        </w:rPr>
        <w:t>Click Add step to add a new instruction at the bottom of the list.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1C2833"/>
          <w:sz w:val="21"/>
        </w:rPr>
        <w:t>Click the × icon next to any step to remove it.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1C2833"/>
          <w:sz w:val="21"/>
        </w:rPr>
        <w:t>Drag the handle (⠿) on any step to change its order.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1F2EB"/>
            <w:tcBorders>
              <w:top w:val="single" w:sz="4" w:space="0" w:color="148F77"/>
              <w:bottom w:val="single" w:sz="4" w:space="0" w:color="148F77"/>
              <w:left w:val="single" w:sz="4" w:space="0" w:color="148F77"/>
              <w:right w:val="single" w:sz="4" w:space="0" w:color="148F77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i w:val="0"/>
                <w:color w:val="148F77"/>
                <w:sz w:val="20"/>
              </w:rPr>
              <w:t xml:space="preserve">Remember  </w:t>
            </w:r>
            <w:r>
              <w:rPr>
                <w:rFonts w:ascii="Calibri" w:hAnsi="Calibri"/>
                <w:b w:val="0"/>
                <w:i w:val="0"/>
                <w:color w:val="1C2833"/>
                <w:sz w:val="20"/>
              </w:rPr>
              <w:t>How-To Topics are a shared content pool. When you edit a topic here, the change appears in BOTH the Knowledge Base topic page AND in the corresponding challenge Watch step automatically. You only need to edit it once.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6  Adding and Updating Translations</w:t>
      </w: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6.1  How language fallback works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If a field in a non-English language section is left blank, the site automatically falls back to the English text for that field. This means partial translations are safe — patients will see English for any untranslated fields rather than a blank or broken page.</w:t>
      </w: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6.2  Adding a translation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Open the challenge or topic you want to translate.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the language section header (e.g. Español) to expand it.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Fill in each field with the translated text. Leave a field blank if the translation is not yet ready.</w:t>
      </w:r>
    </w:p>
    <w:p>
      <w:pPr>
        <w:pStyle w:val="ListNumber"/>
        <w:spacing w:after="60" w:before="0"/>
      </w:pPr>
      <w:r>
        <w:rPr>
          <w:rFonts w:ascii="Calibri" w:hAnsi="Calibri"/>
          <w:b w:val="0"/>
          <w:i w:val="0"/>
          <w:color w:val="1C2833"/>
          <w:sz w:val="21"/>
        </w:rPr>
        <w:t>Click Publish when the translation is approved.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6E4F0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i w:val="0"/>
                <w:color w:val="1A5276"/>
                <w:sz w:val="20"/>
              </w:rPr>
              <w:t xml:space="preserve">Translation scope  </w:t>
            </w:r>
            <w:r>
              <w:rPr>
                <w:rFonts w:ascii="Calibri" w:hAnsi="Calibri"/>
                <w:b w:val="0"/>
                <w:i w:val="0"/>
                <w:color w:val="1C2833"/>
                <w:sz w:val="20"/>
              </w:rPr>
              <w:t>The How-To Topics catalog does not currently have per-language fields. Topic step text is in English only and displayed to all patients. Full translation of topics is planned for a future phase.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6.3  Supported languages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1440"/>
        <w:gridCol w:w="5040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Code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 in prototype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Complete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Español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Partial — to be completed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Português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Placeholder — to be completed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Kreyòl ayisyen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ht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Placeholder — to be completed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中文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zh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Placeholder — to be completed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7  What Not to Change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Some fields in the CMS are technical identifiers that must stay unchanged. Editing them will break links or cause content to disappear from the site.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4"/>
        <w:gridCol w:w="3312"/>
        <w:gridCol w:w="3744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it must not change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URL identifier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Any topic in How-To Topics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Used in URLs throughout the site. Changing it breaks Knowledge Base and challenge page links.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Challenge topic refs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Not shown in CMS — developer-managed only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Controls which topics appear in each challenge Watch step. Contact your developer to make changes.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CD"/>
            <w:tcBorders>
              <w:top w:val="single" w:sz="4" w:space="0" w:color="E0A800"/>
              <w:bottom w:val="single" w:sz="4" w:space="0" w:color="E0A800"/>
              <w:left w:val="single" w:sz="4" w:space="0" w:color="E0A800"/>
              <w:right w:val="single" w:sz="4" w:space="0" w:color="E0A800"/>
            </w:tcBorders>
          </w:tcPr>
          <w:p>
            <w:pPr>
              <w:spacing w:before="80" w:after="80"/>
              <w:ind w:left="80"/>
            </w:pPr>
            <w:r>
              <w:rPr>
                <w:rFonts w:ascii="Calibri" w:hAnsi="Calibri"/>
                <w:b/>
                <w:i w:val="0"/>
                <w:color w:val="E0A800"/>
                <w:sz w:val="20"/>
              </w:rPr>
              <w:t xml:space="preserve">When in doubt  </w:t>
            </w:r>
            <w:r>
              <w:rPr>
                <w:rFonts w:ascii="Calibri" w:hAnsi="Calibri"/>
                <w:b w:val="0"/>
                <w:i w:val="0"/>
                <w:color w:val="1C2833"/>
                <w:sz w:val="20"/>
              </w:rPr>
              <w:t>If you are unsure whether a change is safe, save as a draft and check with your developer before publishing.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8  How Publishing Works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When you click Publish in the CMS, the following happens automatically: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6768"/>
        <w:gridCol w:w="1872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Decap CMS saves your changes as a commit to the GitHub repository.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Instant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Netlify detects the new commit and starts a site rebuild.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~5 seconds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The updated site is built and deployed to Netlify's global CDN.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~30–60 seconds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Patients loading the site anywhere in the world see the new content.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Immediately after step 3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There is no separate deploy step — publishing in the CMS and going live are the same action. Use Save draft if you need to review before making a change public.</w:t>
      </w: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9  Full Schema Reference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The table below lists every editable field across both collections, with the content file it is stored in and the language coverage.</w:t>
      </w:r>
    </w:p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Challenge 0: Set up your email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content/challenge-0.json  ·  Languages: en, es, pt, ht, zh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Page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progress label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main heading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video caption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intro text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4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Challenge 1: Set up MyChart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content/challenge-01.json  ·  Languages: en, es, pt, ht, zh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Page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progress label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main heading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video caption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intro text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4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6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7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8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Challenge 2: Join a video visit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content/challenge-02.json  ·  Languages: en, es, pt, ht, zh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Page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progress label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main heading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video caption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intro text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4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Challenge 3: Common tasks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content/challenge-03.json  ·  Languages: en, es, pt, ht, zh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Page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progress label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main heading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video caption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intro text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4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Challenge 4: Family account access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content/challenge-04.json  ·  Languages: en, es, pt, ht, zh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Page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progress label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main heading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video caption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intro text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4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6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Challenge 5: Community resources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content/challenge-05.json  ·  Languages: en, es, pt, ht, zh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Page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progress label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main heading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Watch — video caption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1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Practice — scenario, sentence 2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progress label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main heading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Do it — intro text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2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4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6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Checklist — item 7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text (multi-line)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All 5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1A5276"/>
          <w:sz w:val="26"/>
        </w:rPr>
        <w:t>How-To Topics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717D7E"/>
          <w:sz w:val="18"/>
        </w:rPr>
        <w:t>File: content/topics.json  ·  Languages: en only (translations planned)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76"/>
        <w:gridCol w:w="2448"/>
        <w:gridCol w:w="2736"/>
      </w:tblGrid>
      <w:tr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Widget</w:t>
            </w:r>
          </w:p>
        </w:tc>
        <w:tc>
          <w:tcPr>
            <w:tcW w:type="dxa" w:w="312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Languages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Setting up your email —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Setting up your email — URL identifier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Setting up your email — Step-by-step instructions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Setting up MyChart — Title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Setting up MyChart — URL identifier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Setting up MyChart — Step-by-step instructions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Video visits —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Video visits — URL identifier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Video visits — Step-by-step instructions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Medications and refills — Title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Medications and refills — URL identifier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Medications and refills — Step-by-step instructions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Appointments —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Appointments — URL identifier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Appointments — Step-by-step instructions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Messages and your records — Title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Messages and your records — URL identifier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Messages and your records — Step-by-step instructions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Community resources — Title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Community resources — URL identifier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784212"/>
                <w:sz w:val="19"/>
              </w:rPr>
              <w:t>⚠️ Do not change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Community resources — Step-by-step instructions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list of strings</w:t>
            </w:r>
          </w:p>
        </w:tc>
        <w:tc>
          <w:tcPr>
            <w:tcW w:type="dxa" w:w="312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English only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6" w:space="4" w:color="1A5276"/>
        </w:pBdr>
      </w:pPr>
      <w:r>
        <w:rPr>
          <w:rFonts w:ascii="Calibri" w:hAnsi="Calibri"/>
          <w:b/>
          <w:i w:val="0"/>
          <w:color w:val="1A5276"/>
          <w:sz w:val="36"/>
        </w:rPr>
        <w:t>10  Getting Help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For questions about content and editorial decisions, contact Tianna Tagami.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C2833"/>
          <w:sz w:val="21"/>
        </w:rPr>
        <w:t>For technical issues with the CMS or site, contact your developer.</w:t>
      </w:r>
    </w:p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68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4680"/>
            <w:shd w:val="clear" w:color="auto" w:fill="1A5276"/>
            <w:tcBorders>
              <w:top w:val="single" w:sz="4" w:space="0" w:color="1A5276"/>
              <w:bottom w:val="single" w:sz="4" w:space="0" w:color="1A5276"/>
              <w:left w:val="single" w:sz="4" w:space="0" w:color="1A5276"/>
              <w:right w:val="single" w:sz="4" w:space="0" w:color="1A5276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to contact</w:t>
            </w:r>
          </w:p>
        </w:tc>
      </w:tr>
      <w:tr>
        <w:tc>
          <w:tcPr>
            <w:tcW w:type="dxa" w:w="468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CMS login problems</w:t>
            </w:r>
          </w:p>
        </w:tc>
        <w:tc>
          <w:tcPr>
            <w:tcW w:type="dxa" w:w="468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Site administrator / developer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Content question — what to write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Tianna Tagami, M.Ed.</w:t>
            </w:r>
          </w:p>
        </w:tc>
      </w:tr>
      <w:tr>
        <w:tc>
          <w:tcPr>
            <w:tcW w:type="dxa" w:w="468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Translation question</w:t>
            </w:r>
          </w:p>
        </w:tc>
        <w:tc>
          <w:tcPr>
            <w:tcW w:type="dxa" w:w="468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Tianna Tagami, M.Ed.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Topic or challenge not showing correctly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Developer</w:t>
            </w:r>
          </w:p>
        </w:tc>
      </w:tr>
      <w:tr>
        <w:tc>
          <w:tcPr>
            <w:tcW w:type="dxa" w:w="468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Want to add a new challenge or topic</w:t>
            </w:r>
          </w:p>
        </w:tc>
        <w:tc>
          <w:tcPr>
            <w:tcW w:type="dxa" w:w="4680"/>
            <w:shd w:val="clear" w:color="auto" w:fill="F4F6F7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Developer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URL identifier accidentally changed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D5D8DC"/>
              <w:bottom w:val="single" w:sz="4" w:space="0" w:color="D5D8DC"/>
              <w:left w:val="single" w:sz="4" w:space="0" w:color="D5D8DC"/>
              <w:right w:val="single" w:sz="4" w:space="0" w:color="D5D8DC"/>
            </w:tcBorders>
          </w:tcPr>
          <w:p>
            <w:pPr>
              <w:spacing w:before="60" w:after="60"/>
              <w:ind w:left="80"/>
            </w:pPr>
            <w:r>
              <w:rPr>
                <w:rFonts w:ascii="Calibri" w:hAnsi="Calibri"/>
                <w:b w:val="0"/>
                <w:i w:val="0"/>
                <w:color w:val="1C2833"/>
                <w:sz w:val="19"/>
              </w:rPr>
              <w:t>Developer — revert immediately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jc w:val="center"/>
      </w:pPr>
      <w:r>
        <w:rPr>
          <w:rFonts w:ascii="Calibri" w:hAnsi="Calibri"/>
          <w:b w:val="0"/>
          <w:i w:val="0"/>
          <w:color w:val="717D7E"/>
          <w:sz w:val="17"/>
        </w:rPr>
        <w:t>BMC Digital Health Navigator  ·  CMS Editor Guide  ·  April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