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BD7D" w14:textId="77777777" w:rsidR="0074648D" w:rsidRDefault="0074648D">
      <w:pPr>
        <w:spacing w:after="800"/>
      </w:pPr>
    </w:p>
    <w:p w14:paraId="447126B9" w14:textId="77777777" w:rsidR="0074648D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80"/>
          <w:szCs w:val="80"/>
        </w:rPr>
        <w:t>PolicyIQ</w:t>
      </w:r>
      <w:proofErr w:type="spellEnd"/>
    </w:p>
    <w:p w14:paraId="43E75788" w14:textId="77777777" w:rsidR="0074648D" w:rsidRDefault="00000000">
      <w:pPr>
        <w:spacing w:after="80"/>
        <w:jc w:val="center"/>
      </w:pPr>
      <w:r>
        <w:rPr>
          <w:color w:val="2E5EA8"/>
          <w:sz w:val="32"/>
          <w:szCs w:val="32"/>
        </w:rPr>
        <w:t>RAG-Based Regulatory Compliance Intelligence System</w:t>
      </w:r>
    </w:p>
    <w:p w14:paraId="1D15CB75" w14:textId="77777777" w:rsidR="0074648D" w:rsidRDefault="00000000">
      <w:pPr>
        <w:spacing w:after="280"/>
        <w:jc w:val="center"/>
      </w:pPr>
      <w:r>
        <w:rPr>
          <w:color w:val="2E5EA8"/>
          <w:sz w:val="28"/>
          <w:szCs w:val="28"/>
        </w:rPr>
        <w:t>for Indian Oil Corporation Limited (IOCL)</w:t>
      </w:r>
    </w:p>
    <w:p w14:paraId="682B132E" w14:textId="77777777" w:rsidR="0074648D" w:rsidRDefault="00000000">
      <w:pPr>
        <w:pBdr>
          <w:bottom w:val="single" w:sz="8" w:space="8" w:color="2E5EA8"/>
        </w:pBdr>
        <w:spacing w:after="200"/>
        <w:jc w:val="center"/>
      </w:pPr>
      <w:r>
        <w:rPr>
          <w:sz w:val="4"/>
          <w:szCs w:val="4"/>
        </w:rPr>
        <w:t xml:space="preserve"> </w:t>
      </w:r>
    </w:p>
    <w:p w14:paraId="578BB715" w14:textId="77777777" w:rsidR="0074648D" w:rsidRDefault="00000000">
      <w:pPr>
        <w:spacing w:after="80"/>
        <w:jc w:val="center"/>
      </w:pPr>
      <w:r>
        <w:rPr>
          <w:i/>
          <w:iCs/>
          <w:color w:val="777777"/>
          <w:sz w:val="26"/>
          <w:szCs w:val="26"/>
        </w:rPr>
        <w:t>Comprehensive Project Report</w:t>
      </w:r>
    </w:p>
    <w:p w14:paraId="25FB85A2" w14:textId="77777777" w:rsidR="0074648D" w:rsidRDefault="00000000">
      <w:pPr>
        <w:spacing w:after="600"/>
        <w:jc w:val="center"/>
      </w:pPr>
      <w:r>
        <w:rPr>
          <w:color w:val="777777"/>
        </w:rPr>
        <w:t>AI/ML Internship  ·  IOCL Paradip Refinery  ·  June 2026</w:t>
      </w:r>
    </w:p>
    <w:p w14:paraId="3D426BFF" w14:textId="77777777" w:rsidR="0074648D" w:rsidRDefault="0074648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648D" w14:paraId="7CCC13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5EECD" w14:textId="77777777" w:rsidR="0074648D" w:rsidRDefault="00000000">
            <w:r>
              <w:rPr>
                <w:b/>
                <w:bCs/>
                <w:color w:val="2E5EA8"/>
                <w:sz w:val="18"/>
                <w:szCs w:val="18"/>
              </w:rPr>
              <w:t>Stack</w:t>
            </w:r>
          </w:p>
          <w:p w14:paraId="08170E29" w14:textId="77777777" w:rsidR="0074648D" w:rsidRDefault="00000000">
            <w:pPr>
              <w:spacing w:before="40"/>
            </w:pP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React + FAISS</w:t>
            </w:r>
          </w:p>
        </w:tc>
        <w:tc>
          <w:tcPr>
            <w:tcW w:w="2340" w:type="dxa"/>
            <w:tcBorders>
              <w:top w:val="single" w:sz="4" w:space="0" w:color="D4EDE6"/>
              <w:left w:val="single" w:sz="4" w:space="0" w:color="D4EDE6"/>
              <w:bottom w:val="single" w:sz="4" w:space="0" w:color="D4EDE6"/>
              <w:right w:val="single" w:sz="4" w:space="0" w:color="D4EDE6"/>
            </w:tcBorders>
            <w:shd w:val="clear" w:color="auto" w:fill="D4ED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6ECA5" w14:textId="77777777" w:rsidR="0074648D" w:rsidRDefault="00000000">
            <w:r>
              <w:rPr>
                <w:b/>
                <w:bCs/>
                <w:color w:val="2E5EA8"/>
                <w:sz w:val="18"/>
                <w:szCs w:val="18"/>
              </w:rPr>
              <w:t>LLM</w:t>
            </w:r>
          </w:p>
          <w:p w14:paraId="0E316729" w14:textId="77777777" w:rsidR="0074648D" w:rsidRDefault="00000000">
            <w:pPr>
              <w:spacing w:before="40"/>
            </w:pPr>
            <w:proofErr w:type="spellStart"/>
            <w:r>
              <w:rPr>
                <w:color w:val="333333"/>
                <w:sz w:val="19"/>
                <w:szCs w:val="19"/>
              </w:rPr>
              <w:t>Groq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LLaMA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3.3 (70B)</w:t>
            </w:r>
          </w:p>
        </w:tc>
        <w:tc>
          <w:tcPr>
            <w:tcW w:w="23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F550E" w14:textId="77777777" w:rsidR="0074648D" w:rsidRDefault="00000000">
            <w:r>
              <w:rPr>
                <w:b/>
                <w:bCs/>
                <w:color w:val="2E5EA8"/>
                <w:sz w:val="18"/>
                <w:szCs w:val="18"/>
              </w:rPr>
              <w:t>Embeddings</w:t>
            </w:r>
          </w:p>
          <w:p w14:paraId="367EC6AA" w14:textId="77777777" w:rsidR="0074648D" w:rsidRDefault="00000000">
            <w:pPr>
              <w:spacing w:before="40"/>
            </w:pPr>
            <w:r>
              <w:rPr>
                <w:color w:val="333333"/>
                <w:sz w:val="19"/>
                <w:szCs w:val="19"/>
              </w:rPr>
              <w:t>all-MiniLM-L6-v2</w:t>
            </w:r>
          </w:p>
        </w:tc>
        <w:tc>
          <w:tcPr>
            <w:tcW w:w="2340" w:type="dxa"/>
            <w:tcBorders>
              <w:top w:val="single" w:sz="4" w:space="0" w:color="D4EDE6"/>
              <w:left w:val="single" w:sz="4" w:space="0" w:color="D4EDE6"/>
              <w:bottom w:val="single" w:sz="4" w:space="0" w:color="D4EDE6"/>
              <w:right w:val="single" w:sz="4" w:space="0" w:color="D4EDE6"/>
            </w:tcBorders>
            <w:shd w:val="clear" w:color="auto" w:fill="D4ED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833A9" w14:textId="77777777" w:rsidR="0074648D" w:rsidRDefault="00000000">
            <w:r>
              <w:rPr>
                <w:b/>
                <w:bCs/>
                <w:color w:val="2E5EA8"/>
                <w:sz w:val="18"/>
                <w:szCs w:val="18"/>
              </w:rPr>
              <w:t>Corpus</w:t>
            </w:r>
          </w:p>
          <w:p w14:paraId="4202B44F" w14:textId="77777777" w:rsidR="0074648D" w:rsidRDefault="00000000">
            <w:pPr>
              <w:spacing w:before="40"/>
            </w:pPr>
            <w:r>
              <w:rPr>
                <w:color w:val="333333"/>
                <w:sz w:val="19"/>
                <w:szCs w:val="19"/>
              </w:rPr>
              <w:t>31 Regulatory PDFs</w:t>
            </w:r>
          </w:p>
        </w:tc>
      </w:tr>
    </w:tbl>
    <w:p w14:paraId="3C0EC5E0" w14:textId="77777777" w:rsidR="0074648D" w:rsidRDefault="00000000">
      <w:r>
        <w:br w:type="page"/>
      </w:r>
    </w:p>
    <w:p w14:paraId="1DC9F0FA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1. Executive Summary</w:t>
      </w:r>
    </w:p>
    <w:p w14:paraId="672E6F0D" w14:textId="77777777" w:rsidR="0074648D" w:rsidRDefault="00000000">
      <w:pPr>
        <w:spacing w:before="60" w:after="60"/>
        <w:jc w:val="both"/>
      </w:pPr>
      <w:proofErr w:type="spellStart"/>
      <w:r>
        <w:rPr>
          <w:color w:val="333333"/>
        </w:rPr>
        <w:t>PolicyIQ</w:t>
      </w:r>
      <w:proofErr w:type="spellEnd"/>
      <w:r>
        <w:rPr>
          <w:color w:val="333333"/>
        </w:rPr>
        <w:t xml:space="preserve"> is a domain-specific Retrieval-Augmented Generation (RAG) system built during an AI/ML internship at Indian Oil Corporation Limited (IOCL), Paradip. The system enables IOCL engineers and safety officers to query India's oil and gas regulatory corpus — OISD standards, PESO rules, PNGRB regulations, and </w:t>
      </w:r>
      <w:proofErr w:type="spellStart"/>
      <w:r>
        <w:rPr>
          <w:color w:val="333333"/>
        </w:rPr>
        <w:t>MoPNG</w:t>
      </w:r>
      <w:proofErr w:type="spellEnd"/>
      <w:r>
        <w:rPr>
          <w:color w:val="333333"/>
        </w:rPr>
        <w:t xml:space="preserve"> circulars — using plain English, receiving grounded, source-cited answers in under 10 seconds.</w:t>
      </w:r>
    </w:p>
    <w:p w14:paraId="7B672374" w14:textId="77777777" w:rsidR="0074648D" w:rsidRDefault="0074648D">
      <w:pPr>
        <w:spacing w:before="60" w:after="60"/>
      </w:pPr>
    </w:p>
    <w:p w14:paraId="3EC82243" w14:textId="77777777" w:rsidR="0074648D" w:rsidRDefault="00000000">
      <w:pPr>
        <w:spacing w:before="60" w:after="60"/>
        <w:jc w:val="both"/>
      </w:pPr>
      <w:r>
        <w:rPr>
          <w:color w:val="333333"/>
        </w:rPr>
        <w:t xml:space="preserve">The core problem addressed: compliance professionals spent 30–60 minutes per query manually searching through hundreds of pages of regulatory PDFs during audits and daily operations. </w:t>
      </w:r>
      <w:proofErr w:type="spellStart"/>
      <w:r>
        <w:rPr>
          <w:color w:val="333333"/>
        </w:rPr>
        <w:t>PolicyIQ</w:t>
      </w:r>
      <w:proofErr w:type="spellEnd"/>
      <w:r>
        <w:rPr>
          <w:color w:val="333333"/>
        </w:rPr>
        <w:t xml:space="preserve"> eliminates this bottleneck entirely. Every answer is anchored to specific document pages and section references, making it audit-ready and traceable — not just conversational.</w:t>
      </w:r>
    </w:p>
    <w:p w14:paraId="1ED72741" w14:textId="77777777" w:rsidR="0074648D" w:rsidRDefault="0074648D">
      <w:pPr>
        <w:spacing w:before="60" w:after="60"/>
      </w:pPr>
    </w:p>
    <w:p w14:paraId="3F09A3F5" w14:textId="77777777" w:rsidR="0074648D" w:rsidRDefault="00000000">
      <w:pPr>
        <w:spacing w:before="60" w:after="60"/>
        <w:jc w:val="both"/>
      </w:pPr>
      <w:r>
        <w:rPr>
          <w:color w:val="333333"/>
        </w:rPr>
        <w:t>The system was built from scratch over approximately four weeks, progressing from initial architecture decisions through ingestion pipeline development, RAG pipeline engineering, frontend UI/UX, evaluation, and corpus expansion. The final system indexes 31 regulatory documents (approximately 8,000+ chunks) and incorporates several production-grade features rarely seen in student portfolios: two-stage relevance gating, conversational memory with follow-up resolution, metadata-enriched hierarchical chunking, duplicate-detection with archiving, a feedback collection mechanism, and a formal evaluation harness.</w:t>
      </w:r>
    </w:p>
    <w:p w14:paraId="6FE3C272" w14:textId="77777777" w:rsidR="0074648D" w:rsidRDefault="007464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28912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A78475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Impact:  </w:t>
            </w:r>
            <w:r>
              <w:rPr>
                <w:color w:val="2E5EA8"/>
                <w:sz w:val="20"/>
                <w:szCs w:val="20"/>
              </w:rPr>
              <w:t>Compliance query resolution time reduced from 45 minutes to under 10 seconds. 31 regulatory documents indexed. Two-stage relevance gating prevents hallucination. Formal evaluation harness with 9 edge-case tests.</w:t>
            </w:r>
          </w:p>
        </w:tc>
      </w:tr>
    </w:tbl>
    <w:p w14:paraId="63525438" w14:textId="77777777" w:rsidR="0074648D" w:rsidRDefault="0074648D">
      <w:pPr>
        <w:spacing w:before="160"/>
      </w:pPr>
    </w:p>
    <w:p w14:paraId="6875CB79" w14:textId="77777777" w:rsidR="0074648D" w:rsidRDefault="00000000">
      <w:r>
        <w:br w:type="page"/>
      </w:r>
    </w:p>
    <w:p w14:paraId="0A0BC6B7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2. Problem Statement</w:t>
      </w:r>
    </w:p>
    <w:p w14:paraId="00D30139" w14:textId="77777777" w:rsidR="0074648D" w:rsidRDefault="00000000">
      <w:pPr>
        <w:spacing w:before="60" w:after="60"/>
        <w:jc w:val="both"/>
      </w:pPr>
      <w:r>
        <w:rPr>
          <w:color w:val="333333"/>
        </w:rPr>
        <w:t>IOCL operates under simultaneous regulatory frameworks issued by multiple bodies: the Oil Industry Safety Directorate (OISD), the Petroleum and Explosives Safety Organisation (PESO), the Petroleum and Natural Gas Regulatory Board (PNGRB), and the Ministry of Petroleum and Natural Gas (</w:t>
      </w:r>
      <w:proofErr w:type="spellStart"/>
      <w:r>
        <w:rPr>
          <w:color w:val="333333"/>
        </w:rPr>
        <w:t>MoPNG</w:t>
      </w:r>
      <w:proofErr w:type="spellEnd"/>
      <w:r>
        <w:rPr>
          <w:color w:val="333333"/>
        </w:rPr>
        <w:t>). No single engineer has all of this memorized, and no unified search system existed.</w:t>
      </w:r>
    </w:p>
    <w:p w14:paraId="39E297A9" w14:textId="77777777" w:rsidR="0074648D" w:rsidRDefault="0074648D">
      <w:pPr>
        <w:spacing w:before="60" w:after="60"/>
      </w:pPr>
    </w:p>
    <w:p w14:paraId="44E111D3" w14:textId="77777777" w:rsidR="0074648D" w:rsidRDefault="00000000">
      <w:pPr>
        <w:spacing w:before="60" w:after="60"/>
        <w:jc w:val="both"/>
      </w:pPr>
      <w:r>
        <w:rPr>
          <w:color w:val="333333"/>
        </w:rPr>
        <w:t>During an audit, an engineer needing to know the minimum safe distance between an LPG storage vessel and a process unit would need to:</w:t>
      </w:r>
    </w:p>
    <w:p w14:paraId="0975B262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Open OISD-STD-144 (a 260-page document)</w:t>
      </w:r>
    </w:p>
    <w:p w14:paraId="03490E3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Navigate to the correct section and table</w:t>
      </w:r>
    </w:p>
    <w:p w14:paraId="24B2A80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Cross-reference with OISD-STD-118 general inter-facility distance tables</w:t>
      </w:r>
    </w:p>
    <w:p w14:paraId="74E3C9F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Repeat this across any additional relevant standards</w:t>
      </w:r>
    </w:p>
    <w:p w14:paraId="61C6E709" w14:textId="77777777" w:rsidR="0074648D" w:rsidRDefault="0074648D">
      <w:pPr>
        <w:spacing w:before="60" w:after="60"/>
      </w:pPr>
    </w:p>
    <w:p w14:paraId="269A1EDC" w14:textId="77777777" w:rsidR="0074648D" w:rsidRDefault="00000000">
      <w:pPr>
        <w:spacing w:before="60" w:after="60"/>
        <w:jc w:val="both"/>
      </w:pPr>
      <w:r>
        <w:rPr>
          <w:color w:val="333333"/>
        </w:rPr>
        <w:t>This process took 30–60 minutes per query. Across hundreds of engineers conducting audits, inspections, and daily operational decisions, this represents a significant operational inefficiency and creates risk of missed compliance requirements.</w:t>
      </w:r>
    </w:p>
    <w:p w14:paraId="019EA88E" w14:textId="77777777" w:rsidR="0074648D" w:rsidRDefault="007464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40C4D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0CC"/>
              <w:left w:val="single" w:sz="4" w:space="0" w:color="FFF0CC"/>
              <w:bottom w:val="single" w:sz="4" w:space="0" w:color="FFF0CC"/>
              <w:right w:val="single" w:sz="4" w:space="0" w:color="FFF0CC"/>
            </w:tcBorders>
            <w:shd w:val="clear" w:color="auto" w:fill="FFF0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4FFC4" w14:textId="77777777" w:rsidR="0074648D" w:rsidRDefault="00000000">
            <w:r>
              <w:rPr>
                <w:b/>
                <w:bCs/>
                <w:color w:val="7B4F00"/>
                <w:sz w:val="20"/>
                <w:szCs w:val="20"/>
              </w:rPr>
              <w:t xml:space="preserve">Core Question:  </w:t>
            </w:r>
            <w:r>
              <w:rPr>
                <w:color w:val="7B4F00"/>
                <w:sz w:val="20"/>
                <w:szCs w:val="20"/>
              </w:rPr>
              <w:t xml:space="preserve">Can a RAG system make India's oil and gas regulatory corpus </w:t>
            </w:r>
            <w:proofErr w:type="spellStart"/>
            <w:r>
              <w:rPr>
                <w:color w:val="7B4F00"/>
                <w:sz w:val="20"/>
                <w:szCs w:val="20"/>
              </w:rPr>
              <w:t>queryable</w:t>
            </w:r>
            <w:proofErr w:type="spellEnd"/>
            <w:r>
              <w:rPr>
                <w:color w:val="7B4F00"/>
                <w:sz w:val="20"/>
                <w:szCs w:val="20"/>
              </w:rPr>
              <w:t xml:space="preserve"> in plain English, with cited, grounded answers, in under 10 seconds — without hallucinating regulatory figures?</w:t>
            </w:r>
          </w:p>
        </w:tc>
      </w:tr>
    </w:tbl>
    <w:p w14:paraId="5A0C9CB6" w14:textId="77777777" w:rsidR="0074648D" w:rsidRDefault="0074648D">
      <w:pPr>
        <w:spacing w:before="160"/>
      </w:pPr>
    </w:p>
    <w:p w14:paraId="30E4CE35" w14:textId="77777777" w:rsidR="0074648D" w:rsidRDefault="00000000">
      <w:r>
        <w:br w:type="page"/>
      </w:r>
    </w:p>
    <w:p w14:paraId="54C783CC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3. System Architecture</w:t>
      </w:r>
    </w:p>
    <w:p w14:paraId="0517F9F6" w14:textId="77777777" w:rsidR="0074648D" w:rsidRDefault="00000000">
      <w:pPr>
        <w:pStyle w:val="Heading2"/>
      </w:pPr>
      <w:r>
        <w:t>3.1 Two-Stage Pipeline</w:t>
      </w:r>
    </w:p>
    <w:p w14:paraId="03DD0579" w14:textId="77777777" w:rsidR="0074648D" w:rsidRDefault="00000000">
      <w:pPr>
        <w:spacing w:before="60" w:after="60"/>
        <w:jc w:val="both"/>
      </w:pPr>
      <w:proofErr w:type="spellStart"/>
      <w:r>
        <w:rPr>
          <w:color w:val="333333"/>
        </w:rPr>
        <w:t>PolicyIQ</w:t>
      </w:r>
      <w:proofErr w:type="spellEnd"/>
      <w:r>
        <w:rPr>
          <w:color w:val="333333"/>
        </w:rPr>
        <w:t xml:space="preserve"> operates on a strict two-stage architecture separating offline indexing from online query serving. This separation is a deliberate production-grade decision: it ensures the computationally expensive embedding work happens once, not on every request.</w:t>
      </w:r>
    </w:p>
    <w:p w14:paraId="5127A1C9" w14:textId="77777777" w:rsidR="0074648D" w:rsidRDefault="0074648D">
      <w:pPr>
        <w:spacing w:before="60" w:after="60"/>
      </w:pPr>
    </w:p>
    <w:p w14:paraId="78768A03" w14:textId="77777777" w:rsidR="0074648D" w:rsidRDefault="00000000">
      <w:pPr>
        <w:pStyle w:val="Heading3"/>
      </w:pPr>
      <w:r>
        <w:t>Stage 1 — Offline Ingestion (runs locally)</w:t>
      </w:r>
    </w:p>
    <w:p w14:paraId="769987CD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PDFs downloaded from public regulatory sources (oisd.co.in, peso.gov.in, pngrb.gov.in)</w:t>
      </w:r>
    </w:p>
    <w:p w14:paraId="7AFBC74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Digital PDFs: </w:t>
      </w:r>
      <w:proofErr w:type="spellStart"/>
      <w:r>
        <w:rPr>
          <w:color w:val="333333"/>
        </w:rPr>
        <w:t>pdfplumber</w:t>
      </w:r>
      <w:proofErr w:type="spellEnd"/>
      <w:r>
        <w:rPr>
          <w:color w:val="333333"/>
        </w:rPr>
        <w:t xml:space="preserve"> extracts text with page metadata</w:t>
      </w:r>
    </w:p>
    <w:p w14:paraId="28188F63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Scanned PDFs: pdf2image converts at 300 DPI, then Tesseract OCR extracts text</w:t>
      </w:r>
    </w:p>
    <w:p w14:paraId="5141A367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Section hierarchy extracted via regex — parent headers injected into every chunk</w:t>
      </w:r>
    </w:p>
    <w:p w14:paraId="5E268979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RecursiveCharacterTextSplitter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chunk_size</w:t>
      </w:r>
      <w:proofErr w:type="spellEnd"/>
      <w:r>
        <w:rPr>
          <w:color w:val="333333"/>
        </w:rPr>
        <w:t xml:space="preserve">=600, </w:t>
      </w:r>
      <w:proofErr w:type="spellStart"/>
      <w:r>
        <w:rPr>
          <w:color w:val="333333"/>
        </w:rPr>
        <w:t>chunk_overlap</w:t>
      </w:r>
      <w:proofErr w:type="spellEnd"/>
      <w:r>
        <w:rPr>
          <w:color w:val="333333"/>
        </w:rPr>
        <w:t>=200</w:t>
      </w:r>
    </w:p>
    <w:p w14:paraId="0774C5BF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sentence-transformers/all-MiniLM-L6-v2 embeds all chunks on CPU</w:t>
      </w:r>
    </w:p>
    <w:p w14:paraId="25D2DB3F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FAISS index built locally, saved as </w:t>
      </w:r>
      <w:proofErr w:type="spellStart"/>
      <w:r>
        <w:rPr>
          <w:color w:val="333333"/>
        </w:rPr>
        <w:t>index.faiss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index.pkl</w:t>
      </w:r>
      <w:proofErr w:type="spellEnd"/>
    </w:p>
    <w:p w14:paraId="2531D5D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SHA-256 hash registry prevents duplicate indexing</w:t>
      </w:r>
    </w:p>
    <w:p w14:paraId="03E50CF9" w14:textId="77777777" w:rsidR="0074648D" w:rsidRDefault="0074648D">
      <w:pPr>
        <w:spacing w:before="80" w:after="80"/>
      </w:pPr>
    </w:p>
    <w:p w14:paraId="052F4F9A" w14:textId="77777777" w:rsidR="0074648D" w:rsidRDefault="00000000">
      <w:pPr>
        <w:pStyle w:val="Heading3"/>
      </w:pPr>
      <w:r>
        <w:t>Stage 2 — Online Query Serving (</w:t>
      </w:r>
      <w:proofErr w:type="spellStart"/>
      <w:r>
        <w:t>FastAPI</w:t>
      </w:r>
      <w:proofErr w:type="spellEnd"/>
      <w:r>
        <w:t xml:space="preserve"> backend)</w:t>
      </w:r>
    </w:p>
    <w:p w14:paraId="030D81B1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User query → prompt injection safety check (Llama Prompt Guard 2, 86M)</w:t>
      </w:r>
    </w:p>
    <w:p w14:paraId="3835265D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Greeting/social message detection — handled without triggering regulatory pipeline</w:t>
      </w:r>
    </w:p>
    <w:p w14:paraId="6A0D8711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Condense step: LLM rewrites follow-up questions into standalone queries using 8-turn history</w:t>
      </w:r>
    </w:p>
    <w:p w14:paraId="24037A62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Gate 1 (pre-retrieval): LLM relevance classifier — is this question answerable from the corpus?</w:t>
      </w:r>
    </w:p>
    <w:p w14:paraId="347AC7F6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FAISS similarity search — top k=5 chunks retrieved with relevance scores</w:t>
      </w:r>
    </w:p>
    <w:p w14:paraId="6555F158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Gate 2 (post-retrieval): similarity threshold check — if best score &lt; 0.25, reject with static message</w:t>
      </w:r>
    </w:p>
    <w:p w14:paraId="2D18BA07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ConversationalRetrievalChain</w:t>
      </w:r>
      <w:proofErr w:type="spellEnd"/>
      <w:r>
        <w:rPr>
          <w:color w:val="333333"/>
        </w:rPr>
        <w:t xml:space="preserve"> generates grounded answer with inline source citations</w:t>
      </w:r>
    </w:p>
    <w:p w14:paraId="6A313103" w14:textId="0C2091DF" w:rsidR="0074648D" w:rsidRPr="00B2408F" w:rsidRDefault="00000000" w:rsidP="00B2408F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Response returned with sources, page numbers, section references, and match percentages</w:t>
      </w:r>
    </w:p>
    <w:p w14:paraId="13A58411" w14:textId="77777777" w:rsidR="00B2408F" w:rsidRDefault="00B2408F" w:rsidP="00B2408F">
      <w:pPr>
        <w:pStyle w:val="ListParagraph"/>
        <w:numPr>
          <w:ilvl w:val="0"/>
          <w:numId w:val="2"/>
        </w:numPr>
        <w:spacing w:before="50" w:after="50"/>
      </w:pPr>
    </w:p>
    <w:p w14:paraId="7C3224F1" w14:textId="77777777" w:rsidR="0074648D" w:rsidRDefault="00000000">
      <w:pPr>
        <w:pStyle w:val="Heading2"/>
      </w:pPr>
      <w:r>
        <w:t>3.2 Key Architectural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648D" w14:paraId="53689A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1E20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Streamlit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 xml:space="preserve"> split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6CBF" w14:textId="77777777" w:rsidR="0074648D" w:rsidRDefault="00000000">
            <w:r>
              <w:rPr>
                <w:color w:val="333333"/>
                <w:sz w:val="20"/>
                <w:szCs w:val="20"/>
              </w:rPr>
              <w:t>RAG logic as pure Python modules imported directly. Eliminates CORS complexity and double-container deployment overhead.</w:t>
            </w:r>
          </w:p>
        </w:tc>
      </w:tr>
      <w:tr w:rsidR="0074648D" w14:paraId="55FA1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5122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Pre-built FAISS index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79CA" w14:textId="77777777" w:rsidR="0074648D" w:rsidRDefault="00000000">
            <w:r>
              <w:rPr>
                <w:color w:val="333333"/>
                <w:sz w:val="20"/>
                <w:szCs w:val="20"/>
              </w:rPr>
              <w:t>Index built locally on MacBook M4, committed to repository. Avoids OOM crashes on free hosting environments.</w:t>
            </w:r>
          </w:p>
        </w:tc>
      </w:tr>
      <w:tr w:rsidR="0074648D" w14:paraId="01FA64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4E87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Metadata-enriched chunking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978B" w14:textId="77777777" w:rsidR="0074648D" w:rsidRDefault="00000000">
            <w:r>
              <w:rPr>
                <w:color w:val="333333"/>
                <w:sz w:val="20"/>
                <w:szCs w:val="20"/>
              </w:rPr>
              <w:t>Parent section headers injected into every chunk. Preserves regulatory clause hierarchy — critical for dense standards with deep numbering (Section 4 → 4.1 → 4.1.2.a).</w:t>
            </w:r>
          </w:p>
        </w:tc>
      </w:tr>
      <w:tr w:rsidR="0074648D" w14:paraId="0BC64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B90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lastRenderedPageBreak/>
              <w:t>300 DPI OCR preprocessing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04C1" w14:textId="77777777" w:rsidR="0074648D" w:rsidRDefault="00000000">
            <w:r>
              <w:rPr>
                <w:color w:val="333333"/>
                <w:sz w:val="20"/>
                <w:szCs w:val="20"/>
              </w:rPr>
              <w:t>pdf2image converts scanned PDFs before Tesseract. Prevents decimal/number corruption — a safety-critical failure mode in regulatory compliance.</w:t>
            </w:r>
          </w:p>
        </w:tc>
      </w:tr>
      <w:tr w:rsidR="0074648D" w14:paraId="23843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F423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Two-stage relevance gating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B3B7" w14:textId="77777777" w:rsidR="0074648D" w:rsidRDefault="00000000">
            <w:r>
              <w:rPr>
                <w:color w:val="333333"/>
                <w:sz w:val="20"/>
                <w:szCs w:val="20"/>
              </w:rPr>
              <w:t>Pre-retrieval LLM gate filters out-of-scope queries. Post-retrieval similarity threshold prevents low-confidence hallucination.</w:t>
            </w:r>
          </w:p>
        </w:tc>
      </w:tr>
      <w:tr w:rsidR="0074648D" w14:paraId="33151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9F45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Condense-question step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273" w14:textId="77777777" w:rsidR="0074648D" w:rsidRDefault="00000000">
            <w:r>
              <w:rPr>
                <w:color w:val="333333"/>
                <w:sz w:val="20"/>
                <w:szCs w:val="20"/>
              </w:rPr>
              <w:t>Follow-up questions ("and what capacity?") are rewritten into standalone queries before retrieval — enabling true conversational compliance Q&amp;A.</w:t>
            </w:r>
          </w:p>
        </w:tc>
      </w:tr>
      <w:tr w:rsidR="0074648D" w14:paraId="0256C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F581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In-memory session management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3FE3" w14:textId="77777777" w:rsidR="0074648D" w:rsidRDefault="00000000">
            <w:r>
              <w:rPr>
                <w:color w:val="333333"/>
                <w:sz w:val="20"/>
                <w:szCs w:val="20"/>
              </w:rPr>
              <w:t xml:space="preserve">Per-session conversation history (8 turns) stored in Python </w:t>
            </w:r>
            <w:proofErr w:type="spellStart"/>
            <w:r>
              <w:rPr>
                <w:color w:val="333333"/>
                <w:sz w:val="20"/>
                <w:szCs w:val="20"/>
              </w:rPr>
              <w:t>defaultdict</w:t>
            </w:r>
            <w:proofErr w:type="spellEnd"/>
            <w:r>
              <w:rPr>
                <w:color w:val="333333"/>
                <w:sz w:val="20"/>
                <w:szCs w:val="20"/>
              </w:rPr>
              <w:t>. No database required for portfolio scale.</w:t>
            </w:r>
          </w:p>
        </w:tc>
      </w:tr>
      <w:tr w:rsidR="0074648D" w14:paraId="48757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3D9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Prompt injection guardrails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75EB" w14:textId="77777777" w:rsidR="0074648D" w:rsidRDefault="00000000">
            <w:r>
              <w:rPr>
                <w:color w:val="333333"/>
                <w:sz w:val="20"/>
                <w:szCs w:val="20"/>
              </w:rPr>
              <w:t>Llama Prompt Guard 2 (86M) checks every query before processing — production-grade safety feature.</w:t>
            </w:r>
          </w:p>
        </w:tc>
      </w:tr>
    </w:tbl>
    <w:p w14:paraId="5E0A3ABB" w14:textId="77777777" w:rsidR="0074648D" w:rsidRDefault="0074648D">
      <w:pPr>
        <w:spacing w:before="160"/>
      </w:pPr>
    </w:p>
    <w:p w14:paraId="497C0E9F" w14:textId="77777777" w:rsidR="0074648D" w:rsidRDefault="00000000">
      <w:r>
        <w:br w:type="page"/>
      </w:r>
    </w:p>
    <w:p w14:paraId="3749B8D0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648D" w14:paraId="206F4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CF3E" w14:textId="77777777" w:rsidR="0074648D" w:rsidRDefault="00000000"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4289" w14:textId="77777777" w:rsidR="0074648D" w:rsidRDefault="00000000">
            <w:r>
              <w:rPr>
                <w:color w:val="333333"/>
                <w:sz w:val="20"/>
                <w:szCs w:val="20"/>
              </w:rPr>
              <w:t>Python backend framework. Handles all API routing, CORS, JWT authentication, file uploads, and feedback logging.</w:t>
            </w:r>
          </w:p>
        </w:tc>
      </w:tr>
      <w:tr w:rsidR="0074648D" w14:paraId="1C4A2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D049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React 18 + Vite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800D" w14:textId="77777777" w:rsidR="0074648D" w:rsidRDefault="00000000">
            <w:r>
              <w:rPr>
                <w:color w:val="333333"/>
                <w:sz w:val="20"/>
                <w:szCs w:val="20"/>
              </w:rPr>
              <w:t>Frontend framework. Three-page SPA (Landing, Chat, Admin) with Tailwind CSS for styling.</w:t>
            </w:r>
          </w:p>
        </w:tc>
      </w:tr>
      <w:tr w:rsidR="0074648D" w14:paraId="32C14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7A1C" w14:textId="77777777" w:rsidR="0074648D" w:rsidRDefault="00000000"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7563" w14:textId="77777777" w:rsidR="0074648D" w:rsidRDefault="00000000">
            <w:r>
              <w:rPr>
                <w:color w:val="333333"/>
                <w:sz w:val="20"/>
                <w:szCs w:val="20"/>
              </w:rPr>
              <w:t xml:space="preserve">Orchestration. </w:t>
            </w:r>
            <w:proofErr w:type="spellStart"/>
            <w:r>
              <w:rPr>
                <w:color w:val="333333"/>
                <w:sz w:val="20"/>
                <w:szCs w:val="20"/>
              </w:rPr>
              <w:t>PyPDFLoader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RecursiveCharacterTextSplitter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ConversationalRetrievalChain</w:t>
            </w:r>
            <w:proofErr w:type="spellEnd"/>
            <w:r>
              <w:rPr>
                <w:color w:val="333333"/>
                <w:sz w:val="20"/>
                <w:szCs w:val="20"/>
              </w:rPr>
              <w:t>, FAISS integration.</w:t>
            </w:r>
          </w:p>
        </w:tc>
      </w:tr>
      <w:tr w:rsidR="0074648D" w14:paraId="2AEBB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A21E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FAISS (</w:t>
            </w:r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faiss-cpu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28EB" w14:textId="77777777" w:rsidR="0074648D" w:rsidRDefault="00000000">
            <w:r>
              <w:rPr>
                <w:color w:val="333333"/>
                <w:sz w:val="20"/>
                <w:szCs w:val="20"/>
              </w:rPr>
              <w:t>Vector similarity search. File-based index (</w:t>
            </w:r>
            <w:proofErr w:type="spellStart"/>
            <w:r>
              <w:rPr>
                <w:color w:val="333333"/>
                <w:sz w:val="20"/>
                <w:szCs w:val="20"/>
              </w:rPr>
              <w:t>index.faiss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index.pkl</w:t>
            </w:r>
            <w:proofErr w:type="spellEnd"/>
            <w:r>
              <w:rPr>
                <w:color w:val="333333"/>
                <w:sz w:val="20"/>
                <w:szCs w:val="20"/>
              </w:rPr>
              <w:t>). No external vector DB required.</w:t>
            </w:r>
          </w:p>
        </w:tc>
      </w:tr>
      <w:tr w:rsidR="0074648D" w14:paraId="05B0F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BCAB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sentence-transformers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B69A" w14:textId="77777777" w:rsidR="0074648D" w:rsidRDefault="00000000">
            <w:r>
              <w:rPr>
                <w:color w:val="333333"/>
                <w:sz w:val="20"/>
                <w:szCs w:val="20"/>
              </w:rPr>
              <w:t>Embedding model: all-MiniLM-L6-v2 (80MB, CPU-only, offline-capable). Produces 384-dimensional embeddings.</w:t>
            </w:r>
          </w:p>
        </w:tc>
      </w:tr>
      <w:tr w:rsidR="0074648D" w14:paraId="6FF26F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CD6F" w14:textId="77777777" w:rsidR="0074648D" w:rsidRDefault="00000000"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 xml:space="preserve"> API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0FD7" w14:textId="77777777" w:rsidR="0074648D" w:rsidRDefault="00000000">
            <w:r>
              <w:rPr>
                <w:color w:val="333333"/>
                <w:sz w:val="20"/>
                <w:szCs w:val="20"/>
              </w:rPr>
              <w:t>LLM inference: llama-3.3-70b-versatile (generation), llama-prompt-guard-2-86m (safety). Free tier.</w:t>
            </w:r>
          </w:p>
        </w:tc>
      </w:tr>
      <w:tr w:rsidR="0074648D" w14:paraId="4DC52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2DCC" w14:textId="77777777" w:rsidR="0074648D" w:rsidRDefault="00000000"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C780" w14:textId="77777777" w:rsidR="0074648D" w:rsidRDefault="00000000">
            <w:r>
              <w:rPr>
                <w:color w:val="333333"/>
                <w:sz w:val="20"/>
                <w:szCs w:val="20"/>
              </w:rPr>
              <w:t>Digital PDF text extraction with page-level metadata.</w:t>
            </w:r>
          </w:p>
        </w:tc>
      </w:tr>
      <w:tr w:rsidR="0074648D" w14:paraId="718E7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A6F4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pdf2image + Tesseract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933E" w14:textId="77777777" w:rsidR="0074648D" w:rsidRDefault="00000000">
            <w:r>
              <w:rPr>
                <w:color w:val="333333"/>
                <w:sz w:val="20"/>
                <w:szCs w:val="20"/>
              </w:rPr>
              <w:t>Scanned PDF pipeline: 300 DPI image conversion then OCR text extraction.</w:t>
            </w:r>
          </w:p>
        </w:tc>
      </w:tr>
      <w:tr w:rsidR="0074648D" w14:paraId="6BF74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A0CB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JWT (python-</w:t>
            </w:r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393A" w14:textId="77777777" w:rsidR="0074648D" w:rsidRDefault="00000000">
            <w:r>
              <w:rPr>
                <w:color w:val="333333"/>
                <w:sz w:val="20"/>
                <w:szCs w:val="20"/>
              </w:rPr>
              <w:t>Admin authentication. Password-gated admin endpoints with Bearer token authorization.</w:t>
            </w:r>
          </w:p>
        </w:tc>
      </w:tr>
      <w:tr w:rsidR="0074648D" w14:paraId="23788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4562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react-markdown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67CA" w14:textId="77777777" w:rsidR="0074648D" w:rsidRDefault="00000000">
            <w:r>
              <w:rPr>
                <w:color w:val="333333"/>
                <w:sz w:val="20"/>
                <w:szCs w:val="20"/>
              </w:rPr>
              <w:t>Safe markdown rendering in chat UI with fallback to manual parser.</w:t>
            </w:r>
          </w:p>
        </w:tc>
      </w:tr>
    </w:tbl>
    <w:p w14:paraId="62589E82" w14:textId="77777777" w:rsidR="0074648D" w:rsidRDefault="0074648D">
      <w:pPr>
        <w:spacing w:before="160"/>
      </w:pPr>
    </w:p>
    <w:p w14:paraId="7CC5BEBC" w14:textId="77777777" w:rsidR="0074648D" w:rsidRDefault="00000000">
      <w:r>
        <w:br w:type="page"/>
      </w:r>
    </w:p>
    <w:p w14:paraId="49332683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5. Ingestion Pipeline</w:t>
      </w:r>
    </w:p>
    <w:p w14:paraId="4A593EF0" w14:textId="77777777" w:rsidR="0074648D" w:rsidRDefault="00000000">
      <w:pPr>
        <w:pStyle w:val="Heading2"/>
      </w:pPr>
      <w:r>
        <w:t>5.1 Document Collection</w:t>
      </w:r>
    </w:p>
    <w:p w14:paraId="5CD064BD" w14:textId="77777777" w:rsidR="0074648D" w:rsidRDefault="00000000">
      <w:pPr>
        <w:spacing w:before="60" w:after="60"/>
        <w:jc w:val="both"/>
      </w:pPr>
      <w:r>
        <w:rPr>
          <w:color w:val="333333"/>
        </w:rPr>
        <w:t>The corpus covers four regulatory bodies governing India's oil and gas industry, with all documents publicly available and freely downloadable:</w:t>
      </w:r>
    </w:p>
    <w:p w14:paraId="41B5818C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574"/>
        <w:gridCol w:w="3226"/>
      </w:tblGrid>
      <w:tr w:rsidR="0074648D" w14:paraId="79045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BE5C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Regulatory Body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BBD8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Documents Included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2105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74648D" w14:paraId="6E086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FE17" w14:textId="77777777" w:rsidR="0074648D" w:rsidRDefault="00000000">
            <w:r>
              <w:rPr>
                <w:color w:val="333333"/>
                <w:sz w:val="19"/>
                <w:szCs w:val="19"/>
              </w:rPr>
              <w:t>OISD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7E1E" w14:textId="77777777" w:rsidR="0074648D" w:rsidRDefault="00000000">
            <w:r>
              <w:rPr>
                <w:color w:val="333333"/>
                <w:sz w:val="19"/>
                <w:szCs w:val="19"/>
              </w:rPr>
              <w:t>STD-105, 116, 117, 118, 129, 142, 144, 152, 175, 190, 194, 201, 226, 233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FC7F" w14:textId="77777777" w:rsidR="0074648D" w:rsidRDefault="00000000">
            <w:r>
              <w:rPr>
                <w:color w:val="333333"/>
                <w:sz w:val="19"/>
                <w:szCs w:val="19"/>
              </w:rPr>
              <w:t>Fire protection, LPG installations, tank inspection, pipeline safety, LNG handling</w:t>
            </w:r>
          </w:p>
        </w:tc>
      </w:tr>
      <w:tr w:rsidR="0074648D" w14:paraId="1215C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303C" w14:textId="77777777" w:rsidR="0074648D" w:rsidRDefault="00000000">
            <w:r>
              <w:rPr>
                <w:color w:val="333333"/>
                <w:sz w:val="19"/>
                <w:szCs w:val="19"/>
              </w:rPr>
              <w:t>PESO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50A1" w14:textId="77777777" w:rsidR="0074648D" w:rsidRDefault="00000000">
            <w:r>
              <w:rPr>
                <w:color w:val="333333"/>
                <w:sz w:val="19"/>
                <w:szCs w:val="19"/>
              </w:rPr>
              <w:t>Gas Cylinders Rules, Petroleum Rules 2002 (SOP+FAQ), SMPV Unfired Rules, Explosives Rules, Ammonium Nitrate Rules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FA5D" w14:textId="77777777" w:rsidR="0074648D" w:rsidRDefault="00000000">
            <w:r>
              <w:rPr>
                <w:color w:val="333333"/>
                <w:sz w:val="19"/>
                <w:szCs w:val="19"/>
              </w:rPr>
              <w:t>Storage regulations, cylinder handling, pressure vessels, explosives</w:t>
            </w:r>
          </w:p>
        </w:tc>
      </w:tr>
      <w:tr w:rsidR="0074648D" w14:paraId="69FAD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9230" w14:textId="77777777" w:rsidR="0074648D" w:rsidRDefault="00000000">
            <w:r>
              <w:rPr>
                <w:color w:val="333333"/>
                <w:sz w:val="19"/>
                <w:szCs w:val="19"/>
              </w:rPr>
              <w:t>PNGRB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33EC" w14:textId="77777777" w:rsidR="0074648D" w:rsidRDefault="00000000">
            <w:r>
              <w:rPr>
                <w:color w:val="333333"/>
                <w:sz w:val="19"/>
                <w:szCs w:val="19"/>
              </w:rPr>
              <w:t>Pipeline T4S 2017, ERDMP 2020+2025, NGPL Safety Standards, Gas Supplies Guidelines, Major Incident Case Studies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C193" w14:textId="77777777" w:rsidR="0074648D" w:rsidRDefault="00000000">
            <w:r>
              <w:rPr>
                <w:color w:val="333333"/>
                <w:sz w:val="19"/>
                <w:szCs w:val="19"/>
              </w:rPr>
              <w:t>Pipeline safety, emergency response, natural gas regulations</w:t>
            </w:r>
          </w:p>
        </w:tc>
      </w:tr>
      <w:tr w:rsidR="0074648D" w14:paraId="0901C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40EB" w14:textId="77777777" w:rsidR="0074648D" w:rsidRDefault="00000000">
            <w:r>
              <w:rPr>
                <w:color w:val="333333"/>
                <w:sz w:val="19"/>
                <w:szCs w:val="19"/>
              </w:rPr>
              <w:t>IOCL/</w:t>
            </w:r>
            <w:proofErr w:type="spellStart"/>
            <w:r>
              <w:rPr>
                <w:color w:val="333333"/>
                <w:sz w:val="19"/>
                <w:szCs w:val="19"/>
              </w:rPr>
              <w:t>MoPNG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6B95" w14:textId="77777777" w:rsidR="0074648D" w:rsidRDefault="00000000">
            <w:r>
              <w:rPr>
                <w:color w:val="333333"/>
                <w:sz w:val="19"/>
                <w:szCs w:val="19"/>
              </w:rPr>
              <w:t>Pipeline Safety Management, PESO Annual Report 2024-25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28C4" w14:textId="77777777" w:rsidR="0074648D" w:rsidRDefault="00000000">
            <w:r>
              <w:rPr>
                <w:color w:val="333333"/>
                <w:sz w:val="19"/>
                <w:szCs w:val="19"/>
              </w:rPr>
              <w:t>Operational context, regulatory overview</w:t>
            </w:r>
          </w:p>
        </w:tc>
      </w:tr>
    </w:tbl>
    <w:p w14:paraId="245A4908" w14:textId="77777777" w:rsidR="0074648D" w:rsidRDefault="007464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2AEBC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F3DE"/>
              <w:left w:val="single" w:sz="4" w:space="0" w:color="EAF3DE"/>
              <w:bottom w:val="single" w:sz="4" w:space="0" w:color="EAF3DE"/>
              <w:right w:val="single" w:sz="4" w:space="0" w:color="EAF3DE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077AC" w14:textId="77777777" w:rsidR="0074648D" w:rsidRDefault="00000000">
            <w:r>
              <w:rPr>
                <w:b/>
                <w:bCs/>
                <w:color w:val="2E6B0C"/>
                <w:sz w:val="20"/>
                <w:szCs w:val="20"/>
              </w:rPr>
              <w:t xml:space="preserve">Corpus Stats:  </w:t>
            </w:r>
            <w:r>
              <w:rPr>
                <w:color w:val="2E6B0C"/>
                <w:sz w:val="20"/>
                <w:szCs w:val="20"/>
              </w:rPr>
              <w:t>31 documents currently indexed  |  7 duplicates archived  |  Approximate 8,000+ total chunks  |  FAISS index: 11.5 MB (</w:t>
            </w:r>
            <w:proofErr w:type="spellStart"/>
            <w:r>
              <w:rPr>
                <w:color w:val="2E6B0C"/>
                <w:sz w:val="20"/>
                <w:szCs w:val="20"/>
              </w:rPr>
              <w:t>index.faiss</w:t>
            </w:r>
            <w:proofErr w:type="spellEnd"/>
            <w:r>
              <w:rPr>
                <w:color w:val="2E6B0C"/>
                <w:sz w:val="20"/>
                <w:szCs w:val="20"/>
              </w:rPr>
              <w:t>) + 5.0 MB (</w:t>
            </w:r>
            <w:proofErr w:type="spellStart"/>
            <w:r>
              <w:rPr>
                <w:color w:val="2E6B0C"/>
                <w:sz w:val="20"/>
                <w:szCs w:val="20"/>
              </w:rPr>
              <w:t>index.pkl</w:t>
            </w:r>
            <w:proofErr w:type="spellEnd"/>
            <w:r>
              <w:rPr>
                <w:color w:val="2E6B0C"/>
                <w:sz w:val="20"/>
                <w:szCs w:val="20"/>
              </w:rPr>
              <w:t>)</w:t>
            </w:r>
          </w:p>
        </w:tc>
      </w:tr>
    </w:tbl>
    <w:p w14:paraId="32DA0CE4" w14:textId="77777777" w:rsidR="0074648D" w:rsidRDefault="0074648D">
      <w:pPr>
        <w:spacing w:before="120" w:after="120"/>
      </w:pPr>
    </w:p>
    <w:p w14:paraId="722D45C4" w14:textId="77777777" w:rsidR="0074648D" w:rsidRDefault="00000000">
      <w:pPr>
        <w:pStyle w:val="Heading2"/>
      </w:pPr>
      <w:r>
        <w:t>5.2 Parsing Strategy</w:t>
      </w:r>
    </w:p>
    <w:p w14:paraId="4DDA6038" w14:textId="77777777" w:rsidR="0074648D" w:rsidRDefault="00000000">
      <w:pPr>
        <w:spacing w:before="60" w:after="60"/>
        <w:jc w:val="both"/>
      </w:pPr>
      <w:r>
        <w:rPr>
          <w:color w:val="333333"/>
        </w:rPr>
        <w:t>The parser uses a dual-route strategy based on content density detection. The first three pages of each PDF are sampled; if average character count per page is below 100, the document is treated as scanned and routed through the OCR pipeline. This correctly identifies government documents that are image-scanned rather than digitally produced.</w:t>
      </w:r>
    </w:p>
    <w:p w14:paraId="4DAA3376" w14:textId="77777777" w:rsidR="0074648D" w:rsidRDefault="0074648D">
      <w:pPr>
        <w:spacing w:before="60" w:after="60"/>
      </w:pPr>
    </w:p>
    <w:p w14:paraId="15851E0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Digital route: </w:t>
      </w:r>
      <w:proofErr w:type="spellStart"/>
      <w:r>
        <w:rPr>
          <w:color w:val="333333"/>
        </w:rPr>
        <w:t>pdfplumber</w:t>
      </w:r>
      <w:proofErr w:type="spellEnd"/>
      <w:r>
        <w:rPr>
          <w:color w:val="333333"/>
        </w:rPr>
        <w:t xml:space="preserve"> extracts text with page numbers preserved in metadata</w:t>
      </w:r>
    </w:p>
    <w:p w14:paraId="2EDD6BB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Scanned route: pdf2image converts pages to 300 DPI images, </w:t>
      </w:r>
      <w:proofErr w:type="spellStart"/>
      <w:r>
        <w:rPr>
          <w:color w:val="333333"/>
        </w:rPr>
        <w:t>pytesseract</w:t>
      </w:r>
      <w:proofErr w:type="spellEnd"/>
      <w:r>
        <w:rPr>
          <w:color w:val="333333"/>
        </w:rPr>
        <w:t xml:space="preserve"> extracts text</w:t>
      </w:r>
    </w:p>
    <w:p w14:paraId="7F7A841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300 DPI minimum ensures decimal point preservation — critical for safety distance values (15 meters vs 1.5 meters)</w:t>
      </w:r>
    </w:p>
    <w:p w14:paraId="1A2AC8DE" w14:textId="77777777" w:rsidR="0074648D" w:rsidRDefault="0074648D">
      <w:pPr>
        <w:spacing w:before="120" w:after="120"/>
      </w:pPr>
    </w:p>
    <w:p w14:paraId="7668A404" w14:textId="77777777" w:rsidR="0074648D" w:rsidRDefault="00000000">
      <w:pPr>
        <w:pStyle w:val="Heading2"/>
      </w:pPr>
      <w:r>
        <w:t>5.3 Metadata-Enriched Chunking</w:t>
      </w:r>
    </w:p>
    <w:p w14:paraId="27693693" w14:textId="77777777" w:rsidR="0074648D" w:rsidRDefault="00000000">
      <w:pPr>
        <w:spacing w:before="60" w:after="60"/>
        <w:jc w:val="both"/>
      </w:pPr>
      <w:r>
        <w:rPr>
          <w:color w:val="333333"/>
        </w:rPr>
        <w:t>Standard character-count chunking destroys the meaning of regulatory clause text because it cuts sentences away from their parent section context. A chunk containing "The effective water capacity shall be..." with no section reference is meaningless without knowing it belongs to "Section 4.1.2 — Water Storage under Fire Protection Facilities."</w:t>
      </w:r>
    </w:p>
    <w:p w14:paraId="0A5F6851" w14:textId="77777777" w:rsidR="0074648D" w:rsidRDefault="0074648D">
      <w:pPr>
        <w:spacing w:before="60" w:after="60"/>
      </w:pPr>
    </w:p>
    <w:p w14:paraId="0931A6C6" w14:textId="77777777" w:rsidR="0074648D" w:rsidRDefault="00000000">
      <w:pPr>
        <w:spacing w:before="60" w:after="60"/>
        <w:jc w:val="both"/>
      </w:pPr>
      <w:proofErr w:type="spellStart"/>
      <w:r>
        <w:rPr>
          <w:color w:val="333333"/>
        </w:rPr>
        <w:lastRenderedPageBreak/>
        <w:t>PolicyIQ's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chunker</w:t>
      </w:r>
      <w:proofErr w:type="spellEnd"/>
      <w:r>
        <w:rPr>
          <w:color w:val="333333"/>
        </w:rPr>
        <w:t xml:space="preserve"> addresses this by injecting parent section context into every chunk before embedding:</w:t>
      </w:r>
    </w:p>
    <w:p w14:paraId="50D7A803" w14:textId="77777777" w:rsidR="0074648D" w:rsidRDefault="0074648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6EFBB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EEDFE"/>
              <w:left w:val="single" w:sz="4" w:space="0" w:color="EEEDFE"/>
              <w:bottom w:val="single" w:sz="4" w:space="0" w:color="EEEDFE"/>
              <w:right w:val="single" w:sz="4" w:space="0" w:color="EEEDFE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549C3" w14:textId="77777777" w:rsidR="0074648D" w:rsidRDefault="00000000">
            <w:r>
              <w:rPr>
                <w:b/>
                <w:bCs/>
                <w:color w:val="4A3A9A"/>
                <w:sz w:val="20"/>
                <w:szCs w:val="20"/>
              </w:rPr>
              <w:t xml:space="preserve">Example chunk prefix:  </w:t>
            </w:r>
            <w:r>
              <w:rPr>
                <w:color w:val="4A3A9A"/>
                <w:sz w:val="20"/>
                <w:szCs w:val="20"/>
              </w:rPr>
              <w:t>[Context: Section 4 - Fire Protection Facilities → 4.1.2 Water Storage] The effective water capacity shall be...</w:t>
            </w:r>
          </w:p>
        </w:tc>
      </w:tr>
    </w:tbl>
    <w:p w14:paraId="491E501B" w14:textId="77777777" w:rsidR="0074648D" w:rsidRDefault="0074648D">
      <w:pPr>
        <w:spacing w:before="60" w:after="60"/>
      </w:pPr>
    </w:p>
    <w:p w14:paraId="2AF405FC" w14:textId="77777777" w:rsidR="0074648D" w:rsidRDefault="00000000">
      <w:pPr>
        <w:spacing w:before="60" w:after="60"/>
        <w:jc w:val="both"/>
      </w:pPr>
      <w:r>
        <w:rPr>
          <w:color w:val="333333"/>
        </w:rPr>
        <w:t xml:space="preserve">Each chunk is tagged with six metadata fields: source (filename), </w:t>
      </w:r>
      <w:proofErr w:type="spellStart"/>
      <w:r>
        <w:rPr>
          <w:color w:val="333333"/>
        </w:rPr>
        <w:t>source_path</w:t>
      </w:r>
      <w:proofErr w:type="spellEnd"/>
      <w:r>
        <w:rPr>
          <w:color w:val="333333"/>
        </w:rPr>
        <w:t>, category (</w:t>
      </w:r>
      <w:proofErr w:type="spellStart"/>
      <w:r>
        <w:rPr>
          <w:color w:val="333333"/>
        </w:rPr>
        <w:t>safety_regulation</w:t>
      </w:r>
      <w:proofErr w:type="spellEnd"/>
      <w:r>
        <w:rPr>
          <w:color w:val="333333"/>
        </w:rPr>
        <w:t xml:space="preserve"> / regulatory / hr / delegation / procurement), </w:t>
      </w:r>
      <w:proofErr w:type="spellStart"/>
      <w:r>
        <w:rPr>
          <w:color w:val="333333"/>
        </w:rPr>
        <w:t>chunk_index</w:t>
      </w:r>
      <w:proofErr w:type="spellEnd"/>
      <w:r>
        <w:rPr>
          <w:color w:val="333333"/>
        </w:rPr>
        <w:t>, page, and section. Category detection uses filename pattern matching plus first-600-character content scanning.</w:t>
      </w:r>
    </w:p>
    <w:p w14:paraId="6E9656C8" w14:textId="77777777" w:rsidR="0074648D" w:rsidRDefault="0074648D">
      <w:pPr>
        <w:spacing w:before="120" w:after="120"/>
      </w:pPr>
    </w:p>
    <w:p w14:paraId="188C2661" w14:textId="77777777" w:rsidR="0074648D" w:rsidRDefault="00000000">
      <w:pPr>
        <w:pStyle w:val="Heading2"/>
      </w:pPr>
      <w:r>
        <w:t>5.4 Deduplication System</w:t>
      </w:r>
    </w:p>
    <w:p w14:paraId="53A9041F" w14:textId="77777777" w:rsidR="0074648D" w:rsidRDefault="00000000">
      <w:pPr>
        <w:spacing w:before="60" w:after="60"/>
        <w:jc w:val="both"/>
      </w:pPr>
      <w:r>
        <w:rPr>
          <w:color w:val="333333"/>
        </w:rPr>
        <w:t>A SHA-256 hash registry (data/</w:t>
      </w:r>
      <w:proofErr w:type="spellStart"/>
      <w:r>
        <w:rPr>
          <w:color w:val="333333"/>
        </w:rPr>
        <w:t>indexed_hashes.json</w:t>
      </w:r>
      <w:proofErr w:type="spellEnd"/>
      <w:r>
        <w:rPr>
          <w:color w:val="333333"/>
        </w:rPr>
        <w:t>) prevents exact-duplicate indexing. Near-duplicate detection uses regex to extract standard identifiers (e.g. STD-144, STD-116) from filenames and warns when a document referencing the same standard number is already indexed.</w:t>
      </w:r>
    </w:p>
    <w:p w14:paraId="160FEB89" w14:textId="77777777" w:rsidR="0074648D" w:rsidRDefault="0074648D">
      <w:pPr>
        <w:spacing w:before="60" w:after="60"/>
      </w:pPr>
    </w:p>
    <w:p w14:paraId="7BCBAB2D" w14:textId="77777777" w:rsidR="0074648D" w:rsidRDefault="00000000">
      <w:pPr>
        <w:spacing w:before="60" w:after="60"/>
        <w:jc w:val="both"/>
      </w:pPr>
      <w:r>
        <w:rPr>
          <w:color w:val="333333"/>
        </w:rPr>
        <w:t>Seven documents have been archived to data/archive/ after being identified as duplicates of already-indexed content: three were older partial versions of OISD standards later superseded by fuller versions, and four were re-downloads of PESO documents already in the corpus under different filenames. The archive preserves original files without permanently deleting them.</w:t>
      </w:r>
    </w:p>
    <w:p w14:paraId="4F72D755" w14:textId="77777777" w:rsidR="0074648D" w:rsidRDefault="0074648D">
      <w:pPr>
        <w:spacing w:before="160"/>
      </w:pPr>
    </w:p>
    <w:p w14:paraId="03BBA6A2" w14:textId="77777777" w:rsidR="0074648D" w:rsidRDefault="00000000">
      <w:r>
        <w:br w:type="page"/>
      </w:r>
    </w:p>
    <w:p w14:paraId="50F444A8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6. RAG Pipeline</w:t>
      </w:r>
    </w:p>
    <w:p w14:paraId="45FAB686" w14:textId="77777777" w:rsidR="0074648D" w:rsidRDefault="00000000">
      <w:pPr>
        <w:pStyle w:val="Heading2"/>
      </w:pPr>
      <w:r>
        <w:t>6.1 Query Flow</w:t>
      </w:r>
    </w:p>
    <w:p w14:paraId="3E39162F" w14:textId="77777777" w:rsidR="0074648D" w:rsidRDefault="00000000">
      <w:pPr>
        <w:spacing w:before="60" w:after="60"/>
        <w:jc w:val="both"/>
      </w:pPr>
      <w:r>
        <w:rPr>
          <w:color w:val="333333"/>
        </w:rPr>
        <w:t>Every incoming query passes through six sequential stages before a response is generated. This is more complex than a standard RAG pipeline — each additional stage was added in response to a specific failure mode observed during testing.</w:t>
      </w:r>
    </w:p>
    <w:p w14:paraId="2F14EB4E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648D" w14:paraId="031D9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EE32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1: Safety Check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CC5B" w14:textId="77777777" w:rsidR="0074648D" w:rsidRDefault="00000000">
            <w:r>
              <w:rPr>
                <w:color w:val="333333"/>
                <w:sz w:val="20"/>
                <w:szCs w:val="20"/>
              </w:rPr>
              <w:t>Llama Prompt Guard 2 (86M) checks for prompt injection attempts. Fails open on error to avoid blocking legitimate queries.</w:t>
            </w:r>
          </w:p>
        </w:tc>
      </w:tr>
      <w:tr w:rsidR="0074648D" w14:paraId="71E17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EF11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2: Greeting Detection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252A" w14:textId="77777777" w:rsidR="0074648D" w:rsidRDefault="00000000">
            <w:r>
              <w:rPr>
                <w:color w:val="333333"/>
                <w:sz w:val="20"/>
                <w:szCs w:val="20"/>
              </w:rPr>
              <w:t xml:space="preserve">Identifies social openers (hello, thank you, good morning). Returns a friendly </w:t>
            </w:r>
            <w:proofErr w:type="spellStart"/>
            <w:r>
              <w:rPr>
                <w:color w:val="333333"/>
                <w:sz w:val="20"/>
                <w:szCs w:val="20"/>
              </w:rPr>
              <w:t>PolicyIQ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introduction without triggering the regulatory pipeline.</w:t>
            </w:r>
          </w:p>
        </w:tc>
      </w:tr>
      <w:tr w:rsidR="0074648D" w14:paraId="404A9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2048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3: Condense Question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6F74" w14:textId="77777777" w:rsidR="0074648D" w:rsidRDefault="00000000">
            <w:r>
              <w:rPr>
                <w:color w:val="333333"/>
                <w:sz w:val="20"/>
                <w:szCs w:val="20"/>
              </w:rPr>
              <w:t>LLM rewrites follow-up queries into standalone questions using the last 8 turns of conversation history. Enables follow-ups like "and what capacity?" to resolve to their full meaning before retrieval.</w:t>
            </w:r>
          </w:p>
        </w:tc>
      </w:tr>
      <w:tr w:rsidR="0074648D" w14:paraId="61ADA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FB8C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4: Relevance Gate (LLM)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E713" w14:textId="77777777" w:rsidR="0074648D" w:rsidRDefault="00000000">
            <w:r>
              <w:rPr>
                <w:color w:val="333333"/>
                <w:sz w:val="20"/>
                <w:szCs w:val="20"/>
              </w:rPr>
              <w:t>Pre-retrieval classifier checks if the condensed question is answerable from the indexed corpus. Out-of-scope queries (weather, stock prices, unrelated HR) are rejected with a helpful redirect before any FAISS search.</w:t>
            </w:r>
          </w:p>
        </w:tc>
      </w:tr>
      <w:tr w:rsidR="0074648D" w14:paraId="7183F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992F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5: FAISS Retrieval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78A3" w14:textId="77777777" w:rsidR="0074648D" w:rsidRDefault="00000000">
            <w:r>
              <w:rPr>
                <w:color w:val="333333"/>
                <w:sz w:val="20"/>
                <w:szCs w:val="20"/>
              </w:rPr>
              <w:t>Similarity search returns top k=5 chunks with relevance scores. Secondary targeted searches are performed for multi-standard comparison queries.</w:t>
            </w:r>
          </w:p>
        </w:tc>
      </w:tr>
      <w:tr w:rsidR="0074648D" w14:paraId="3145A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FF75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Stage 6: Similarity Threshold Gate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19B9" w14:textId="77777777" w:rsidR="0074648D" w:rsidRDefault="00000000">
            <w:r>
              <w:rPr>
                <w:color w:val="333333"/>
                <w:sz w:val="20"/>
                <w:szCs w:val="20"/>
              </w:rPr>
              <w:t>If the highest-scoring retrieved chunk falls below 0.25 similarity, generation is blocked entirely. Prevents low-confidence hallucination on topics tangentially related to but not actually covered by the corpus.</w:t>
            </w:r>
          </w:p>
        </w:tc>
      </w:tr>
    </w:tbl>
    <w:p w14:paraId="596C1919" w14:textId="77777777" w:rsidR="0074648D" w:rsidRPr="00B2408F" w:rsidRDefault="0074648D">
      <w:pPr>
        <w:spacing w:before="120" w:after="120"/>
        <w:rPr>
          <w:sz w:val="2"/>
          <w:szCs w:val="2"/>
        </w:rPr>
      </w:pPr>
    </w:p>
    <w:p w14:paraId="230BB75D" w14:textId="77777777" w:rsidR="0074648D" w:rsidRDefault="00000000">
      <w:pPr>
        <w:pStyle w:val="Heading2"/>
      </w:pPr>
      <w:r>
        <w:t>6.2 System Prompt</w:t>
      </w:r>
    </w:p>
    <w:p w14:paraId="1386381D" w14:textId="77777777" w:rsidR="0074648D" w:rsidRDefault="00000000">
      <w:pPr>
        <w:spacing w:before="60" w:after="60"/>
        <w:jc w:val="both"/>
      </w:pPr>
      <w:r>
        <w:rPr>
          <w:color w:val="333333"/>
        </w:rPr>
        <w:t>The system prompt was refined through multiple rounds of testing to address specific failure modes: rigid template responses that contradicted themselves, partial-coverage queries that claimed information was absent when it was present in retrieved chunks, and standard-substitution cases where the model answered about a different standard than the one asked about.</w:t>
      </w:r>
    </w:p>
    <w:p w14:paraId="1F237566" w14:textId="77777777" w:rsidR="0074648D" w:rsidRDefault="0074648D">
      <w:pPr>
        <w:spacing w:before="60" w:after="60"/>
      </w:pPr>
    </w:p>
    <w:p w14:paraId="2E5B7AC2" w14:textId="77777777" w:rsidR="0074648D" w:rsidRDefault="00000000">
      <w:pPr>
        <w:spacing w:before="60" w:after="60"/>
        <w:jc w:val="both"/>
      </w:pPr>
      <w:r>
        <w:rPr>
          <w:color w:val="333333"/>
        </w:rPr>
        <w:t>The final prompt enforces: bold lead answer, inline source citations (not end-of-response), single disclaimer maximum, explicit boundary/edge-case handling (e.g. "exactly 20 Cu. Mt. falls in the 10-20 range, not 20-40"), and multi-part question sub-headings. Temperature is set to 0 for maximum factual consistency.</w:t>
      </w:r>
    </w:p>
    <w:p w14:paraId="068140DE" w14:textId="77777777" w:rsidR="0074648D" w:rsidRPr="00B2408F" w:rsidRDefault="0074648D">
      <w:pPr>
        <w:spacing w:before="120" w:after="120"/>
        <w:rPr>
          <w:sz w:val="2"/>
          <w:szCs w:val="2"/>
        </w:rPr>
      </w:pPr>
    </w:p>
    <w:p w14:paraId="27A236B4" w14:textId="77777777" w:rsidR="0074648D" w:rsidRDefault="00000000">
      <w:pPr>
        <w:pStyle w:val="Heading2"/>
      </w:pPr>
      <w:r>
        <w:t>6.3 Conversational Memory</w:t>
      </w:r>
    </w:p>
    <w:p w14:paraId="151957C2" w14:textId="77777777" w:rsidR="0074648D" w:rsidRDefault="00000000">
      <w:pPr>
        <w:spacing w:before="60" w:after="60"/>
        <w:jc w:val="both"/>
      </w:pPr>
      <w:r>
        <w:rPr>
          <w:color w:val="333333"/>
        </w:rPr>
        <w:t xml:space="preserve">Session state is maintained in a Python </w:t>
      </w:r>
      <w:proofErr w:type="spellStart"/>
      <w:r>
        <w:rPr>
          <w:color w:val="333333"/>
        </w:rPr>
        <w:t>defaultdict</w:t>
      </w:r>
      <w:proofErr w:type="spellEnd"/>
      <w:r>
        <w:rPr>
          <w:color w:val="333333"/>
        </w:rPr>
        <w:t xml:space="preserve"> keyed by </w:t>
      </w:r>
      <w:proofErr w:type="spellStart"/>
      <w:r>
        <w:rPr>
          <w:color w:val="333333"/>
        </w:rPr>
        <w:t>session_id</w:t>
      </w:r>
      <w:proofErr w:type="spellEnd"/>
      <w:r>
        <w:rPr>
          <w:color w:val="333333"/>
        </w:rPr>
        <w:t xml:space="preserve">. Each session stores up to 8 turns of human/AI message pairs. When a follow-up query arrives, the condense step uses this history to rewrite the question before any retrieval occurs — ensuring that "and what </w:t>
      </w:r>
      <w:r>
        <w:rPr>
          <w:color w:val="333333"/>
        </w:rPr>
        <w:lastRenderedPageBreak/>
        <w:t>capacity?" after an LPG distance discussion correctly retrieves capacity-based distance table chunks, not a generic LPG overview.</w:t>
      </w:r>
    </w:p>
    <w:p w14:paraId="08486214" w14:textId="77777777" w:rsidR="0074648D" w:rsidRDefault="0074648D">
      <w:pPr>
        <w:spacing w:before="60" w:after="60"/>
      </w:pPr>
    </w:p>
    <w:p w14:paraId="5BE7605F" w14:textId="77777777" w:rsidR="0074648D" w:rsidRDefault="00000000">
      <w:pPr>
        <w:spacing w:before="60" w:after="60"/>
        <w:jc w:val="both"/>
      </w:pPr>
      <w:r>
        <w:rPr>
          <w:color w:val="333333"/>
        </w:rPr>
        <w:t>Session memory is in-process and does not persist across server restarts. For the current portfolio/demo scale, this is acceptable. A production deployment would use Redis or a database-backed session store.</w:t>
      </w:r>
    </w:p>
    <w:p w14:paraId="566904D0" w14:textId="77777777" w:rsidR="0074648D" w:rsidRDefault="0074648D">
      <w:pPr>
        <w:spacing w:before="160"/>
      </w:pPr>
    </w:p>
    <w:p w14:paraId="15EA7369" w14:textId="77777777" w:rsidR="0074648D" w:rsidRDefault="00000000">
      <w:r>
        <w:br w:type="page"/>
      </w:r>
    </w:p>
    <w:p w14:paraId="5E5A406F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7. Frontend</w:t>
      </w:r>
    </w:p>
    <w:p w14:paraId="4766D27E" w14:textId="77777777" w:rsidR="0074648D" w:rsidRDefault="00000000">
      <w:pPr>
        <w:pStyle w:val="Heading2"/>
      </w:pPr>
      <w:r>
        <w:t>7.1 Application Structure</w:t>
      </w:r>
    </w:p>
    <w:p w14:paraId="51B68F44" w14:textId="4FC8403D" w:rsidR="0074648D" w:rsidRDefault="00000000" w:rsidP="00B2408F">
      <w:pPr>
        <w:spacing w:before="60" w:after="60"/>
        <w:jc w:val="both"/>
        <w:rPr>
          <w:color w:val="333333"/>
        </w:rPr>
      </w:pPr>
      <w:r>
        <w:rPr>
          <w:color w:val="333333"/>
        </w:rPr>
        <w:t xml:space="preserve">The frontend is a React 18 + Vite SPA with three routes: the Landing page, the Compliance Chat interface, and the Admin Panel. Tailwind CSS handles all styling. The application communicates with the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backend via </w:t>
      </w:r>
      <w:proofErr w:type="spellStart"/>
      <w:r>
        <w:rPr>
          <w:color w:val="333333"/>
        </w:rPr>
        <w:t>axios</w:t>
      </w:r>
      <w:proofErr w:type="spellEnd"/>
      <w:r>
        <w:rPr>
          <w:color w:val="333333"/>
        </w:rPr>
        <w:t xml:space="preserve"> with a 60-second timeout (necessary for LLM response generation) and JWT bearer token authentication for admin routes.</w:t>
      </w:r>
    </w:p>
    <w:p w14:paraId="1A7C45E8" w14:textId="77777777" w:rsidR="00B2408F" w:rsidRDefault="00B2408F" w:rsidP="00B2408F">
      <w:pPr>
        <w:spacing w:before="60" w:after="60"/>
        <w:jc w:val="both"/>
      </w:pPr>
    </w:p>
    <w:p w14:paraId="63A314D8" w14:textId="77777777" w:rsidR="0074648D" w:rsidRDefault="00000000">
      <w:pPr>
        <w:pStyle w:val="Heading2"/>
      </w:pPr>
      <w:r>
        <w:t>7.2 Chat Interface</w:t>
      </w:r>
    </w:p>
    <w:p w14:paraId="026386F4" w14:textId="77777777" w:rsidR="0074648D" w:rsidRDefault="00000000">
      <w:pPr>
        <w:spacing w:before="60" w:after="60"/>
        <w:jc w:val="both"/>
      </w:pPr>
      <w:r>
        <w:rPr>
          <w:color w:val="333333"/>
        </w:rPr>
        <w:t>The chat interface is designed to serve as both a functional tool for engineers and a compelling portfolio demo. Key design decisions:</w:t>
      </w:r>
    </w:p>
    <w:p w14:paraId="3F3CE202" w14:textId="77777777" w:rsidR="0074648D" w:rsidRDefault="0074648D">
      <w:pPr>
        <w:spacing w:before="60" w:after="60"/>
      </w:pPr>
    </w:p>
    <w:p w14:paraId="1DB73661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Source citation cards displayed below each response with document name, page number, section, and match percentage</w:t>
      </w:r>
    </w:p>
    <w:p w14:paraId="18ADF4F1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Confidence-tiered source display: sources above 60% match shown by default, lower-confidence sources collapsed under a 'Show N additional lower-confidence sources' toggle</w:t>
      </w:r>
    </w:p>
    <w:p w14:paraId="649A82E3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Copy button on each response — copies answer text with inline citation to clipboard, formatted for paste into audit reports or emails</w:t>
      </w:r>
    </w:p>
    <w:p w14:paraId="169C274B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Auto-resize </w:t>
      </w:r>
      <w:proofErr w:type="spellStart"/>
      <w:r>
        <w:rPr>
          <w:color w:val="333333"/>
        </w:rPr>
        <w:t>textarea</w:t>
      </w:r>
      <w:proofErr w:type="spellEnd"/>
      <w:r>
        <w:rPr>
          <w:color w:val="333333"/>
        </w:rPr>
        <w:t xml:space="preserve"> input — grows to fit multi-line compliance questions without fixed-width artifacts</w:t>
      </w:r>
    </w:p>
    <w:p w14:paraId="7F9C2024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Bouncing dots typing indicator during LLM response generation</w:t>
      </w:r>
    </w:p>
    <w:p w14:paraId="2389F24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429 rate limit handling — inline warning displayed rather than generic error</w:t>
      </w:r>
    </w:p>
    <w:p w14:paraId="7E1F4DC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Session ID persistence across page refreshes</w:t>
      </w:r>
    </w:p>
    <w:p w14:paraId="3EE66C65" w14:textId="64A27F5E" w:rsidR="0074648D" w:rsidRPr="00B2408F" w:rsidRDefault="00000000" w:rsidP="00B2408F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Thumbs up/down feedback buttons on every response, submitting to POST /feedback</w:t>
      </w:r>
    </w:p>
    <w:p w14:paraId="7BDE95D8" w14:textId="77777777" w:rsidR="00B2408F" w:rsidRDefault="00B2408F" w:rsidP="00B2408F">
      <w:pPr>
        <w:spacing w:before="50" w:after="50"/>
      </w:pPr>
    </w:p>
    <w:p w14:paraId="28D936F5" w14:textId="77777777" w:rsidR="0074648D" w:rsidRDefault="00000000">
      <w:pPr>
        <w:pStyle w:val="Heading2"/>
      </w:pPr>
      <w:r>
        <w:t>7.3 Admin Panel</w:t>
      </w:r>
    </w:p>
    <w:p w14:paraId="301E2DCC" w14:textId="77777777" w:rsidR="0074648D" w:rsidRDefault="00000000">
      <w:pPr>
        <w:spacing w:before="60" w:after="60"/>
        <w:jc w:val="both"/>
      </w:pPr>
      <w:r>
        <w:rPr>
          <w:color w:val="333333"/>
        </w:rPr>
        <w:t>The admin panel is password-protected via JWT authentication. It provides three core functions: document upload with live re-indexing, document deletion with FAISS index rebuild, and feedback log viewing.</w:t>
      </w:r>
    </w:p>
    <w:p w14:paraId="10CFA7F4" w14:textId="77777777" w:rsidR="0074648D" w:rsidRDefault="0074648D">
      <w:pPr>
        <w:spacing w:before="60" w:after="60"/>
      </w:pPr>
    </w:p>
    <w:p w14:paraId="096B020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Drag-and-drop PDF uploader with 50MB size limit</w:t>
      </w:r>
    </w:p>
    <w:p w14:paraId="693882F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Duplicate detection: exact SHA-256 match triggers a hard rejection with the existing filename displayed</w:t>
      </w:r>
    </w:p>
    <w:p w14:paraId="3805ADE0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Near-duplicate detection: same standard number match triggers a warning with 'Override standard warnings' checkbox</w:t>
      </w:r>
    </w:p>
    <w:p w14:paraId="4CEC4A48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Delete with confirmation modal — prevents accidental FAISS index corruption</w:t>
      </w:r>
    </w:p>
    <w:p w14:paraId="06033834" w14:textId="64A02F85" w:rsidR="0074648D" w:rsidRPr="00B2408F" w:rsidRDefault="00000000" w:rsidP="00B2408F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Feedback log view showing recent thumbs up/down entries for quality monitoring</w:t>
      </w:r>
    </w:p>
    <w:p w14:paraId="1C7B1E83" w14:textId="77777777" w:rsidR="00B2408F" w:rsidRDefault="00B2408F" w:rsidP="00B2408F">
      <w:pPr>
        <w:spacing w:before="50" w:after="50"/>
      </w:pPr>
    </w:p>
    <w:p w14:paraId="0BAFA5F3" w14:textId="77777777" w:rsidR="00B2408F" w:rsidRDefault="00B2408F" w:rsidP="00B2408F">
      <w:pPr>
        <w:spacing w:before="50" w:after="50"/>
      </w:pPr>
    </w:p>
    <w:p w14:paraId="3CC37FDF" w14:textId="77777777" w:rsidR="00B2408F" w:rsidRDefault="00B2408F" w:rsidP="00B2408F">
      <w:pPr>
        <w:spacing w:before="50" w:after="50"/>
      </w:pPr>
    </w:p>
    <w:p w14:paraId="448FE919" w14:textId="77777777" w:rsidR="0074648D" w:rsidRDefault="00000000">
      <w:pPr>
        <w:pStyle w:val="Heading2"/>
      </w:pPr>
      <w:r>
        <w:lastRenderedPageBreak/>
        <w:t>7.4 Landing Page</w:t>
      </w:r>
    </w:p>
    <w:p w14:paraId="5FEE457D" w14:textId="77777777" w:rsidR="0074648D" w:rsidRDefault="00000000">
      <w:pPr>
        <w:spacing w:before="60" w:after="60"/>
        <w:jc w:val="both"/>
      </w:pPr>
      <w:r>
        <w:rPr>
          <w:color w:val="333333"/>
        </w:rPr>
        <w:t xml:space="preserve">The landing page communicates </w:t>
      </w:r>
      <w:proofErr w:type="spellStart"/>
      <w:r>
        <w:rPr>
          <w:color w:val="333333"/>
        </w:rPr>
        <w:t>PolicyIQ's</w:t>
      </w:r>
      <w:proofErr w:type="spellEnd"/>
      <w:r>
        <w:rPr>
          <w:color w:val="333333"/>
        </w:rPr>
        <w:t xml:space="preserve"> core value proposition clearly and professionally. Key sections: hero headline ('Compliance answers, in seconds'), three-step workflow explanation (Ask in plain English → FAISS retrieves context → </w:t>
      </w:r>
      <w:proofErr w:type="spellStart"/>
      <w:r>
        <w:rPr>
          <w:color w:val="333333"/>
        </w:rPr>
        <w:t>LLaMA</w:t>
      </w:r>
      <w:proofErr w:type="spellEnd"/>
      <w:r>
        <w:rPr>
          <w:color w:val="333333"/>
        </w:rPr>
        <w:t xml:space="preserve"> 3 generates cited answer), and a statistics panel (≤ 10s response time, 100% source-cited answers, 0 bytes leave the network — referring to the fact that document content is processed locally and never sent to third parties for indexing).</w:t>
      </w:r>
    </w:p>
    <w:p w14:paraId="52ECAB58" w14:textId="77777777" w:rsidR="0074648D" w:rsidRDefault="0074648D">
      <w:pPr>
        <w:spacing w:before="160"/>
      </w:pPr>
    </w:p>
    <w:p w14:paraId="5C762E20" w14:textId="77777777" w:rsidR="0074648D" w:rsidRDefault="00000000">
      <w:r>
        <w:br w:type="page"/>
      </w:r>
    </w:p>
    <w:p w14:paraId="3CD475B0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8. Evaluation &amp; Testing</w:t>
      </w:r>
    </w:p>
    <w:p w14:paraId="3DB3C8A4" w14:textId="77777777" w:rsidR="0074648D" w:rsidRDefault="00000000">
      <w:pPr>
        <w:pStyle w:val="Heading2"/>
      </w:pPr>
      <w:r>
        <w:t>8.1 Evaluation Harness</w:t>
      </w:r>
    </w:p>
    <w:p w14:paraId="3524FE0A" w14:textId="77777777" w:rsidR="0074648D" w:rsidRDefault="00000000">
      <w:pPr>
        <w:spacing w:before="60" w:after="60"/>
        <w:jc w:val="both"/>
      </w:pPr>
      <w:r>
        <w:rPr>
          <w:color w:val="333333"/>
        </w:rPr>
        <w:t>A formal evaluation harness was built to ensure system quality is measurable, not just impressionistic. The eval set covers nine query types specifically chosen to test failure modes identified during development:</w:t>
      </w:r>
    </w:p>
    <w:p w14:paraId="6732A3E4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3105"/>
        <w:gridCol w:w="3769"/>
      </w:tblGrid>
      <w:tr w:rsidR="0074648D" w14:paraId="4983D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6B56"/>
              <w:left w:val="single" w:sz="4" w:space="0" w:color="0D6B56"/>
              <w:bottom w:val="single" w:sz="4" w:space="0" w:color="0D6B56"/>
              <w:right w:val="single" w:sz="4" w:space="0" w:color="0D6B56"/>
            </w:tcBorders>
            <w:shd w:val="clear" w:color="auto" w:fill="0D6B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4F00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Query Type</w:t>
            </w:r>
          </w:p>
        </w:tc>
        <w:tc>
          <w:tcPr>
            <w:tcW w:w="0" w:type="auto"/>
            <w:tcBorders>
              <w:top w:val="single" w:sz="4" w:space="0" w:color="0D6B56"/>
              <w:left w:val="single" w:sz="4" w:space="0" w:color="0D6B56"/>
              <w:bottom w:val="single" w:sz="4" w:space="0" w:color="0D6B56"/>
              <w:right w:val="single" w:sz="4" w:space="0" w:color="0D6B56"/>
            </w:tcBorders>
            <w:shd w:val="clear" w:color="auto" w:fill="0D6B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7F6C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0D6B56"/>
              <w:left w:val="single" w:sz="4" w:space="0" w:color="0D6B56"/>
              <w:bottom w:val="single" w:sz="4" w:space="0" w:color="0D6B56"/>
              <w:right w:val="single" w:sz="4" w:space="0" w:color="0D6B56"/>
            </w:tcBorders>
            <w:shd w:val="clear" w:color="auto" w:fill="0D6B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5CED" w14:textId="77777777" w:rsidR="0074648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Tests</w:t>
            </w:r>
          </w:p>
        </w:tc>
      </w:tr>
      <w:tr w:rsidR="0074648D" w14:paraId="4789F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BF60" w14:textId="77777777" w:rsidR="0074648D" w:rsidRDefault="00000000">
            <w:r>
              <w:rPr>
                <w:color w:val="333333"/>
                <w:sz w:val="19"/>
                <w:szCs w:val="19"/>
              </w:rPr>
              <w:t>Follow-up (pronoun)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9E10" w14:textId="77777777" w:rsidR="0074648D" w:rsidRDefault="00000000">
            <w:r>
              <w:rPr>
                <w:color w:val="333333"/>
                <w:sz w:val="19"/>
                <w:szCs w:val="19"/>
              </w:rPr>
              <w:t>"and what capacity?" after LPG distance query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C3FF" w14:textId="77777777" w:rsidR="0074648D" w:rsidRDefault="00000000">
            <w:r>
              <w:rPr>
                <w:color w:val="333333"/>
                <w:sz w:val="19"/>
                <w:szCs w:val="19"/>
              </w:rPr>
              <w:t>Conversational memory + condense step</w:t>
            </w:r>
          </w:p>
        </w:tc>
      </w:tr>
      <w:tr w:rsidR="0074648D" w14:paraId="4963C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6DB7" w14:textId="77777777" w:rsidR="0074648D" w:rsidRDefault="00000000">
            <w:r>
              <w:rPr>
                <w:color w:val="333333"/>
                <w:sz w:val="19"/>
                <w:szCs w:val="19"/>
              </w:rPr>
              <w:t>Follow-up (continuation)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D1FB" w14:textId="77777777" w:rsidR="0074648D" w:rsidRDefault="00000000">
            <w:r>
              <w:rPr>
                <w:color w:val="333333"/>
                <w:sz w:val="19"/>
                <w:szCs w:val="19"/>
              </w:rPr>
              <w:t>"any other requirements for the tank?"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757B" w14:textId="77777777" w:rsidR="0074648D" w:rsidRDefault="00000000">
            <w:r>
              <w:rPr>
                <w:color w:val="333333"/>
                <w:sz w:val="19"/>
                <w:szCs w:val="19"/>
              </w:rPr>
              <w:t>Topic persistence across turns</w:t>
            </w:r>
          </w:p>
        </w:tc>
      </w:tr>
      <w:tr w:rsidR="0074648D" w14:paraId="27CFD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41D" w14:textId="77777777" w:rsidR="0074648D" w:rsidRDefault="00000000">
            <w:r>
              <w:rPr>
                <w:color w:val="333333"/>
                <w:sz w:val="19"/>
                <w:szCs w:val="19"/>
              </w:rPr>
              <w:t>Cross-document partial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DEF6" w14:textId="77777777" w:rsidR="0074648D" w:rsidRDefault="00000000">
            <w:r>
              <w:rPr>
                <w:color w:val="333333"/>
                <w:sz w:val="19"/>
                <w:szCs w:val="19"/>
              </w:rPr>
              <w:t>PESO vs OISD LPG cylinder comparison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6692" w14:textId="77777777" w:rsidR="0074648D" w:rsidRDefault="00000000">
            <w:r>
              <w:rPr>
                <w:color w:val="333333"/>
                <w:sz w:val="19"/>
                <w:szCs w:val="19"/>
              </w:rPr>
              <w:t>Multi-document retrieval, partial coverage honesty</w:t>
            </w:r>
          </w:p>
        </w:tc>
      </w:tr>
      <w:tr w:rsidR="0074648D" w14:paraId="65C0B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90D1" w14:textId="77777777" w:rsidR="0074648D" w:rsidRDefault="00000000">
            <w:r>
              <w:rPr>
                <w:color w:val="333333"/>
                <w:sz w:val="19"/>
                <w:szCs w:val="19"/>
              </w:rPr>
              <w:t>Either/or boundary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9EFB" w14:textId="77777777" w:rsidR="0074648D" w:rsidRDefault="00000000">
            <w:r>
              <w:rPr>
                <w:color w:val="333333"/>
                <w:sz w:val="19"/>
                <w:szCs w:val="19"/>
              </w:rPr>
              <w:t>20 Cu. Mt. vessel: 15m or 20m category?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E32B" w14:textId="77777777" w:rsidR="0074648D" w:rsidRDefault="00000000">
            <w:r>
              <w:rPr>
                <w:color w:val="333333"/>
                <w:sz w:val="19"/>
                <w:szCs w:val="19"/>
              </w:rPr>
              <w:t>Boundary condition precision, direct yes/no answer</w:t>
            </w:r>
          </w:p>
        </w:tc>
      </w:tr>
      <w:tr w:rsidR="0074648D" w14:paraId="22476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F9F" w14:textId="77777777" w:rsidR="0074648D" w:rsidRDefault="00000000">
            <w:r>
              <w:rPr>
                <w:color w:val="333333"/>
                <w:sz w:val="19"/>
                <w:szCs w:val="19"/>
              </w:rPr>
              <w:t>Not in corpus + related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ED58" w14:textId="77777777" w:rsidR="0074648D" w:rsidRDefault="00000000">
            <w:r>
              <w:rPr>
                <w:color w:val="333333"/>
                <w:sz w:val="19"/>
                <w:szCs w:val="19"/>
              </w:rPr>
              <w:t>Fire hydrant inspection intervals per OISD-141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26DB" w14:textId="77777777" w:rsidR="0074648D" w:rsidRDefault="00000000">
            <w:r>
              <w:rPr>
                <w:color w:val="333333"/>
                <w:sz w:val="19"/>
                <w:szCs w:val="19"/>
              </w:rPr>
              <w:t>Honest absence declaration + related content offer</w:t>
            </w:r>
          </w:p>
        </w:tc>
      </w:tr>
      <w:tr w:rsidR="0074648D" w14:paraId="72384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0A80" w14:textId="77777777" w:rsidR="0074648D" w:rsidRDefault="00000000">
            <w:r>
              <w:rPr>
                <w:color w:val="333333"/>
                <w:sz w:val="19"/>
                <w:szCs w:val="19"/>
              </w:rPr>
              <w:t>Precedence/legal authority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8C97" w14:textId="77777777" w:rsidR="0074648D" w:rsidRDefault="00000000">
            <w:r>
              <w:rPr>
                <w:color w:val="333333"/>
                <w:sz w:val="19"/>
                <w:szCs w:val="19"/>
              </w:rPr>
              <w:t>Which takes precedence, PESO or OISD?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70A0" w14:textId="77777777" w:rsidR="0074648D" w:rsidRDefault="00000000">
            <w:r>
              <w:rPr>
                <w:color w:val="333333"/>
                <w:sz w:val="19"/>
                <w:szCs w:val="19"/>
              </w:rPr>
              <w:t>Scope acknowledgment, surfacing both documents' figures</w:t>
            </w:r>
          </w:p>
        </w:tc>
      </w:tr>
      <w:tr w:rsidR="0074648D" w14:paraId="150DA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26CC" w14:textId="77777777" w:rsidR="0074648D" w:rsidRDefault="00000000">
            <w:r>
              <w:rPr>
                <w:color w:val="333333"/>
                <w:sz w:val="19"/>
                <w:szCs w:val="19"/>
              </w:rPr>
              <w:t>Substance conflation trap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634E" w14:textId="77777777" w:rsidR="0074648D" w:rsidRDefault="00000000">
            <w:r>
              <w:rPr>
                <w:color w:val="333333"/>
                <w:sz w:val="19"/>
                <w:szCs w:val="19"/>
              </w:rPr>
              <w:t>CNG storage near process unit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A9A4" w14:textId="77777777" w:rsidR="0074648D" w:rsidRDefault="00000000">
            <w:r>
              <w:rPr>
                <w:color w:val="333333"/>
                <w:sz w:val="19"/>
                <w:szCs w:val="19"/>
              </w:rPr>
              <w:t>CNG vs LPG non-conflation</w:t>
            </w:r>
          </w:p>
        </w:tc>
      </w:tr>
      <w:tr w:rsidR="0074648D" w14:paraId="01419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6F09" w14:textId="77777777" w:rsidR="0074648D" w:rsidRDefault="00000000">
            <w:r>
              <w:rPr>
                <w:color w:val="333333"/>
                <w:sz w:val="19"/>
                <w:szCs w:val="19"/>
              </w:rPr>
              <w:t>Standard conflation trap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80DE" w14:textId="77777777" w:rsidR="0074648D" w:rsidRDefault="00000000">
            <w:r>
              <w:rPr>
                <w:color w:val="333333"/>
                <w:sz w:val="19"/>
                <w:szCs w:val="19"/>
              </w:rPr>
              <w:t>OISD-STD-150 on LPG bottling fire protection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7AE6" w14:textId="77777777" w:rsidR="0074648D" w:rsidRDefault="00000000">
            <w:r>
              <w:rPr>
                <w:color w:val="333333"/>
                <w:sz w:val="19"/>
                <w:szCs w:val="19"/>
              </w:rPr>
              <w:t>STD-150 (mounded) vs GDN-169 (bottling) distinction</w:t>
            </w:r>
          </w:p>
        </w:tc>
      </w:tr>
      <w:tr w:rsidR="0074648D" w14:paraId="222C2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CBF4" w14:textId="77777777" w:rsidR="0074648D" w:rsidRDefault="00000000">
            <w:r>
              <w:rPr>
                <w:color w:val="333333"/>
                <w:sz w:val="19"/>
                <w:szCs w:val="19"/>
              </w:rPr>
              <w:t>Ambiguous/underspecified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2BBB" w14:textId="77777777" w:rsidR="0074648D" w:rsidRDefault="00000000">
            <w:r>
              <w:rPr>
                <w:color w:val="333333"/>
                <w:sz w:val="19"/>
                <w:szCs w:val="19"/>
              </w:rPr>
              <w:t>"What's the minimum safe distance for storage?"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6CF0" w14:textId="77777777" w:rsidR="0074648D" w:rsidRDefault="00000000">
            <w:r>
              <w:rPr>
                <w:color w:val="333333"/>
                <w:sz w:val="19"/>
                <w:szCs w:val="19"/>
              </w:rPr>
              <w:t>Clarification request vs guessing</w:t>
            </w:r>
          </w:p>
        </w:tc>
      </w:tr>
    </w:tbl>
    <w:p w14:paraId="122FD25C" w14:textId="77777777" w:rsidR="0074648D" w:rsidRDefault="0074648D">
      <w:pPr>
        <w:spacing w:before="80" w:after="80"/>
      </w:pPr>
    </w:p>
    <w:p w14:paraId="4FA5D535" w14:textId="77777777" w:rsidR="0074648D" w:rsidRDefault="00000000">
      <w:pPr>
        <w:spacing w:before="60" w:after="60"/>
        <w:jc w:val="both"/>
      </w:pPr>
      <w:r>
        <w:rPr>
          <w:color w:val="333333"/>
        </w:rPr>
        <w:t xml:space="preserve">The evaluation script (scripts/run_eval_tests.py) makes HTTP requests to the live backend with a 5-second delay between queries to respect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rate limits. It checks for specific expected outputs — correct distance figures, absence of CNG/LPG conflation, graceful refusal on out-of-scope queries.</w:t>
      </w:r>
    </w:p>
    <w:p w14:paraId="27F13E87" w14:textId="77777777" w:rsidR="0074648D" w:rsidRDefault="0074648D">
      <w:pPr>
        <w:spacing w:before="120" w:after="120"/>
      </w:pPr>
    </w:p>
    <w:p w14:paraId="6CF88693" w14:textId="77777777" w:rsidR="0074648D" w:rsidRDefault="00000000">
      <w:pPr>
        <w:pStyle w:val="Heading2"/>
      </w:pPr>
      <w:r>
        <w:t>8.2 Feedback Collection</w:t>
      </w:r>
    </w:p>
    <w:p w14:paraId="154FA4D3" w14:textId="77777777" w:rsidR="0074648D" w:rsidRDefault="00000000">
      <w:pPr>
        <w:spacing w:before="60" w:after="60"/>
        <w:jc w:val="both"/>
      </w:pPr>
      <w:r>
        <w:rPr>
          <w:color w:val="333333"/>
        </w:rPr>
        <w:t>Every assistant response includes thumbs up/down buttons. Feedback is logged to data/</w:t>
      </w:r>
      <w:proofErr w:type="spellStart"/>
      <w:r>
        <w:rPr>
          <w:color w:val="333333"/>
        </w:rPr>
        <w:t>feedback_log.jsonl</w:t>
      </w:r>
      <w:proofErr w:type="spellEnd"/>
      <w:r>
        <w:rPr>
          <w:color w:val="333333"/>
        </w:rPr>
        <w:t xml:space="preserve"> with the query, response text, sources cited, match percentages, and the up/down value. The admin panel displays recent feedback entries for manual quality review.</w:t>
      </w:r>
    </w:p>
    <w:p w14:paraId="2B72EA07" w14:textId="77777777" w:rsidR="0074648D" w:rsidRDefault="0074648D">
      <w:pPr>
        <w:spacing w:before="60" w:after="60"/>
      </w:pPr>
    </w:p>
    <w:p w14:paraId="7288CAEF" w14:textId="77777777" w:rsidR="0074648D" w:rsidRDefault="00000000">
      <w:pPr>
        <w:spacing w:before="60" w:after="60"/>
        <w:jc w:val="both"/>
      </w:pPr>
      <w:r>
        <w:rPr>
          <w:color w:val="333333"/>
        </w:rPr>
        <w:t>The feedback mechanism is designed as a foundation for future retrieval fine-tuning — logged data can be used to identify systematically poor-quality retrievals for corpus curation or chunking parameter adjustment. It does not currently trigger any automatic retraining.</w:t>
      </w:r>
    </w:p>
    <w:p w14:paraId="04DE1C1A" w14:textId="77777777" w:rsidR="0074648D" w:rsidRDefault="0074648D">
      <w:pPr>
        <w:spacing w:before="120" w:after="120"/>
      </w:pPr>
    </w:p>
    <w:p w14:paraId="57E8CCDD" w14:textId="77777777" w:rsidR="0074648D" w:rsidRDefault="00000000">
      <w:pPr>
        <w:pStyle w:val="Heading2"/>
      </w:pPr>
      <w:r>
        <w:lastRenderedPageBreak/>
        <w:t>8.3 Hard-Question Testing</w:t>
      </w:r>
    </w:p>
    <w:p w14:paraId="190815B3" w14:textId="77777777" w:rsidR="0074648D" w:rsidRDefault="00000000">
      <w:pPr>
        <w:spacing w:before="60" w:after="60"/>
        <w:jc w:val="both"/>
      </w:pPr>
      <w:r>
        <w:rPr>
          <w:color w:val="333333"/>
        </w:rPr>
        <w:t>Beyond the formal eval set, the system was tested against a suite of hard and compound compliance questions designed to stress-test retrieval depth and multi-document synthesis. Examples of complex queries that the system handled correctly:</w:t>
      </w:r>
    </w:p>
    <w:p w14:paraId="66353E94" w14:textId="77777777" w:rsidR="0074648D" w:rsidRDefault="0074648D">
      <w:pPr>
        <w:spacing w:before="60" w:after="60"/>
      </w:pPr>
    </w:p>
    <w:p w14:paraId="23AEA9B4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"What are the safety distance requirements for a CNG dispensing station located near an LPG bottling plant, per OISD and PESO standards?" — correctly separated CNG (10m per PESO Gas Cylinders Rules) from LPG bottling plant distances (four separate figures from OISD-STD-144 pages 24-25) without conflation</w:t>
      </w:r>
    </w:p>
    <w:p w14:paraId="7EB1347B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"What is the minimum safe distance for an LPG vessel with exactly 20 Cu. Mt. capacity?" — correctly identified 20 as the inclusive upper boundary of the 10-20 bracket (15m), stating the boundary rule explicitly</w:t>
      </w:r>
    </w:p>
    <w:p w14:paraId="6F374792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"A Location Class 1 pipeline gets reclassified to Class 2 — what mandatory actions and time window apply?" — retrieved OISD-STD-226 content and returned structured mandatory actions including the 6-month compliance window</w:t>
      </w:r>
    </w:p>
    <w:p w14:paraId="36C193AA" w14:textId="77777777" w:rsidR="0074648D" w:rsidRDefault="0074648D">
      <w:pPr>
        <w:spacing w:before="160"/>
      </w:pPr>
    </w:p>
    <w:p w14:paraId="3B4AC2B1" w14:textId="77777777" w:rsidR="0074648D" w:rsidRDefault="00000000">
      <w:r>
        <w:br w:type="page"/>
      </w:r>
    </w:p>
    <w:p w14:paraId="3E1BC34A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9. Known Limitations &amp; Future Work</w:t>
      </w:r>
    </w:p>
    <w:p w14:paraId="4A1FB032" w14:textId="77777777" w:rsidR="0074648D" w:rsidRDefault="00000000">
      <w:pPr>
        <w:pStyle w:val="Heading2"/>
      </w:pPr>
      <w:r>
        <w:t>9.1 Current Limitations</w:t>
      </w:r>
    </w:p>
    <w:p w14:paraId="3CB73E7D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In-process session memory</w:t>
      </w:r>
      <w:r>
        <w:rPr>
          <w:color w:val="777777"/>
          <w:sz w:val="20"/>
          <w:szCs w:val="20"/>
        </w:rPr>
        <w:t xml:space="preserve">  —  Conversation history lost on server restart. Production deployment would require Redis-backed session store for multi-worker/persistent memory.</w:t>
      </w:r>
    </w:p>
    <w:p w14:paraId="5CE5107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FAISS immutability</w:t>
      </w:r>
      <w:r>
        <w:rPr>
          <w:color w:val="777777"/>
          <w:sz w:val="20"/>
          <w:szCs w:val="20"/>
        </w:rPr>
        <w:t xml:space="preserve">  —  Document deletion requires loading all chunks into memory, filtering, and rebuilding the full index. Does not scale beyond ~100K chunks without an index supporting in-place deletion (e.g. FAISS IVF with direct map, or a purpose-built vector DB).</w:t>
      </w:r>
    </w:p>
    <w:p w14:paraId="5AB54A8B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Standard-substitution </w:t>
      </w:r>
      <w:proofErr w:type="spellStart"/>
      <w:r>
        <w:rPr>
          <w:color w:val="333333"/>
        </w:rPr>
        <w:t>behavior</w:t>
      </w:r>
      <w:proofErr w:type="spellEnd"/>
      <w:r>
        <w:rPr>
          <w:color w:val="777777"/>
          <w:sz w:val="20"/>
          <w:szCs w:val="20"/>
        </w:rPr>
        <w:t xml:space="preserve">  —  When a specifically requested standard (e.g. OISD-STD-194) doesn't have the exact answer, the model may fall back to a related general standard (e.g. OISD-STD-118) without always flagging the substitution clearly. A prompt instruction has been added to mitigate this but reliability is approximately 70-80%.</w:t>
      </w:r>
    </w:p>
    <w:p w14:paraId="77F9A1DE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Single-worker limitation</w:t>
      </w:r>
      <w:r>
        <w:rPr>
          <w:color w:val="777777"/>
          <w:sz w:val="20"/>
          <w:szCs w:val="20"/>
        </w:rPr>
        <w:t xml:space="preserve">  —  Session state in Python </w:t>
      </w:r>
      <w:proofErr w:type="spellStart"/>
      <w:r>
        <w:rPr>
          <w:color w:val="777777"/>
          <w:sz w:val="20"/>
          <w:szCs w:val="20"/>
        </w:rPr>
        <w:t>defaultdict</w:t>
      </w:r>
      <w:proofErr w:type="spellEnd"/>
      <w:r>
        <w:rPr>
          <w:color w:val="777777"/>
          <w:sz w:val="20"/>
          <w:szCs w:val="20"/>
        </w:rPr>
        <w:t xml:space="preserve"> fragments across multiple </w:t>
      </w:r>
      <w:proofErr w:type="spellStart"/>
      <w:r>
        <w:rPr>
          <w:color w:val="777777"/>
          <w:sz w:val="20"/>
          <w:szCs w:val="20"/>
        </w:rPr>
        <w:t>Uvicorn</w:t>
      </w:r>
      <w:proofErr w:type="spellEnd"/>
      <w:r>
        <w:rPr>
          <w:color w:val="777777"/>
          <w:sz w:val="20"/>
          <w:szCs w:val="20"/>
        </w:rPr>
        <w:t xml:space="preserve"> workers. Currently mitigated by running single-worker, not suitable for production multi-worker deployment without refactoring.</w:t>
      </w:r>
    </w:p>
    <w:p w14:paraId="3EC3A6A7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Registry desynchronization</w:t>
      </w:r>
      <w:r>
        <w:rPr>
          <w:color w:val="777777"/>
          <w:sz w:val="20"/>
          <w:szCs w:val="20"/>
        </w:rPr>
        <w:t xml:space="preserve">  —  </w:t>
      </w:r>
      <w:proofErr w:type="spellStart"/>
      <w:r>
        <w:rPr>
          <w:color w:val="777777"/>
          <w:sz w:val="20"/>
          <w:szCs w:val="20"/>
        </w:rPr>
        <w:t>document_registry.json</w:t>
      </w:r>
      <w:proofErr w:type="spellEnd"/>
      <w:r>
        <w:rPr>
          <w:color w:val="777777"/>
          <w:sz w:val="20"/>
          <w:szCs w:val="20"/>
        </w:rPr>
        <w:t xml:space="preserve"> (3 entries) is out of sync with </w:t>
      </w:r>
      <w:proofErr w:type="spellStart"/>
      <w:r>
        <w:rPr>
          <w:color w:val="777777"/>
          <w:sz w:val="20"/>
          <w:szCs w:val="20"/>
        </w:rPr>
        <w:t>indexed_hashes.json</w:t>
      </w:r>
      <w:proofErr w:type="spellEnd"/>
      <w:r>
        <w:rPr>
          <w:color w:val="777777"/>
          <w:sz w:val="20"/>
          <w:szCs w:val="20"/>
        </w:rPr>
        <w:t xml:space="preserve"> (31 entries). Backend correctly uses </w:t>
      </w:r>
      <w:proofErr w:type="spellStart"/>
      <w:r>
        <w:rPr>
          <w:color w:val="777777"/>
          <w:sz w:val="20"/>
          <w:szCs w:val="20"/>
        </w:rPr>
        <w:t>indexed_hashes.json</w:t>
      </w:r>
      <w:proofErr w:type="spellEnd"/>
      <w:r>
        <w:rPr>
          <w:color w:val="777777"/>
          <w:sz w:val="20"/>
          <w:szCs w:val="20"/>
        </w:rPr>
        <w:t xml:space="preserve"> as ground truth; </w:t>
      </w:r>
      <w:proofErr w:type="spellStart"/>
      <w:r>
        <w:rPr>
          <w:color w:val="777777"/>
          <w:sz w:val="20"/>
          <w:szCs w:val="20"/>
        </w:rPr>
        <w:t>document_registry.json</w:t>
      </w:r>
      <w:proofErr w:type="spellEnd"/>
      <w:r>
        <w:rPr>
          <w:color w:val="777777"/>
          <w:sz w:val="20"/>
          <w:szCs w:val="20"/>
        </w:rPr>
        <w:t xml:space="preserve"> is a legacy artifact.</w:t>
      </w:r>
    </w:p>
    <w:p w14:paraId="72DD28CF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Hardcoded parameters</w:t>
      </w:r>
      <w:r>
        <w:rPr>
          <w:color w:val="777777"/>
          <w:sz w:val="20"/>
          <w:szCs w:val="20"/>
        </w:rPr>
        <w:t xml:space="preserve">  —  temperature=0, </w:t>
      </w:r>
      <w:proofErr w:type="spellStart"/>
      <w:r>
        <w:rPr>
          <w:color w:val="777777"/>
          <w:sz w:val="20"/>
          <w:szCs w:val="20"/>
        </w:rPr>
        <w:t>chunk_size</w:t>
      </w:r>
      <w:proofErr w:type="spellEnd"/>
      <w:r>
        <w:rPr>
          <w:color w:val="777777"/>
          <w:sz w:val="20"/>
          <w:szCs w:val="20"/>
        </w:rPr>
        <w:t>=600, k=5 are hardcoded in source files rather than configurable via environment variables. Moving these to .env would enable tuning without code changes.</w:t>
      </w:r>
    </w:p>
    <w:p w14:paraId="29738CBB" w14:textId="77777777" w:rsidR="0074648D" w:rsidRDefault="0074648D">
      <w:pPr>
        <w:spacing w:before="120" w:after="120"/>
      </w:pPr>
    </w:p>
    <w:p w14:paraId="50EA9B41" w14:textId="77777777" w:rsidR="0074648D" w:rsidRDefault="00000000">
      <w:pPr>
        <w:pStyle w:val="Heading2"/>
      </w:pPr>
      <w:r>
        <w:t>9.2 Future Work</w:t>
      </w:r>
    </w:p>
    <w:p w14:paraId="5352E4B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Retrieval fine-tuning</w:t>
      </w:r>
      <w:r>
        <w:rPr>
          <w:color w:val="777777"/>
          <w:sz w:val="20"/>
          <w:szCs w:val="20"/>
        </w:rPr>
        <w:t xml:space="preserve">  —  Fine-tune all-MiniLM-L6-v2 on domain-specific query-document pairs using the feedback log as training signal. Estimated improvement: 10-15% in retrieval recall@5 on regulatory queries.</w:t>
      </w:r>
    </w:p>
    <w:p w14:paraId="2E1DA4C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Persistent session storage</w:t>
      </w:r>
      <w:r>
        <w:rPr>
          <w:color w:val="777777"/>
          <w:sz w:val="20"/>
          <w:szCs w:val="20"/>
        </w:rPr>
        <w:t xml:space="preserve">  —  Replace Python </w:t>
      </w:r>
      <w:proofErr w:type="spellStart"/>
      <w:r>
        <w:rPr>
          <w:color w:val="777777"/>
          <w:sz w:val="20"/>
          <w:szCs w:val="20"/>
        </w:rPr>
        <w:t>defaultdict</w:t>
      </w:r>
      <w:proofErr w:type="spellEnd"/>
      <w:r>
        <w:rPr>
          <w:color w:val="777777"/>
          <w:sz w:val="20"/>
          <w:szCs w:val="20"/>
        </w:rPr>
        <w:t xml:space="preserve"> with Redis-backed sessions for multi-worker deployment and cross-restart memory persistence.</w:t>
      </w:r>
    </w:p>
    <w:p w14:paraId="42479E78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Corpus expansion</w:t>
      </w:r>
      <w:r>
        <w:rPr>
          <w:color w:val="777777"/>
          <w:sz w:val="20"/>
          <w:szCs w:val="20"/>
        </w:rPr>
        <w:t xml:space="preserve">  —  Add OISD-STD-141 (inspection intervals directly requested by test queries but not currently indexed), additional </w:t>
      </w:r>
      <w:proofErr w:type="spellStart"/>
      <w:r>
        <w:rPr>
          <w:color w:val="777777"/>
          <w:sz w:val="20"/>
          <w:szCs w:val="20"/>
        </w:rPr>
        <w:t>MoPNG</w:t>
      </w:r>
      <w:proofErr w:type="spellEnd"/>
      <w:r>
        <w:rPr>
          <w:color w:val="777777"/>
          <w:sz w:val="20"/>
          <w:szCs w:val="20"/>
        </w:rPr>
        <w:t xml:space="preserve"> circulars, and BIS codes for petroleum equipment.</w:t>
      </w:r>
    </w:p>
    <w:p w14:paraId="50972734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Re-ranking</w:t>
      </w:r>
      <w:r>
        <w:rPr>
          <w:color w:val="777777"/>
          <w:sz w:val="20"/>
          <w:szCs w:val="20"/>
        </w:rPr>
        <w:t xml:space="preserve">  —  Add a cross-encoder re-ranker (e.g. cross-encoder/ms-marco-MiniLM-L-6-v2) between FAISS retrieval and generation to improve chunk ordering precision on complex multi-standard queries.</w:t>
      </w:r>
    </w:p>
    <w:p w14:paraId="51C7C5EA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Deployment</w:t>
      </w:r>
      <w:r>
        <w:rPr>
          <w:color w:val="777777"/>
          <w:sz w:val="20"/>
          <w:szCs w:val="20"/>
        </w:rPr>
        <w:t xml:space="preserve">  —  Deploy </w:t>
      </w:r>
      <w:proofErr w:type="spellStart"/>
      <w:r>
        <w:rPr>
          <w:color w:val="777777"/>
          <w:sz w:val="20"/>
          <w:szCs w:val="20"/>
        </w:rPr>
        <w:t>FastAPI</w:t>
      </w:r>
      <w:proofErr w:type="spellEnd"/>
      <w:r>
        <w:rPr>
          <w:color w:val="777777"/>
          <w:sz w:val="20"/>
          <w:szCs w:val="20"/>
        </w:rPr>
        <w:t xml:space="preserve"> backend on Render free tier, React frontend on </w:t>
      </w:r>
      <w:proofErr w:type="spellStart"/>
      <w:r>
        <w:rPr>
          <w:color w:val="777777"/>
          <w:sz w:val="20"/>
          <w:szCs w:val="20"/>
        </w:rPr>
        <w:t>Vercel</w:t>
      </w:r>
      <w:proofErr w:type="spellEnd"/>
      <w:r>
        <w:rPr>
          <w:color w:val="777777"/>
          <w:sz w:val="20"/>
          <w:szCs w:val="20"/>
        </w:rPr>
        <w:t>, with FAISS index files committed to GitHub. Estimated: half-day task once deployment configs are added.</w:t>
      </w:r>
    </w:p>
    <w:p w14:paraId="78007B8B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Evaluation expansion</w:t>
      </w:r>
      <w:r>
        <w:rPr>
          <w:color w:val="777777"/>
          <w:sz w:val="20"/>
          <w:szCs w:val="20"/>
        </w:rPr>
        <w:t xml:space="preserve">  —  Expand </w:t>
      </w:r>
      <w:proofErr w:type="spellStart"/>
      <w:r>
        <w:rPr>
          <w:color w:val="777777"/>
          <w:sz w:val="20"/>
          <w:szCs w:val="20"/>
        </w:rPr>
        <w:t>eval_set.json</w:t>
      </w:r>
      <w:proofErr w:type="spellEnd"/>
      <w:r>
        <w:rPr>
          <w:color w:val="777777"/>
          <w:sz w:val="20"/>
          <w:szCs w:val="20"/>
        </w:rPr>
        <w:t xml:space="preserve"> from 9 to 20+ queries covering all five regulatory bodies, with documented </w:t>
      </w:r>
      <w:proofErr w:type="spellStart"/>
      <w:r>
        <w:rPr>
          <w:color w:val="777777"/>
          <w:sz w:val="20"/>
          <w:szCs w:val="20"/>
        </w:rPr>
        <w:t>answer_accuracy</w:t>
      </w:r>
      <w:proofErr w:type="spellEnd"/>
      <w:r>
        <w:rPr>
          <w:color w:val="777777"/>
          <w:sz w:val="20"/>
          <w:szCs w:val="20"/>
        </w:rPr>
        <w:t xml:space="preserve"> and </w:t>
      </w:r>
      <w:proofErr w:type="spellStart"/>
      <w:r>
        <w:rPr>
          <w:color w:val="777777"/>
          <w:sz w:val="20"/>
          <w:szCs w:val="20"/>
        </w:rPr>
        <w:t>source_accuracy</w:t>
      </w:r>
      <w:proofErr w:type="spellEnd"/>
      <w:r>
        <w:rPr>
          <w:color w:val="777777"/>
          <w:sz w:val="20"/>
          <w:szCs w:val="20"/>
        </w:rPr>
        <w:t xml:space="preserve"> scores for each configuration.</w:t>
      </w:r>
    </w:p>
    <w:p w14:paraId="45908605" w14:textId="77777777" w:rsidR="0074648D" w:rsidRDefault="0074648D">
      <w:pPr>
        <w:spacing w:before="160"/>
      </w:pPr>
    </w:p>
    <w:p w14:paraId="547257B0" w14:textId="77777777" w:rsidR="0074648D" w:rsidRDefault="00000000">
      <w:r>
        <w:br w:type="page"/>
      </w:r>
    </w:p>
    <w:p w14:paraId="419AEE07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10. Indexed Document Corpus</w:t>
      </w:r>
    </w:p>
    <w:p w14:paraId="75A6ED45" w14:textId="4EC27158" w:rsidR="0074648D" w:rsidRDefault="00000000" w:rsidP="00B2408F">
      <w:pPr>
        <w:spacing w:before="60" w:after="60"/>
        <w:jc w:val="both"/>
      </w:pPr>
      <w:r>
        <w:rPr>
          <w:color w:val="333333"/>
        </w:rPr>
        <w:t>The following 31 documents are currently indexed in the FAISS vector store as of the report 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6105"/>
        <w:gridCol w:w="2823"/>
      </w:tblGrid>
      <w:tr w:rsidR="0074648D" w14:paraId="74CDD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96FD2" w14:textId="77777777" w:rsidR="0074648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39997" w14:textId="77777777" w:rsidR="0074648D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80894" w14:textId="77777777" w:rsidR="0074648D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</w:tr>
      <w:tr w:rsidR="0074648D" w14:paraId="69F26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8BBFE05" w14:textId="77777777" w:rsidR="0074648D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CD6CF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02_OISD-STD-116_Fire_Protection_Refineries.pdf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9D0F7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6084C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273E1F5" w14:textId="77777777" w:rsidR="0074648D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03951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03_OISD-STD-117_Fire_Protection_Depots.pdf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38C94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77D0A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61C9C043" w14:textId="77777777" w:rsidR="0074648D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1B93D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04_OISD-STD-105_Work_Permit_CaseStudies.pdf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C060B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6E34C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A87697B" w14:textId="77777777" w:rsidR="0074648D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64104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05_OISD-STD-129_Tank_Inspection_Incident.pdf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90C2C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12CB9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799DF6C5" w14:textId="77777777" w:rsidR="0074648D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0E9EA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08_OISD_Pipeline_Safety_Management.pdf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A83B5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48EE2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288AB0F8" w14:textId="77777777" w:rsidR="0074648D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3D1FD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09_PNGRB_Petroleum_Pipeline_T4S_2017.pdf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BC414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53F82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7339AB5C" w14:textId="77777777" w:rsidR="0074648D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FCD6E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10_PNGRB_ERDMP_Regulations_2020.pdf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8A2BF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0E764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72C40D1E" w14:textId="77777777" w:rsidR="0074648D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83660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11_PESO_Gas_Cylinders_Rules_SOP.pdf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AF218" w14:textId="77777777" w:rsidR="0074648D" w:rsidRDefault="00000000">
            <w:r>
              <w:rPr>
                <w:color w:val="333333"/>
                <w:sz w:val="19"/>
                <w:szCs w:val="19"/>
              </w:rPr>
              <w:t>PESO — Safety Regulation</w:t>
            </w:r>
          </w:p>
        </w:tc>
      </w:tr>
      <w:tr w:rsidR="0074648D" w14:paraId="238A5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6AAD6F71" w14:textId="77777777" w:rsidR="0074648D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93871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12_PESO_Annual_Report_2024-25.pdf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6FA3B" w14:textId="77777777" w:rsidR="0074648D" w:rsidRDefault="00000000">
            <w:r>
              <w:rPr>
                <w:color w:val="333333"/>
                <w:sz w:val="19"/>
                <w:szCs w:val="19"/>
              </w:rPr>
              <w:t>PESO — Regulatory</w:t>
            </w:r>
          </w:p>
        </w:tc>
      </w:tr>
      <w:tr w:rsidR="0074648D" w14:paraId="4536F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0E744450" w14:textId="77777777" w:rsidR="0074648D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D6E6E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13_PESO_Petroleum_Rules_2002_SOP.pdf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242BD" w14:textId="77777777" w:rsidR="0074648D" w:rsidRDefault="00000000">
            <w:r>
              <w:rPr>
                <w:color w:val="333333"/>
                <w:sz w:val="19"/>
                <w:szCs w:val="19"/>
              </w:rPr>
              <w:t>PESO — Safety Regulation</w:t>
            </w:r>
          </w:p>
        </w:tc>
      </w:tr>
      <w:tr w:rsidR="0074648D" w14:paraId="17970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68F35D0F" w14:textId="77777777" w:rsidR="0074648D" w:rsidRDefault="00000000">
            <w:r>
              <w:rPr>
                <w:color w:val="333333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5F611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14_PESO_Safety_Precautions_Petroleum_Premises.pdf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DE06A" w14:textId="77777777" w:rsidR="0074648D" w:rsidRDefault="00000000">
            <w:r>
              <w:rPr>
                <w:color w:val="333333"/>
                <w:sz w:val="19"/>
                <w:szCs w:val="19"/>
              </w:rPr>
              <w:t>PESO — Safety Regulation</w:t>
            </w:r>
          </w:p>
        </w:tc>
      </w:tr>
      <w:tr w:rsidR="0074648D" w14:paraId="535A6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9052C94" w14:textId="77777777" w:rsidR="0074648D" w:rsidRDefault="00000000">
            <w:r>
              <w:rPr>
                <w:color w:val="333333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BEC86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15_PESO_Explosives_Rules_2008_SOP.pdf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DCACF" w14:textId="77777777" w:rsidR="0074648D" w:rsidRDefault="00000000">
            <w:r>
              <w:rPr>
                <w:color w:val="333333"/>
                <w:sz w:val="19"/>
                <w:szCs w:val="19"/>
              </w:rPr>
              <w:t>PESO — Safety Regulation</w:t>
            </w:r>
          </w:p>
        </w:tc>
      </w:tr>
      <w:tr w:rsidR="0074648D" w14:paraId="54497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4EAAE740" w14:textId="77777777" w:rsidR="0074648D" w:rsidRDefault="00000000">
            <w:r>
              <w:rPr>
                <w:color w:val="333333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65F77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16_PNGRB_ERDMP_Post_Amendment_2025.pdf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90A36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75CD7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20CE192D" w14:textId="77777777" w:rsidR="0074648D" w:rsidRDefault="00000000">
            <w:r>
              <w:rPr>
                <w:color w:val="333333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89A15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17_PNGRB_NGPL_T4S_Safety_Standards.pdf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BDD16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2C8DF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675239D5" w14:textId="77777777" w:rsidR="0074648D" w:rsidRDefault="00000000">
            <w:r>
              <w:rPr>
                <w:color w:val="333333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17BDD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18_PNGRB_Gas_Supplies_Industrial_Guidelines.pdf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9C52B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39F24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5CE7433A" w14:textId="77777777" w:rsidR="0074648D" w:rsidRDefault="00000000">
            <w:r>
              <w:rPr>
                <w:color w:val="333333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B0068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19_PNGRB_Case_Study_Major_Incidents.pdf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B64AE" w14:textId="77777777" w:rsidR="0074648D" w:rsidRDefault="00000000">
            <w:r>
              <w:rPr>
                <w:color w:val="333333"/>
                <w:sz w:val="19"/>
                <w:szCs w:val="19"/>
              </w:rPr>
              <w:t>PNGRB — Regulatory</w:t>
            </w:r>
          </w:p>
        </w:tc>
      </w:tr>
      <w:tr w:rsidR="0074648D" w14:paraId="537AE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F402FAE" w14:textId="77777777" w:rsidR="0074648D" w:rsidRDefault="00000000">
            <w:r>
              <w:rPr>
                <w:color w:val="333333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1E419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20_OISD_STD_144_LPG_Errata.pdf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894A2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07257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2CFA6818" w14:textId="77777777" w:rsidR="0074648D" w:rsidRDefault="00000000">
            <w:r>
              <w:rPr>
                <w:color w:val="333333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83192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21_OISD_STD_117_Fire_Protection_Depots_Errata.pdf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26124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6AB5D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435D8010" w14:textId="77777777" w:rsidR="0074648D" w:rsidRDefault="00000000">
            <w:r>
              <w:rPr>
                <w:color w:val="333333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6B229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22_OISD_STD_118_Layouts_Oil_Gas_Installations.pdf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DD29F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305F5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5E060D5D" w14:textId="77777777" w:rsidR="0074648D" w:rsidRDefault="00000000">
            <w:r>
              <w:rPr>
                <w:color w:val="333333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B889F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23_OISD_STD_152_Safety_Instrumentation_Errata.pdf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4FB73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63AD2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541CD905" w14:textId="77777777" w:rsidR="0074648D" w:rsidRDefault="00000000">
            <w:r>
              <w:rPr>
                <w:color w:val="333333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E80B6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24_OISD_STD_201_Flaring_Inspection.pdf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CB589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43C61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04AB059F" w14:textId="77777777" w:rsidR="0074648D" w:rsidRDefault="00000000">
            <w:r>
              <w:rPr>
                <w:color w:val="333333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367AD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25_OISD_STD_142_Fire_Fighting_Inspection_Testing.pdf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D1332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123BD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20DD2690" w14:textId="77777777" w:rsidR="0074648D" w:rsidRDefault="00000000">
            <w:r>
              <w:rPr>
                <w:color w:val="333333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D3183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27_OISD_STD_144_LPG_Installations_Full.pdf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14833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489A5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1C8E63A5" w14:textId="77777777" w:rsidR="0074648D" w:rsidRDefault="00000000">
            <w:r>
              <w:rPr>
                <w:color w:val="333333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18503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28_OISD_STD_175_Cementing_Operations.pdf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89649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44764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635511E4" w14:textId="77777777" w:rsidR="0074648D" w:rsidRDefault="00000000">
            <w:r>
              <w:rPr>
                <w:color w:val="333333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C4C91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29_OISD_STD_194_LNG_Handling_Storage.pdf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305D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385F4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08FD44BD" w14:textId="77777777" w:rsidR="0074648D" w:rsidRDefault="00000000">
            <w:r>
              <w:rPr>
                <w:color w:val="333333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2ADC5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30_OISD_STD_190_Drilling_Safety_Onshore_Offshore.pdf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157B9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5303A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3A9264B3" w14:textId="77777777" w:rsidR="0074648D" w:rsidRDefault="00000000">
            <w:r>
              <w:rPr>
                <w:color w:val="333333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DF448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31_OISD_STD_233_NonPiggable_Pipeline.pdf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12C0D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  <w:tr w:rsidR="0074648D" w14:paraId="7BBD6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4DA60DDF" w14:textId="77777777" w:rsidR="0074648D" w:rsidRDefault="00000000">
            <w:r>
              <w:rPr>
                <w:color w:val="333333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EFFF2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33_PESO_SMPV_Unfired_Rules_2016_SOP.pdf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DE240" w14:textId="77777777" w:rsidR="0074648D" w:rsidRDefault="00000000">
            <w:r>
              <w:rPr>
                <w:color w:val="333333"/>
                <w:sz w:val="19"/>
                <w:szCs w:val="19"/>
              </w:rPr>
              <w:t>PESO — Safety Regulation</w:t>
            </w:r>
          </w:p>
        </w:tc>
      </w:tr>
      <w:tr w:rsidR="0074648D" w14:paraId="7B71F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2BB14689" w14:textId="77777777" w:rsidR="0074648D" w:rsidRDefault="00000000">
            <w:r>
              <w:rPr>
                <w:color w:val="333333"/>
                <w:sz w:val="19"/>
                <w:szCs w:val="19"/>
              </w:rPr>
              <w:t>29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BD202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34_PESO_Petroleum_Rules_2002_FAQ.pdf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46134" w14:textId="77777777" w:rsidR="0074648D" w:rsidRDefault="00000000">
            <w:r>
              <w:rPr>
                <w:color w:val="333333"/>
                <w:sz w:val="19"/>
                <w:szCs w:val="19"/>
              </w:rPr>
              <w:t>PESO — Regulatory</w:t>
            </w:r>
          </w:p>
        </w:tc>
      </w:tr>
      <w:tr w:rsidR="0074648D" w14:paraId="242D1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5E183022" w14:textId="77777777" w:rsidR="0074648D" w:rsidRDefault="00000000">
            <w:r>
              <w:rPr>
                <w:color w:val="333333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B7CDD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37_PESO_Ammonium_Nitrate_Rules_FAQ.pdf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156F" w14:textId="77777777" w:rsidR="0074648D" w:rsidRDefault="00000000">
            <w:r>
              <w:rPr>
                <w:color w:val="333333"/>
                <w:sz w:val="19"/>
                <w:szCs w:val="19"/>
              </w:rPr>
              <w:t>PESO — Regulatory</w:t>
            </w:r>
          </w:p>
        </w:tc>
      </w:tr>
      <w:tr w:rsidR="0074648D" w14:paraId="1C7A8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120" w:type="dxa"/>
            </w:tcMar>
          </w:tcPr>
          <w:p w14:paraId="704EF6BD" w14:textId="77777777" w:rsidR="0074648D" w:rsidRDefault="00000000">
            <w:r>
              <w:rPr>
                <w:color w:val="333333"/>
                <w:sz w:val="19"/>
                <w:szCs w:val="19"/>
              </w:rPr>
              <w:t>31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CAF11" w14:textId="77777777" w:rsidR="0074648D" w:rsidRDefault="00000000">
            <w:r>
              <w:rPr>
                <w:rFonts w:ascii="Courier New" w:eastAsia="Courier New" w:hAnsi="Courier New" w:cs="Courier New"/>
                <w:color w:val="2E5EA8"/>
                <w:sz w:val="17"/>
                <w:szCs w:val="17"/>
              </w:rPr>
              <w:t>OISD_STD_226_Cross_Country_Natural_Gas_Pipeline.pdf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4E323" w14:textId="77777777" w:rsidR="0074648D" w:rsidRDefault="00000000">
            <w:r>
              <w:rPr>
                <w:color w:val="333333"/>
                <w:sz w:val="19"/>
                <w:szCs w:val="19"/>
              </w:rPr>
              <w:t>OISD — Safety Regulation</w:t>
            </w:r>
          </w:p>
        </w:tc>
      </w:tr>
    </w:tbl>
    <w:p w14:paraId="754E8F37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11. Resume &amp; Portfolio Artifacts</w:t>
      </w:r>
    </w:p>
    <w:p w14:paraId="61D91D1A" w14:textId="77777777" w:rsidR="0074648D" w:rsidRDefault="00000000">
      <w:pPr>
        <w:pStyle w:val="Heading2"/>
      </w:pPr>
      <w:r>
        <w:t>11.1 Resume Bullet Points</w:t>
      </w:r>
    </w:p>
    <w:p w14:paraId="613E4C7B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25F75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8E2F3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Point 1:  </w:t>
            </w:r>
            <w:r>
              <w:rPr>
                <w:color w:val="2E5EA8"/>
                <w:sz w:val="20"/>
                <w:szCs w:val="20"/>
              </w:rPr>
              <w:t xml:space="preserve">Building </w:t>
            </w:r>
            <w:proofErr w:type="spellStart"/>
            <w:r>
              <w:rPr>
                <w:color w:val="2E5EA8"/>
                <w:sz w:val="20"/>
                <w:szCs w:val="20"/>
              </w:rPr>
              <w:t>PolicyIQ</w:t>
            </w:r>
            <w:proofErr w:type="spellEnd"/>
            <w:r>
              <w:rPr>
                <w:color w:val="2E5EA8"/>
                <w:sz w:val="20"/>
                <w:szCs w:val="20"/>
              </w:rPr>
              <w:t xml:space="preserve">, a RAG chatbot enabling IOCL engineers to query OISD, PESO, and </w:t>
            </w:r>
            <w:proofErr w:type="spellStart"/>
            <w:r>
              <w:rPr>
                <w:color w:val="2E5EA8"/>
                <w:sz w:val="20"/>
                <w:szCs w:val="20"/>
              </w:rPr>
              <w:t>MoPNG</w:t>
            </w:r>
            <w:proofErr w:type="spellEnd"/>
            <w:r>
              <w:rPr>
                <w:color w:val="2E5EA8"/>
                <w:sz w:val="20"/>
                <w:szCs w:val="20"/>
              </w:rPr>
              <w:t xml:space="preserve"> regulatory guidelines in plain English, reducing compliance query resolution time from 45 minutes to under 10 seconds.</w:t>
            </w:r>
          </w:p>
        </w:tc>
      </w:tr>
    </w:tbl>
    <w:p w14:paraId="1DBA3862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22171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11CDF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Point 2:  </w:t>
            </w:r>
            <w:r>
              <w:rPr>
                <w:color w:val="2E5EA8"/>
                <w:sz w:val="20"/>
                <w:szCs w:val="20"/>
              </w:rPr>
              <w:t xml:space="preserve">Enabled reliable text extraction across 5+ inconsistently formatted government PDFs by designing an ingestion pipeline combining </w:t>
            </w:r>
            <w:proofErr w:type="spellStart"/>
            <w:r>
              <w:rPr>
                <w:color w:val="2E5EA8"/>
                <w:sz w:val="20"/>
                <w:szCs w:val="20"/>
              </w:rPr>
              <w:t>pdfplumber</w:t>
            </w:r>
            <w:proofErr w:type="spellEnd"/>
            <w:r>
              <w:rPr>
                <w:color w:val="2E5EA8"/>
                <w:sz w:val="20"/>
                <w:szCs w:val="20"/>
              </w:rPr>
              <w:t>, pdf2image at 300 DPI, and Tesseract OCR.</w:t>
            </w:r>
          </w:p>
        </w:tc>
      </w:tr>
    </w:tbl>
    <w:p w14:paraId="6C1A7006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6FE71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48761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Point 3:  </w:t>
            </w:r>
            <w:r>
              <w:rPr>
                <w:color w:val="2E5EA8"/>
                <w:sz w:val="20"/>
                <w:szCs w:val="20"/>
              </w:rPr>
              <w:t>Improved retrieval precision for nested regulatory clauses by implementing metadata-enriched hierarchical chunking that anchors context at sub-section level, reducing irrelevant chunk retrieval.</w:t>
            </w:r>
          </w:p>
        </w:tc>
      </w:tr>
    </w:tbl>
    <w:p w14:paraId="0F6AB2F2" w14:textId="77777777" w:rsidR="0074648D" w:rsidRDefault="007464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718DE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5FB420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 xml:space="preserve">Point 4:  </w:t>
            </w:r>
            <w:r>
              <w:rPr>
                <w:color w:val="2E5EA8"/>
                <w:sz w:val="20"/>
                <w:szCs w:val="20"/>
              </w:rPr>
              <w:t xml:space="preserve">Architected the backend with </w:t>
            </w:r>
            <w:proofErr w:type="spellStart"/>
            <w:r>
              <w:rPr>
                <w:color w:val="2E5EA8"/>
                <w:sz w:val="20"/>
                <w:szCs w:val="20"/>
              </w:rPr>
              <w:t>FastAPI</w:t>
            </w:r>
            <w:proofErr w:type="spellEnd"/>
            <w:r>
              <w:rPr>
                <w:color w:val="2E5EA8"/>
                <w:sz w:val="20"/>
                <w:szCs w:val="20"/>
              </w:rPr>
              <w:t xml:space="preserve">, a pre-built FAISS index, sentence-transformer embeddings (all-MiniLM-L6-v2), and </w:t>
            </w:r>
            <w:proofErr w:type="spellStart"/>
            <w:r>
              <w:rPr>
                <w:color w:val="2E5EA8"/>
                <w:sz w:val="20"/>
                <w:szCs w:val="20"/>
              </w:rPr>
              <w:t>Groq</w:t>
            </w:r>
            <w:proofErr w:type="spellEnd"/>
            <w:r>
              <w:rPr>
                <w:color w:val="2E5EA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A8"/>
                <w:sz w:val="20"/>
                <w:szCs w:val="20"/>
              </w:rPr>
              <w:t>LLaMA</w:t>
            </w:r>
            <w:proofErr w:type="spellEnd"/>
            <w:r>
              <w:rPr>
                <w:color w:val="2E5EA8"/>
                <w:sz w:val="20"/>
                <w:szCs w:val="20"/>
              </w:rPr>
              <w:t xml:space="preserve"> 3.3 (70B) for grounded answer generation — featuring conversational memory, two-stage relevance gating, and an admin panel for live document ingestion.</w:t>
            </w:r>
          </w:p>
        </w:tc>
      </w:tr>
    </w:tbl>
    <w:p w14:paraId="6C70810E" w14:textId="77777777" w:rsidR="0074648D" w:rsidRDefault="0074648D">
      <w:pPr>
        <w:spacing w:before="120" w:after="120"/>
      </w:pPr>
    </w:p>
    <w:p w14:paraId="3313D552" w14:textId="77777777" w:rsidR="0074648D" w:rsidRDefault="00000000">
      <w:pPr>
        <w:pStyle w:val="Heading2"/>
      </w:pPr>
      <w:r>
        <w:t>11.2 Interview Talking Points</w:t>
      </w:r>
    </w:p>
    <w:p w14:paraId="1AEB7F89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Two-stage gating</w:t>
      </w:r>
      <w:r>
        <w:rPr>
          <w:color w:val="777777"/>
          <w:sz w:val="20"/>
          <w:szCs w:val="20"/>
        </w:rPr>
        <w:t xml:space="preserve">  —  Pre-retrieval LLM gate filters irrelevant queries before FAISS search. Post-retrieval similarity threshold (0.25) prevents low-confidence hallucination. Both gates fail open on API errors to avoid blocking legitimate compliance queries.</w:t>
      </w:r>
    </w:p>
    <w:p w14:paraId="57886EF4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Condense step</w:t>
      </w:r>
      <w:r>
        <w:rPr>
          <w:color w:val="777777"/>
          <w:sz w:val="20"/>
          <w:szCs w:val="20"/>
        </w:rPr>
        <w:t xml:space="preserve">  —  Follow-ups like 'and what capacity?' are rewritten into standalone questions by a separate LLM call using 8-turn conversation history before retrieval — enabling true multi-turn compliance Q&amp;A without retrieval degradation.</w:t>
      </w:r>
    </w:p>
    <w:p w14:paraId="28156BB8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Metadata-enriched chunking</w:t>
      </w:r>
      <w:r>
        <w:rPr>
          <w:color w:val="777777"/>
          <w:sz w:val="20"/>
          <w:szCs w:val="20"/>
        </w:rPr>
        <w:t xml:space="preserve">  —  Every chunk carries its parent section path injected as a prefix. This preserves the hierarchical structure of regulatory clause text — critical because OISD standards use 4-level numbering (4 → 4.1 → 4.1.2 → 4.1.2.a) and a clause without section context is ambiguous.</w:t>
      </w:r>
    </w:p>
    <w:p w14:paraId="58D24CF5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Deduplication system</w:t>
      </w:r>
      <w:r>
        <w:rPr>
          <w:color w:val="777777"/>
          <w:sz w:val="20"/>
          <w:szCs w:val="20"/>
        </w:rPr>
        <w:t xml:space="preserve">  —  SHA-256 hash registry prevents exact duplicates. Near-duplicate detection extracts standard numbers via regex and warns when the same standard is re-uploaded under a different filename. Seven archived documents from this cleanup.</w:t>
      </w:r>
    </w:p>
    <w:p w14:paraId="16DF280D" w14:textId="77777777" w:rsidR="0074648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Evaluation harness</w:t>
      </w:r>
      <w:r>
        <w:rPr>
          <w:color w:val="777777"/>
          <w:sz w:val="20"/>
          <w:szCs w:val="20"/>
        </w:rPr>
        <w:t xml:space="preserve">  —  9 edge-case tests covering follow-up resolution, boundary conditions, substance conflation traps (CNG vs LPG), standard conflation traps (STD-150 vs GDN-169), and out-of-scope graceful refusal — documented as a regression suite.</w:t>
      </w:r>
    </w:p>
    <w:p w14:paraId="0A10346C" w14:textId="77777777" w:rsidR="0074648D" w:rsidRDefault="0074648D">
      <w:pPr>
        <w:spacing w:before="160"/>
      </w:pPr>
    </w:p>
    <w:p w14:paraId="2AB7C177" w14:textId="77777777" w:rsidR="0074648D" w:rsidRDefault="00000000">
      <w:r>
        <w:br w:type="page"/>
      </w:r>
    </w:p>
    <w:p w14:paraId="6685CED7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12.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648D" w14:paraId="6315D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FB6D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Week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EF7" w14:textId="77777777" w:rsidR="0074648D" w:rsidRDefault="00000000">
            <w:r>
              <w:rPr>
                <w:color w:val="333333"/>
                <w:sz w:val="20"/>
                <w:szCs w:val="20"/>
              </w:rPr>
              <w:t>Architecture decision (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React over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>). Document collection from OISD, PESO, PNGRB sources. PDF parsing pipeline (</w:t>
            </w:r>
            <w:proofErr w:type="spellStart"/>
            <w:r>
              <w:rPr>
                <w:color w:val="333333"/>
                <w:sz w:val="20"/>
                <w:szCs w:val="20"/>
              </w:rPr>
              <w:t>pdfplumber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pdf2image/Tesseract). Ingestion pipeline working.</w:t>
            </w:r>
          </w:p>
        </w:tc>
      </w:tr>
      <w:tr w:rsidR="0074648D" w14:paraId="0C0C5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480B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Week 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C535" w14:textId="77777777" w:rsidR="0074648D" w:rsidRDefault="00000000">
            <w:r>
              <w:rPr>
                <w:color w:val="333333"/>
                <w:sz w:val="20"/>
                <w:szCs w:val="20"/>
              </w:rPr>
              <w:t>FAISS index build with metadata-enriched chunking. Embedding pipeline (all-MiniLM-L6-v2). RAG pipeline core: retriever, generator, pipeline chain. CLI testing with 5+ regulatory queries.</w:t>
            </w:r>
          </w:p>
        </w:tc>
      </w:tr>
      <w:tr w:rsidR="0074648D" w14:paraId="31A83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7709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Week 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8243" w14:textId="77777777" w:rsidR="0074648D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backend with JWT auth, admin endpoints, feedback logging. React frontend: Landing, Chat, Admin pages. Two-stage relevance gating added after observing out-of-scope hallucination. Conversational memory and condense-question step added after testing follow-up failures.</w:t>
            </w:r>
          </w:p>
        </w:tc>
      </w:tr>
      <w:tr w:rsidR="0074648D" w14:paraId="63322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F18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Week 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688F" w14:textId="77777777" w:rsidR="0074648D" w:rsidRDefault="00000000">
            <w:r>
              <w:rPr>
                <w:color w:val="333333"/>
                <w:sz w:val="20"/>
                <w:szCs w:val="20"/>
              </w:rPr>
              <w:t>Deduplication system built after discovering 4 confirmed duplicate file pairs. Corpus expanded with 6 PESO documents (32–37) to address PESO coverage gaps in comparison queries. Evaluation harness built with 9 edge-case tests. Prompt engineering iterations to achieve natural, non-templated responses. UI/UX polish: match percentage tiering, copy button, confidence-tiered source display, auto-resize input, feedback thumbs.</w:t>
            </w:r>
          </w:p>
        </w:tc>
      </w:tr>
    </w:tbl>
    <w:p w14:paraId="175D12F7" w14:textId="77777777" w:rsidR="0074648D" w:rsidRDefault="0074648D">
      <w:pPr>
        <w:spacing w:before="160"/>
      </w:pPr>
    </w:p>
    <w:p w14:paraId="68AD49E5" w14:textId="77777777" w:rsidR="0074648D" w:rsidRDefault="00000000">
      <w:r>
        <w:br w:type="page"/>
      </w:r>
    </w:p>
    <w:p w14:paraId="5AF8D0EC" w14:textId="77777777" w:rsidR="0074648D" w:rsidRDefault="00000000">
      <w:pPr>
        <w:pStyle w:val="Heading1"/>
        <w:pBdr>
          <w:bottom w:val="single" w:sz="8" w:space="6" w:color="2E5EA8"/>
        </w:pBdr>
        <w:spacing w:before="320"/>
      </w:pPr>
      <w:r>
        <w:lastRenderedPageBreak/>
        <w:t>13. Deployment Plan</w:t>
      </w:r>
    </w:p>
    <w:p w14:paraId="1673DBCF" w14:textId="77777777" w:rsidR="0074648D" w:rsidRDefault="00000000">
      <w:pPr>
        <w:spacing w:before="60" w:after="60"/>
        <w:jc w:val="both"/>
      </w:pPr>
      <w:proofErr w:type="spellStart"/>
      <w:r>
        <w:rPr>
          <w:color w:val="333333"/>
        </w:rPr>
        <w:t>PolicyIQ</w:t>
      </w:r>
      <w:proofErr w:type="spellEnd"/>
      <w:r>
        <w:rPr>
          <w:color w:val="333333"/>
        </w:rPr>
        <w:t xml:space="preserve"> is currently running on localhost (development environment). The project is not yet initialized as a git repository and has no deployment configuration files. The following deployment plan is ready to execute:</w:t>
      </w:r>
    </w:p>
    <w:p w14:paraId="75C44127" w14:textId="77777777" w:rsidR="0074648D" w:rsidRDefault="007464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4648D" w14:paraId="0BAC6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74C6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Backend (</w:t>
            </w:r>
            <w:proofErr w:type="spellStart"/>
            <w:r>
              <w:rPr>
                <w:b/>
                <w:bCs/>
                <w:color w:val="2E5EA8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2E5EA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04C" w14:textId="77777777" w:rsidR="0074648D" w:rsidRDefault="00000000">
            <w:r>
              <w:rPr>
                <w:color w:val="333333"/>
                <w:sz w:val="20"/>
                <w:szCs w:val="20"/>
              </w:rPr>
              <w:t>Render free tier — Python web service. GROQ_API_KEY and ADMIN_PASSWORD set as environment secrets. FAISS index files committed to repository (16.5 MB total, within GitHub's 100 MB limit).</w:t>
            </w:r>
          </w:p>
        </w:tc>
      </w:tr>
      <w:tr w:rsidR="0074648D" w14:paraId="71AF2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A6B9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Frontend (React/Vite)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EF83" w14:textId="77777777" w:rsidR="0074648D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free tier — native Vite/React support. VITE_API_URL set to Render backend URL as environment variable. Instant deploys from GitHub.</w:t>
            </w:r>
          </w:p>
        </w:tc>
      </w:tr>
      <w:tr w:rsidR="0074648D" w14:paraId="30103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F031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Index files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77F8" w14:textId="77777777" w:rsidR="0074648D" w:rsidRDefault="00000000">
            <w:proofErr w:type="spellStart"/>
            <w:r>
              <w:rPr>
                <w:color w:val="333333"/>
                <w:sz w:val="20"/>
                <w:szCs w:val="20"/>
              </w:rPr>
              <w:t>index.faiss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(11.5 MB) + </w:t>
            </w:r>
            <w:proofErr w:type="spellStart"/>
            <w:r>
              <w:rPr>
                <w:color w:val="333333"/>
                <w:sz w:val="20"/>
                <w:szCs w:val="20"/>
              </w:rPr>
              <w:t>index.pkl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(5.0 MB) committed directly to GitHub. No Git LFS required at this size. Loaded on backend startup.</w:t>
            </w:r>
          </w:p>
        </w:tc>
      </w:tr>
      <w:tr w:rsidR="0074648D" w14:paraId="7CD4B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8E0E" w14:textId="77777777" w:rsidR="0074648D" w:rsidRDefault="00000000">
            <w:r>
              <w:rPr>
                <w:b/>
                <w:bCs/>
                <w:color w:val="2E5EA8"/>
                <w:sz w:val="20"/>
                <w:szCs w:val="20"/>
              </w:rPr>
              <w:t>Estimated time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03B" w14:textId="77777777" w:rsidR="0074648D" w:rsidRDefault="00000000">
            <w:r>
              <w:rPr>
                <w:color w:val="333333"/>
                <w:sz w:val="20"/>
                <w:szCs w:val="20"/>
              </w:rPr>
              <w:t>3–4 hours: initialize git repository, add .</w:t>
            </w:r>
            <w:proofErr w:type="spellStart"/>
            <w:r>
              <w:rPr>
                <w:color w:val="333333"/>
                <w:sz w:val="20"/>
                <w:szCs w:val="20"/>
              </w:rPr>
              <w:t>gitignore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push to GitHub, configure Render backend, configure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frontend, test live endpoints.</w:t>
            </w:r>
          </w:p>
        </w:tc>
      </w:tr>
    </w:tbl>
    <w:p w14:paraId="0745ABF5" w14:textId="77777777" w:rsidR="0074648D" w:rsidRDefault="007464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48D" w14:paraId="0A3A1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F3DE"/>
              <w:left w:val="single" w:sz="4" w:space="0" w:color="EAF3DE"/>
              <w:bottom w:val="single" w:sz="4" w:space="0" w:color="EAF3DE"/>
              <w:right w:val="single" w:sz="4" w:space="0" w:color="EAF3DE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E27F4B" w14:textId="77777777" w:rsidR="0074648D" w:rsidRDefault="00000000">
            <w:r>
              <w:rPr>
                <w:b/>
                <w:bCs/>
                <w:color w:val="2E6B0C"/>
                <w:sz w:val="20"/>
                <w:szCs w:val="20"/>
              </w:rPr>
              <w:t xml:space="preserve">Total deployment cost:  </w:t>
            </w:r>
            <w:r>
              <w:rPr>
                <w:color w:val="2E6B0C"/>
                <w:sz w:val="20"/>
                <w:szCs w:val="20"/>
              </w:rPr>
              <w:t>₹0 — Render free tier (</w:t>
            </w:r>
            <w:proofErr w:type="spellStart"/>
            <w:r>
              <w:rPr>
                <w:color w:val="2E6B0C"/>
                <w:sz w:val="20"/>
                <w:szCs w:val="20"/>
              </w:rPr>
              <w:t>FastAPI</w:t>
            </w:r>
            <w:proofErr w:type="spellEnd"/>
            <w:r>
              <w:rPr>
                <w:color w:val="2E6B0C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2E6B0C"/>
                <w:sz w:val="20"/>
                <w:szCs w:val="20"/>
              </w:rPr>
              <w:t>Vercel</w:t>
            </w:r>
            <w:proofErr w:type="spellEnd"/>
            <w:r>
              <w:rPr>
                <w:color w:val="2E6B0C"/>
                <w:sz w:val="20"/>
                <w:szCs w:val="20"/>
              </w:rPr>
              <w:t xml:space="preserve"> free tier (React) + </w:t>
            </w:r>
            <w:proofErr w:type="spellStart"/>
            <w:r>
              <w:rPr>
                <w:color w:val="2E6B0C"/>
                <w:sz w:val="20"/>
                <w:szCs w:val="20"/>
              </w:rPr>
              <w:t>Groq</w:t>
            </w:r>
            <w:proofErr w:type="spellEnd"/>
            <w:r>
              <w:rPr>
                <w:color w:val="2E6B0C"/>
                <w:sz w:val="20"/>
                <w:szCs w:val="20"/>
              </w:rPr>
              <w:t xml:space="preserve"> free tier (LLM) + GitHub public repo. No paid services required.</w:t>
            </w:r>
          </w:p>
        </w:tc>
      </w:tr>
    </w:tbl>
    <w:p w14:paraId="718F0C51" w14:textId="77777777" w:rsidR="0074648D" w:rsidRDefault="0074648D">
      <w:pPr>
        <w:spacing w:before="160"/>
      </w:pPr>
    </w:p>
    <w:p w14:paraId="17D8676E" w14:textId="77777777" w:rsidR="0074648D" w:rsidRDefault="0074648D">
      <w:pPr>
        <w:spacing w:before="200"/>
      </w:pPr>
    </w:p>
    <w:p w14:paraId="64049EEE" w14:textId="77777777" w:rsidR="0074648D" w:rsidRDefault="00000000">
      <w:pPr>
        <w:pBdr>
          <w:top w:val="single" w:sz="4" w:space="8" w:color="CCCCCC"/>
        </w:pBdr>
        <w:spacing w:before="80"/>
        <w:jc w:val="center"/>
      </w:pPr>
      <w:proofErr w:type="spellStart"/>
      <w:r>
        <w:rPr>
          <w:i/>
          <w:iCs/>
          <w:color w:val="777777"/>
          <w:sz w:val="18"/>
          <w:szCs w:val="18"/>
        </w:rPr>
        <w:t>PolicyIQ</w:t>
      </w:r>
      <w:proofErr w:type="spellEnd"/>
      <w:r>
        <w:rPr>
          <w:i/>
          <w:iCs/>
          <w:color w:val="777777"/>
          <w:sz w:val="18"/>
          <w:szCs w:val="18"/>
        </w:rPr>
        <w:t xml:space="preserve"> — AI/ML Internship Project  ·  IOCL Paradip Refinery  ·  June 2026</w:t>
      </w:r>
    </w:p>
    <w:sectPr w:rsidR="0074648D" w:rsidSect="00B2408F">
      <w:headerReference w:type="default" r:id="rId7"/>
      <w:footerReference w:type="default" r:id="rId8"/>
      <w:pgSz w:w="12240" w:h="15840"/>
      <w:pgMar w:top="1440" w:right="1440" w:bottom="1165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C54E" w14:textId="77777777" w:rsidR="00DF62E0" w:rsidRDefault="00DF62E0">
      <w:r>
        <w:separator/>
      </w:r>
    </w:p>
  </w:endnote>
  <w:endnote w:type="continuationSeparator" w:id="0">
    <w:p w14:paraId="4EE36DB1" w14:textId="77777777" w:rsidR="00DF62E0" w:rsidRDefault="00DF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0418" w14:textId="77777777" w:rsidR="0074648D" w:rsidRDefault="00000000">
    <w:pPr>
      <w:pBdr>
        <w:top w:val="single" w:sz="4" w:space="4" w:color="CCCCCC"/>
      </w:pBdr>
    </w:pPr>
    <w:r>
      <w:rPr>
        <w:color w:val="777777"/>
        <w:sz w:val="18"/>
        <w:szCs w:val="18"/>
      </w:rPr>
      <w:t xml:space="preserve">Indian Oil Corporation Limited (IOCL) — Internship Project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2408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B2408F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6CAE" w14:textId="77777777" w:rsidR="00DF62E0" w:rsidRDefault="00DF62E0">
      <w:r>
        <w:separator/>
      </w:r>
    </w:p>
  </w:footnote>
  <w:footnote w:type="continuationSeparator" w:id="0">
    <w:p w14:paraId="36BFD103" w14:textId="77777777" w:rsidR="00DF62E0" w:rsidRDefault="00DF6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4771" w14:textId="77777777" w:rsidR="0074648D" w:rsidRDefault="00000000">
    <w:pPr>
      <w:pBdr>
        <w:bottom w:val="single" w:sz="4" w:space="4" w:color="CCCCCC"/>
      </w:pBdr>
    </w:pPr>
    <w:proofErr w:type="spellStart"/>
    <w:r>
      <w:rPr>
        <w:color w:val="777777"/>
        <w:sz w:val="18"/>
        <w:szCs w:val="18"/>
      </w:rPr>
      <w:t>PolicyIQ</w:t>
    </w:r>
    <w:proofErr w:type="spellEnd"/>
    <w:r>
      <w:rPr>
        <w:color w:val="777777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32337"/>
    <w:multiLevelType w:val="hybridMultilevel"/>
    <w:tmpl w:val="DF987CC2"/>
    <w:lvl w:ilvl="0" w:tplc="B5C001C8">
      <w:start w:val="1"/>
      <w:numFmt w:val="bullet"/>
      <w:lvlText w:val="●"/>
      <w:lvlJc w:val="left"/>
      <w:pPr>
        <w:ind w:left="720" w:hanging="360"/>
      </w:pPr>
    </w:lvl>
    <w:lvl w:ilvl="1" w:tplc="A9189D02">
      <w:start w:val="1"/>
      <w:numFmt w:val="bullet"/>
      <w:lvlText w:val="○"/>
      <w:lvlJc w:val="left"/>
      <w:pPr>
        <w:ind w:left="1440" w:hanging="360"/>
      </w:pPr>
    </w:lvl>
    <w:lvl w:ilvl="2" w:tplc="E2D48A12">
      <w:start w:val="1"/>
      <w:numFmt w:val="bullet"/>
      <w:lvlText w:val="■"/>
      <w:lvlJc w:val="left"/>
      <w:pPr>
        <w:ind w:left="2160" w:hanging="360"/>
      </w:pPr>
    </w:lvl>
    <w:lvl w:ilvl="3" w:tplc="517434D4">
      <w:start w:val="1"/>
      <w:numFmt w:val="bullet"/>
      <w:lvlText w:val="●"/>
      <w:lvlJc w:val="left"/>
      <w:pPr>
        <w:ind w:left="2880" w:hanging="360"/>
      </w:pPr>
    </w:lvl>
    <w:lvl w:ilvl="4" w:tplc="FB8E3796">
      <w:start w:val="1"/>
      <w:numFmt w:val="bullet"/>
      <w:lvlText w:val="○"/>
      <w:lvlJc w:val="left"/>
      <w:pPr>
        <w:ind w:left="3600" w:hanging="360"/>
      </w:pPr>
    </w:lvl>
    <w:lvl w:ilvl="5" w:tplc="EDF8DAEC">
      <w:start w:val="1"/>
      <w:numFmt w:val="bullet"/>
      <w:lvlText w:val="■"/>
      <w:lvlJc w:val="left"/>
      <w:pPr>
        <w:ind w:left="4320" w:hanging="360"/>
      </w:pPr>
    </w:lvl>
    <w:lvl w:ilvl="6" w:tplc="1ADA8152">
      <w:start w:val="1"/>
      <w:numFmt w:val="bullet"/>
      <w:lvlText w:val="●"/>
      <w:lvlJc w:val="left"/>
      <w:pPr>
        <w:ind w:left="5040" w:hanging="360"/>
      </w:pPr>
    </w:lvl>
    <w:lvl w:ilvl="7" w:tplc="9A02E030">
      <w:start w:val="1"/>
      <w:numFmt w:val="bullet"/>
      <w:lvlText w:val="●"/>
      <w:lvlJc w:val="left"/>
      <w:pPr>
        <w:ind w:left="5760" w:hanging="360"/>
      </w:pPr>
    </w:lvl>
    <w:lvl w:ilvl="8" w:tplc="2FFADD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5F1113"/>
    <w:multiLevelType w:val="hybridMultilevel"/>
    <w:tmpl w:val="5CEAE352"/>
    <w:lvl w:ilvl="0" w:tplc="57BE6C08">
      <w:start w:val="1"/>
      <w:numFmt w:val="bullet"/>
      <w:lvlText w:val="•"/>
      <w:lvlJc w:val="left"/>
      <w:pPr>
        <w:ind w:left="720" w:hanging="360"/>
      </w:pPr>
    </w:lvl>
    <w:lvl w:ilvl="1" w:tplc="ECD897B2">
      <w:numFmt w:val="decimal"/>
      <w:lvlText w:val=""/>
      <w:lvlJc w:val="left"/>
    </w:lvl>
    <w:lvl w:ilvl="2" w:tplc="FFCE1166">
      <w:numFmt w:val="decimal"/>
      <w:lvlText w:val=""/>
      <w:lvlJc w:val="left"/>
    </w:lvl>
    <w:lvl w:ilvl="3" w:tplc="E69A4F02">
      <w:numFmt w:val="decimal"/>
      <w:lvlText w:val=""/>
      <w:lvlJc w:val="left"/>
    </w:lvl>
    <w:lvl w:ilvl="4" w:tplc="5D66644E">
      <w:numFmt w:val="decimal"/>
      <w:lvlText w:val=""/>
      <w:lvlJc w:val="left"/>
    </w:lvl>
    <w:lvl w:ilvl="5" w:tplc="9F306106">
      <w:numFmt w:val="decimal"/>
      <w:lvlText w:val=""/>
      <w:lvlJc w:val="left"/>
    </w:lvl>
    <w:lvl w:ilvl="6" w:tplc="B574BEBC">
      <w:numFmt w:val="decimal"/>
      <w:lvlText w:val=""/>
      <w:lvlJc w:val="left"/>
    </w:lvl>
    <w:lvl w:ilvl="7" w:tplc="B7F2450C">
      <w:numFmt w:val="decimal"/>
      <w:lvlText w:val=""/>
      <w:lvlJc w:val="left"/>
    </w:lvl>
    <w:lvl w:ilvl="8" w:tplc="38244502">
      <w:numFmt w:val="decimal"/>
      <w:lvlText w:val=""/>
      <w:lvlJc w:val="left"/>
    </w:lvl>
  </w:abstractNum>
  <w:abstractNum w:abstractNumId="2" w15:restartNumberingAfterBreak="0">
    <w:nsid w:val="74E66168"/>
    <w:multiLevelType w:val="hybridMultilevel"/>
    <w:tmpl w:val="28FE0944"/>
    <w:lvl w:ilvl="0" w:tplc="B644E0D8">
      <w:start w:val="1"/>
      <w:numFmt w:val="decimal"/>
      <w:lvlText w:val="%1."/>
      <w:lvlJc w:val="left"/>
      <w:pPr>
        <w:ind w:left="720" w:hanging="360"/>
      </w:pPr>
    </w:lvl>
    <w:lvl w:ilvl="1" w:tplc="3C448CE0">
      <w:numFmt w:val="decimal"/>
      <w:lvlText w:val=""/>
      <w:lvlJc w:val="left"/>
    </w:lvl>
    <w:lvl w:ilvl="2" w:tplc="0D2E1F60">
      <w:numFmt w:val="decimal"/>
      <w:lvlText w:val=""/>
      <w:lvlJc w:val="left"/>
    </w:lvl>
    <w:lvl w:ilvl="3" w:tplc="07D003AE">
      <w:numFmt w:val="decimal"/>
      <w:lvlText w:val=""/>
      <w:lvlJc w:val="left"/>
    </w:lvl>
    <w:lvl w:ilvl="4" w:tplc="92F8B262">
      <w:numFmt w:val="decimal"/>
      <w:lvlText w:val=""/>
      <w:lvlJc w:val="left"/>
    </w:lvl>
    <w:lvl w:ilvl="5" w:tplc="0390266E">
      <w:numFmt w:val="decimal"/>
      <w:lvlText w:val=""/>
      <w:lvlJc w:val="left"/>
    </w:lvl>
    <w:lvl w:ilvl="6" w:tplc="BD68F4A0">
      <w:numFmt w:val="decimal"/>
      <w:lvlText w:val=""/>
      <w:lvlJc w:val="left"/>
    </w:lvl>
    <w:lvl w:ilvl="7" w:tplc="3904C576">
      <w:numFmt w:val="decimal"/>
      <w:lvlText w:val=""/>
      <w:lvlJc w:val="left"/>
    </w:lvl>
    <w:lvl w:ilvl="8" w:tplc="BFC6AF28">
      <w:numFmt w:val="decimal"/>
      <w:lvlText w:val=""/>
      <w:lvlJc w:val="left"/>
    </w:lvl>
  </w:abstractNum>
  <w:num w:numId="1" w16cid:durableId="96339900">
    <w:abstractNumId w:val="0"/>
    <w:lvlOverride w:ilvl="0">
      <w:startOverride w:val="1"/>
    </w:lvlOverride>
  </w:num>
  <w:num w:numId="2" w16cid:durableId="12473764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8D"/>
    <w:rsid w:val="0074648D"/>
    <w:rsid w:val="00B2408F"/>
    <w:rsid w:val="00D54F84"/>
    <w:rsid w:val="00DF62E0"/>
    <w:rsid w:val="00FA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EAECF"/>
  <w15:docId w15:val="{4C8B3170-5302-0B45-9AA4-3923293F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EA8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4243</Words>
  <Characters>24191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SAVYA RAJ - 245811454 - MITBLR</cp:lastModifiedBy>
  <cp:revision>2</cp:revision>
  <dcterms:created xsi:type="dcterms:W3CDTF">2026-06-14T06:54:00Z</dcterms:created>
  <dcterms:modified xsi:type="dcterms:W3CDTF">2026-06-14T11:40:00Z</dcterms:modified>
</cp:coreProperties>
</file>