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78416" w14:textId="5A9B9F17" w:rsidR="00223932" w:rsidRPr="005D5397" w:rsidRDefault="00223932" w:rsidP="00223932">
      <w:pPr>
        <w:ind w:left="360" w:hanging="360"/>
        <w:jc w:val="center"/>
        <w:rPr>
          <w:b/>
          <w:sz w:val="40"/>
          <w:u w:val="single"/>
        </w:rPr>
      </w:pPr>
      <w:r w:rsidRPr="005D5397">
        <w:rPr>
          <w:b/>
          <w:sz w:val="40"/>
          <w:u w:val="single"/>
        </w:rPr>
        <w:t>FAQ</w:t>
      </w:r>
      <w:r w:rsidR="001C0AF8">
        <w:rPr>
          <w:b/>
          <w:sz w:val="40"/>
          <w:u w:val="single"/>
        </w:rPr>
        <w:t>’s</w:t>
      </w:r>
      <w:r w:rsidR="007B1265">
        <w:rPr>
          <w:b/>
          <w:sz w:val="40"/>
          <w:u w:val="single"/>
        </w:rPr>
        <w:t>,</w:t>
      </w:r>
      <w:r w:rsidRPr="005D5397">
        <w:rPr>
          <w:b/>
          <w:sz w:val="40"/>
          <w:u w:val="single"/>
        </w:rPr>
        <w:t xml:space="preserve"> </w:t>
      </w:r>
      <w:r w:rsidR="0094161B">
        <w:rPr>
          <w:b/>
          <w:sz w:val="40"/>
          <w:u w:val="single"/>
        </w:rPr>
        <w:t xml:space="preserve">Mandatory </w:t>
      </w:r>
      <w:r w:rsidR="007B1265">
        <w:rPr>
          <w:b/>
          <w:sz w:val="40"/>
          <w:u w:val="single"/>
        </w:rPr>
        <w:t xml:space="preserve">Links &amp; User </w:t>
      </w:r>
      <w:r w:rsidR="001F391A">
        <w:rPr>
          <w:b/>
          <w:sz w:val="40"/>
          <w:u w:val="single"/>
        </w:rPr>
        <w:t>G</w:t>
      </w:r>
      <w:r w:rsidR="007B1265">
        <w:rPr>
          <w:b/>
          <w:sz w:val="40"/>
          <w:u w:val="single"/>
        </w:rPr>
        <w:t>uide</w:t>
      </w:r>
    </w:p>
    <w:p w14:paraId="7015E3C3" w14:textId="30FE2B00" w:rsidR="00577025" w:rsidRPr="007071C4" w:rsidRDefault="00652CAA" w:rsidP="00074D67">
      <w:pPr>
        <w:pStyle w:val="ListParagraph"/>
        <w:numPr>
          <w:ilvl w:val="0"/>
          <w:numId w:val="10"/>
        </w:numPr>
        <w:rPr>
          <w:rFonts w:cstheme="minorHAnsi"/>
          <w:b/>
          <w:bCs/>
          <w:color w:val="0070C0"/>
          <w:sz w:val="24"/>
          <w:szCs w:val="24"/>
        </w:rPr>
      </w:pPr>
      <w:r w:rsidRPr="007071C4">
        <w:rPr>
          <w:rFonts w:cstheme="minorHAnsi"/>
          <w:b/>
          <w:bCs/>
          <w:color w:val="0070C0"/>
          <w:sz w:val="24"/>
          <w:szCs w:val="24"/>
        </w:rPr>
        <w:t xml:space="preserve">Please complete your online induction once you receive system access. </w:t>
      </w:r>
      <w:r w:rsidR="005A189A" w:rsidRPr="007071C4">
        <w:rPr>
          <w:rFonts w:cstheme="minorHAnsi"/>
          <w:b/>
          <w:bCs/>
          <w:color w:val="0070C0"/>
          <w:sz w:val="24"/>
          <w:szCs w:val="24"/>
        </w:rPr>
        <w:t xml:space="preserve">Refer the attached email for </w:t>
      </w:r>
      <w:r w:rsidR="00577025" w:rsidRPr="007071C4">
        <w:rPr>
          <w:rFonts w:cstheme="minorHAnsi"/>
          <w:b/>
          <w:bCs/>
          <w:color w:val="0070C0"/>
          <w:sz w:val="24"/>
          <w:szCs w:val="24"/>
        </w:rPr>
        <w:t xml:space="preserve">guidance. </w:t>
      </w:r>
    </w:p>
    <w:p w14:paraId="385260D8" w14:textId="413960F9" w:rsidR="00652CAA" w:rsidRDefault="00CD7B07" w:rsidP="00E76B24">
      <w:pPr>
        <w:ind w:left="2880" w:firstLine="720"/>
        <w:rPr>
          <w:rFonts w:cstheme="minorHAnsi"/>
          <w:b/>
          <w:bCs/>
          <w:color w:val="0070C0"/>
          <w:sz w:val="24"/>
          <w:szCs w:val="24"/>
        </w:rPr>
      </w:pPr>
      <w:r>
        <w:rPr>
          <w:rFonts w:cstheme="minorHAnsi"/>
          <w:b/>
          <w:bCs/>
          <w:color w:val="0070C0"/>
          <w:sz w:val="24"/>
          <w:szCs w:val="24"/>
        </w:rPr>
        <w:object w:dxaOrig="1534" w:dyaOrig="997" w14:anchorId="60E71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10" o:title=""/>
          </v:shape>
          <o:OLEObject Type="Embed" ProgID="Package" ShapeID="_x0000_i1025" DrawAspect="Icon" ObjectID="_1659889224" r:id="rId11"/>
        </w:object>
      </w:r>
    </w:p>
    <w:p w14:paraId="10008E43" w14:textId="77777777" w:rsidR="00165BC9" w:rsidRDefault="00165BC9" w:rsidP="00F46A1D">
      <w:pPr>
        <w:pStyle w:val="ListParagraph"/>
        <w:numPr>
          <w:ilvl w:val="0"/>
          <w:numId w:val="10"/>
        </w:numPr>
        <w:jc w:val="both"/>
        <w:rPr>
          <w:rFonts w:cstheme="minorHAnsi"/>
          <w:b/>
          <w:bCs/>
          <w:color w:val="0070C0"/>
          <w:sz w:val="24"/>
          <w:szCs w:val="24"/>
        </w:rPr>
      </w:pPr>
      <w:r w:rsidRPr="00254F79">
        <w:rPr>
          <w:rFonts w:cstheme="minorHAnsi"/>
          <w:b/>
          <w:bCs/>
          <w:color w:val="0070C0"/>
          <w:sz w:val="24"/>
          <w:szCs w:val="24"/>
        </w:rPr>
        <w:t>Recently issued government guidelines to provide financial relief in the wake of the COVID-19 pandemic, allow for reduced employees' provident fund (EPF) contributions for three months till July, 2020</w:t>
      </w:r>
      <w:r>
        <w:rPr>
          <w:rFonts w:cstheme="minorHAnsi"/>
          <w:b/>
          <w:bCs/>
          <w:color w:val="0070C0"/>
          <w:sz w:val="24"/>
          <w:szCs w:val="24"/>
        </w:rPr>
        <w:t xml:space="preserve">, from 12% to 10% – for more details please refer the attached email. </w:t>
      </w:r>
    </w:p>
    <w:p w14:paraId="005E511F" w14:textId="07240FB0" w:rsidR="00165BC9" w:rsidRDefault="00165BC9" w:rsidP="00F46A1D">
      <w:pPr>
        <w:ind w:left="2880" w:firstLine="720"/>
        <w:jc w:val="both"/>
      </w:pPr>
      <w:r>
        <w:object w:dxaOrig="1534" w:dyaOrig="997" w14:anchorId="76D2CC9D">
          <v:shape id="_x0000_i1026" type="#_x0000_t75" style="width:76.3pt;height:49.45pt" o:ole="">
            <v:imagedata r:id="rId12" o:title=""/>
          </v:shape>
          <o:OLEObject Type="Embed" ProgID="Package" ShapeID="_x0000_i1026" DrawAspect="Icon" ObjectID="_1659889225" r:id="rId13"/>
        </w:object>
      </w:r>
    </w:p>
    <w:p w14:paraId="01497334" w14:textId="53F78D5F" w:rsidR="004C0330" w:rsidRPr="00C71F18" w:rsidRDefault="00C71F18" w:rsidP="00F46A1D">
      <w:pPr>
        <w:pStyle w:val="ListParagraph"/>
        <w:numPr>
          <w:ilvl w:val="0"/>
          <w:numId w:val="10"/>
        </w:numPr>
        <w:jc w:val="both"/>
        <w:rPr>
          <w:rFonts w:cstheme="minorHAnsi"/>
          <w:b/>
          <w:bCs/>
          <w:color w:val="0070C0"/>
          <w:sz w:val="24"/>
          <w:szCs w:val="24"/>
          <w:u w:val="single"/>
        </w:rPr>
      </w:pPr>
      <w:r>
        <w:rPr>
          <w:rFonts w:cstheme="minorHAnsi"/>
          <w:b/>
          <w:bCs/>
          <w:color w:val="0070C0"/>
          <w:sz w:val="24"/>
          <w:szCs w:val="24"/>
          <w:u w:val="single"/>
        </w:rPr>
        <w:t xml:space="preserve">“Connect” SG GSC intranet </w:t>
      </w:r>
      <w:r w:rsidR="00154FE1">
        <w:rPr>
          <w:rFonts w:cstheme="minorHAnsi"/>
          <w:b/>
          <w:bCs/>
          <w:color w:val="0070C0"/>
          <w:sz w:val="24"/>
          <w:szCs w:val="24"/>
          <w:u w:val="single"/>
        </w:rPr>
        <w:t>Portal</w:t>
      </w:r>
      <w:r w:rsidR="00154FE1" w:rsidRPr="00C71F18">
        <w:rPr>
          <w:rFonts w:cstheme="minorHAnsi"/>
          <w:b/>
          <w:bCs/>
          <w:color w:val="0070C0"/>
          <w:sz w:val="24"/>
          <w:szCs w:val="24"/>
          <w:u w:val="single"/>
        </w:rPr>
        <w:t>: -</w:t>
      </w:r>
    </w:p>
    <w:p w14:paraId="5070EBBB" w14:textId="6A721C45" w:rsidR="00471ADE" w:rsidRDefault="00C71F18" w:rsidP="00F46A1D">
      <w:pPr>
        <w:pStyle w:val="ListParagraph"/>
        <w:jc w:val="both"/>
        <w:rPr>
          <w:rFonts w:cstheme="minorHAnsi"/>
          <w:b/>
          <w:bCs/>
          <w:color w:val="0070C0"/>
          <w:sz w:val="24"/>
          <w:szCs w:val="24"/>
        </w:rPr>
      </w:pPr>
      <w:r>
        <w:rPr>
          <w:rFonts w:cstheme="minorHAnsi"/>
          <w:b/>
          <w:bCs/>
          <w:color w:val="0070C0"/>
          <w:sz w:val="24"/>
          <w:szCs w:val="24"/>
        </w:rPr>
        <w:t xml:space="preserve">“Connect” is </w:t>
      </w:r>
      <w:r w:rsidR="00471ADE">
        <w:rPr>
          <w:rFonts w:cstheme="minorHAnsi"/>
          <w:b/>
          <w:bCs/>
          <w:color w:val="0070C0"/>
          <w:sz w:val="24"/>
          <w:szCs w:val="24"/>
        </w:rPr>
        <w:t>SG</w:t>
      </w:r>
      <w:r>
        <w:rPr>
          <w:rFonts w:cstheme="minorHAnsi"/>
          <w:b/>
          <w:bCs/>
          <w:color w:val="0070C0"/>
          <w:sz w:val="24"/>
          <w:szCs w:val="24"/>
        </w:rPr>
        <w:t xml:space="preserve"> GSC</w:t>
      </w:r>
      <w:r w:rsidR="00471ADE">
        <w:rPr>
          <w:rFonts w:cstheme="minorHAnsi"/>
          <w:b/>
          <w:bCs/>
          <w:color w:val="0070C0"/>
          <w:sz w:val="24"/>
          <w:szCs w:val="24"/>
        </w:rPr>
        <w:t xml:space="preserve"> intranet </w:t>
      </w:r>
      <w:r w:rsidR="008253F4">
        <w:rPr>
          <w:rFonts w:cstheme="minorHAnsi"/>
          <w:b/>
          <w:bCs/>
          <w:color w:val="0070C0"/>
          <w:sz w:val="24"/>
          <w:szCs w:val="24"/>
        </w:rPr>
        <w:t>portal</w:t>
      </w:r>
      <w:r w:rsidR="006E6417">
        <w:rPr>
          <w:rFonts w:cstheme="minorHAnsi"/>
          <w:b/>
          <w:bCs/>
          <w:color w:val="0070C0"/>
          <w:sz w:val="24"/>
          <w:szCs w:val="24"/>
        </w:rPr>
        <w:t xml:space="preserve">, </w:t>
      </w:r>
      <w:r w:rsidR="008253F4">
        <w:rPr>
          <w:rFonts w:cstheme="minorHAnsi"/>
          <w:b/>
          <w:bCs/>
          <w:color w:val="0070C0"/>
          <w:sz w:val="24"/>
          <w:szCs w:val="24"/>
        </w:rPr>
        <w:t xml:space="preserve">which is </w:t>
      </w:r>
      <w:r w:rsidR="00604B53">
        <w:rPr>
          <w:rFonts w:cstheme="minorHAnsi"/>
          <w:b/>
          <w:bCs/>
          <w:color w:val="0070C0"/>
          <w:sz w:val="24"/>
          <w:szCs w:val="24"/>
        </w:rPr>
        <w:t xml:space="preserve">protected with user name and password, </w:t>
      </w:r>
      <w:r w:rsidR="00154FCC">
        <w:rPr>
          <w:rFonts w:cstheme="minorHAnsi"/>
          <w:b/>
          <w:bCs/>
          <w:color w:val="0070C0"/>
          <w:sz w:val="24"/>
          <w:szCs w:val="24"/>
        </w:rPr>
        <w:t>please</w:t>
      </w:r>
      <w:r w:rsidR="00604B53">
        <w:rPr>
          <w:rFonts w:cstheme="minorHAnsi"/>
          <w:b/>
          <w:bCs/>
          <w:color w:val="0070C0"/>
          <w:sz w:val="24"/>
          <w:szCs w:val="24"/>
        </w:rPr>
        <w:t xml:space="preserve"> use the portal once you receive </w:t>
      </w:r>
      <w:r w:rsidR="00FC65D6">
        <w:rPr>
          <w:rFonts w:cstheme="minorHAnsi"/>
          <w:b/>
          <w:bCs/>
          <w:color w:val="0070C0"/>
          <w:sz w:val="24"/>
          <w:szCs w:val="24"/>
        </w:rPr>
        <w:t xml:space="preserve">login credentials. go through the portal </w:t>
      </w:r>
      <w:r w:rsidR="00F46A1D">
        <w:rPr>
          <w:rFonts w:cstheme="minorHAnsi"/>
          <w:b/>
          <w:bCs/>
          <w:color w:val="0070C0"/>
          <w:sz w:val="24"/>
          <w:szCs w:val="24"/>
        </w:rPr>
        <w:t xml:space="preserve">for easy access and to </w:t>
      </w:r>
      <w:r w:rsidR="00053B4D">
        <w:rPr>
          <w:rFonts w:cstheme="minorHAnsi"/>
          <w:b/>
          <w:bCs/>
          <w:color w:val="0070C0"/>
          <w:sz w:val="24"/>
          <w:szCs w:val="24"/>
        </w:rPr>
        <w:t xml:space="preserve">be update on </w:t>
      </w:r>
      <w:r w:rsidR="00C41E9F">
        <w:rPr>
          <w:rFonts w:cstheme="minorHAnsi"/>
          <w:b/>
          <w:bCs/>
          <w:color w:val="0070C0"/>
          <w:sz w:val="24"/>
          <w:szCs w:val="24"/>
        </w:rPr>
        <w:t>all mandatory policies</w:t>
      </w:r>
      <w:r w:rsidR="00D17667">
        <w:rPr>
          <w:rFonts w:cstheme="minorHAnsi"/>
          <w:b/>
          <w:bCs/>
          <w:color w:val="0070C0"/>
          <w:sz w:val="24"/>
          <w:szCs w:val="24"/>
        </w:rPr>
        <w:t>, business lines</w:t>
      </w:r>
      <w:r w:rsidR="00217CD0">
        <w:rPr>
          <w:rFonts w:cstheme="minorHAnsi"/>
          <w:b/>
          <w:bCs/>
          <w:color w:val="0070C0"/>
          <w:sz w:val="24"/>
          <w:szCs w:val="24"/>
        </w:rPr>
        <w:t xml:space="preserve"> </w:t>
      </w:r>
      <w:r w:rsidR="00212093">
        <w:rPr>
          <w:rFonts w:cstheme="minorHAnsi"/>
          <w:b/>
          <w:bCs/>
          <w:color w:val="0070C0"/>
          <w:sz w:val="24"/>
          <w:szCs w:val="24"/>
        </w:rPr>
        <w:t>and useful application</w:t>
      </w:r>
      <w:r w:rsidR="005E6056">
        <w:rPr>
          <w:rFonts w:cstheme="minorHAnsi"/>
          <w:b/>
          <w:bCs/>
          <w:color w:val="0070C0"/>
          <w:sz w:val="24"/>
          <w:szCs w:val="24"/>
        </w:rPr>
        <w:t xml:space="preserve">s. </w:t>
      </w:r>
    </w:p>
    <w:p w14:paraId="47C7843D" w14:textId="78B73F55" w:rsidR="00794E99" w:rsidRDefault="00F72F74" w:rsidP="00F72F74">
      <w:pPr>
        <w:pStyle w:val="ListParagraph"/>
        <w:jc w:val="both"/>
        <w:rPr>
          <w:rFonts w:cstheme="minorHAnsi"/>
          <w:b/>
          <w:bCs/>
          <w:color w:val="0070C0"/>
          <w:sz w:val="24"/>
          <w:szCs w:val="24"/>
        </w:rPr>
      </w:pPr>
      <w:r w:rsidRPr="00F72F74">
        <w:rPr>
          <w:rFonts w:cstheme="minorHAnsi"/>
          <w:b/>
          <w:bCs/>
          <w:color w:val="0070C0"/>
          <w:sz w:val="24"/>
          <w:szCs w:val="24"/>
        </w:rPr>
        <w:t xml:space="preserve">All these links are placed under “Tools &amp; Resources” in our intranet page. Key ones highlighted </w:t>
      </w:r>
      <w:r w:rsidR="00ED01EB">
        <w:rPr>
          <w:rFonts w:cstheme="minorHAnsi"/>
          <w:b/>
          <w:bCs/>
          <w:color w:val="0070C0"/>
          <w:sz w:val="24"/>
          <w:szCs w:val="24"/>
        </w:rPr>
        <w:t>in table given below.</w:t>
      </w:r>
    </w:p>
    <w:tbl>
      <w:tblPr>
        <w:tblW w:w="10468" w:type="dxa"/>
        <w:tblLook w:val="04A0" w:firstRow="1" w:lastRow="0" w:firstColumn="1" w:lastColumn="0" w:noHBand="0" w:noVBand="1"/>
      </w:tblPr>
      <w:tblGrid>
        <w:gridCol w:w="2740"/>
        <w:gridCol w:w="4216"/>
        <w:gridCol w:w="3512"/>
      </w:tblGrid>
      <w:tr w:rsidR="00C0627F" w:rsidRPr="00C0627F" w14:paraId="31D0793E" w14:textId="77777777" w:rsidTr="007071C4">
        <w:trPr>
          <w:trHeight w:val="266"/>
        </w:trPr>
        <w:tc>
          <w:tcPr>
            <w:tcW w:w="27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E92FCA" w14:textId="77777777" w:rsidR="00C0627F" w:rsidRPr="00C0627F" w:rsidRDefault="00C0627F" w:rsidP="00C0627F">
            <w:pPr>
              <w:spacing w:after="0" w:line="240" w:lineRule="auto"/>
              <w:rPr>
                <w:rFonts w:ascii="Source Sans Pro" w:eastAsia="Times New Roman" w:hAnsi="Source Sans Pro" w:cs="Calibri"/>
                <w:b/>
                <w:bCs/>
                <w:color w:val="000000"/>
              </w:rPr>
            </w:pPr>
            <w:r w:rsidRPr="00C0627F">
              <w:rPr>
                <w:rFonts w:ascii="Source Sans Pro" w:eastAsia="Times New Roman" w:hAnsi="Source Sans Pro" w:cs="Calibri"/>
                <w:b/>
                <w:bCs/>
                <w:color w:val="000000"/>
              </w:rPr>
              <w:t>LINK - BREADCRUMB</w:t>
            </w:r>
          </w:p>
        </w:tc>
        <w:tc>
          <w:tcPr>
            <w:tcW w:w="4216" w:type="dxa"/>
            <w:tcBorders>
              <w:top w:val="single" w:sz="8" w:space="0" w:color="auto"/>
              <w:left w:val="nil"/>
              <w:bottom w:val="single" w:sz="8" w:space="0" w:color="auto"/>
              <w:right w:val="single" w:sz="8" w:space="0" w:color="auto"/>
            </w:tcBorders>
            <w:shd w:val="clear" w:color="auto" w:fill="auto"/>
            <w:vAlign w:val="center"/>
            <w:hideMark/>
          </w:tcPr>
          <w:p w14:paraId="49DB5570" w14:textId="77777777" w:rsidR="00C0627F" w:rsidRPr="00C0627F" w:rsidRDefault="00C0627F" w:rsidP="00C0627F">
            <w:pPr>
              <w:spacing w:after="0" w:line="240" w:lineRule="auto"/>
              <w:rPr>
                <w:rFonts w:ascii="Source Sans Pro" w:eastAsia="Times New Roman" w:hAnsi="Source Sans Pro" w:cs="Calibri"/>
                <w:b/>
                <w:bCs/>
                <w:color w:val="000000"/>
              </w:rPr>
            </w:pPr>
            <w:r w:rsidRPr="00C0627F">
              <w:rPr>
                <w:rFonts w:ascii="Source Sans Pro" w:eastAsia="Times New Roman" w:hAnsi="Source Sans Pro" w:cs="Calibri"/>
                <w:b/>
                <w:bCs/>
                <w:color w:val="000000"/>
              </w:rPr>
              <w:t>WHAT IS IT</w:t>
            </w:r>
          </w:p>
        </w:tc>
        <w:tc>
          <w:tcPr>
            <w:tcW w:w="3512" w:type="dxa"/>
            <w:tcBorders>
              <w:top w:val="single" w:sz="8" w:space="0" w:color="auto"/>
              <w:left w:val="nil"/>
              <w:bottom w:val="single" w:sz="8" w:space="0" w:color="auto"/>
              <w:right w:val="single" w:sz="8" w:space="0" w:color="auto"/>
            </w:tcBorders>
            <w:shd w:val="clear" w:color="auto" w:fill="auto"/>
            <w:vAlign w:val="center"/>
            <w:hideMark/>
          </w:tcPr>
          <w:p w14:paraId="7E698998" w14:textId="77777777" w:rsidR="00C0627F" w:rsidRPr="00C0627F" w:rsidRDefault="00C0627F" w:rsidP="00C0627F">
            <w:pPr>
              <w:spacing w:after="0" w:line="240" w:lineRule="auto"/>
              <w:rPr>
                <w:rFonts w:ascii="Source Sans Pro" w:eastAsia="Times New Roman" w:hAnsi="Source Sans Pro" w:cs="Calibri"/>
                <w:b/>
                <w:bCs/>
                <w:color w:val="000000"/>
              </w:rPr>
            </w:pPr>
            <w:r w:rsidRPr="00C0627F">
              <w:rPr>
                <w:rFonts w:ascii="Source Sans Pro" w:eastAsia="Times New Roman" w:hAnsi="Source Sans Pro" w:cs="Calibri"/>
                <w:b/>
                <w:bCs/>
                <w:color w:val="000000"/>
              </w:rPr>
              <w:t>HOW TO ACCESS</w:t>
            </w:r>
          </w:p>
        </w:tc>
      </w:tr>
      <w:tr w:rsidR="00C0627F" w:rsidRPr="00C0627F" w14:paraId="7A0B589B" w14:textId="77777777" w:rsidTr="007071C4">
        <w:trPr>
          <w:trHeight w:val="253"/>
        </w:trPr>
        <w:tc>
          <w:tcPr>
            <w:tcW w:w="2740" w:type="dxa"/>
            <w:vMerge w:val="restart"/>
            <w:tcBorders>
              <w:top w:val="nil"/>
              <w:left w:val="single" w:sz="8" w:space="0" w:color="auto"/>
              <w:bottom w:val="single" w:sz="8" w:space="0" w:color="000000"/>
              <w:right w:val="single" w:sz="8" w:space="0" w:color="auto"/>
            </w:tcBorders>
            <w:shd w:val="clear" w:color="auto" w:fill="auto"/>
            <w:vAlign w:val="center"/>
            <w:hideMark/>
          </w:tcPr>
          <w:p w14:paraId="25C7FE17" w14:textId="77777777" w:rsidR="00C0627F" w:rsidRPr="00C0627F" w:rsidRDefault="00571EE4" w:rsidP="00C0627F">
            <w:pPr>
              <w:spacing w:after="0" w:line="240" w:lineRule="auto"/>
              <w:rPr>
                <w:rFonts w:ascii="Calibri" w:eastAsia="Times New Roman" w:hAnsi="Calibri" w:cs="Calibri"/>
                <w:color w:val="0563C1"/>
                <w:u w:val="single"/>
              </w:rPr>
            </w:pPr>
            <w:hyperlink r:id="rId14" w:history="1">
              <w:r w:rsidR="00C0627F" w:rsidRPr="00C0627F">
                <w:rPr>
                  <w:rFonts w:ascii="Calibri" w:eastAsia="Times New Roman" w:hAnsi="Calibri" w:cs="Calibri"/>
                  <w:color w:val="0563C1"/>
                  <w:u w:val="single"/>
                </w:rPr>
                <w:t>SG GSC INTRANET PAGE</w:t>
              </w:r>
            </w:hyperlink>
          </w:p>
        </w:tc>
        <w:tc>
          <w:tcPr>
            <w:tcW w:w="4216" w:type="dxa"/>
            <w:vMerge w:val="restart"/>
            <w:tcBorders>
              <w:top w:val="nil"/>
              <w:left w:val="single" w:sz="8" w:space="0" w:color="auto"/>
              <w:bottom w:val="single" w:sz="8" w:space="0" w:color="000000"/>
              <w:right w:val="single" w:sz="8" w:space="0" w:color="auto"/>
            </w:tcBorders>
            <w:shd w:val="clear" w:color="auto" w:fill="auto"/>
            <w:vAlign w:val="center"/>
            <w:hideMark/>
          </w:tcPr>
          <w:p w14:paraId="046B8589" w14:textId="77777777" w:rsidR="00C0627F" w:rsidRPr="00C0627F" w:rsidRDefault="00C0627F" w:rsidP="00C0627F">
            <w:pPr>
              <w:spacing w:after="0" w:line="240" w:lineRule="auto"/>
              <w:rPr>
                <w:rFonts w:ascii="Source Sans Pro" w:eastAsia="Times New Roman" w:hAnsi="Source Sans Pro" w:cs="Calibri"/>
                <w:color w:val="000000"/>
              </w:rPr>
            </w:pPr>
            <w:r w:rsidRPr="00C0627F">
              <w:rPr>
                <w:rFonts w:ascii="Source Sans Pro" w:eastAsia="Times New Roman" w:hAnsi="Source Sans Pro" w:cs="Calibri"/>
                <w:color w:val="000000"/>
              </w:rPr>
              <w:t xml:space="preserve">You will find important links to all aspects of the organization from Business knowhow to Initiatives currently buzzing in the organization to tools you may use on day to day basis like Payroll \ my learning </w:t>
            </w:r>
            <w:proofErr w:type="spellStart"/>
            <w:r w:rsidRPr="00C0627F">
              <w:rPr>
                <w:rFonts w:ascii="Source Sans Pro" w:eastAsia="Times New Roman" w:hAnsi="Source Sans Pro" w:cs="Calibri"/>
                <w:color w:val="000000"/>
              </w:rPr>
              <w:t>etc</w:t>
            </w:r>
            <w:proofErr w:type="spellEnd"/>
          </w:p>
        </w:tc>
        <w:tc>
          <w:tcPr>
            <w:tcW w:w="3512" w:type="dxa"/>
            <w:tcBorders>
              <w:top w:val="nil"/>
              <w:left w:val="nil"/>
              <w:bottom w:val="nil"/>
              <w:right w:val="single" w:sz="8" w:space="0" w:color="auto"/>
            </w:tcBorders>
            <w:shd w:val="clear" w:color="auto" w:fill="auto"/>
            <w:vAlign w:val="center"/>
            <w:hideMark/>
          </w:tcPr>
          <w:p w14:paraId="2BEE8FB2" w14:textId="77777777" w:rsidR="00C0627F" w:rsidRPr="00C0627F" w:rsidRDefault="00C0627F" w:rsidP="00C0627F">
            <w:pPr>
              <w:spacing w:after="0" w:line="240" w:lineRule="auto"/>
              <w:rPr>
                <w:rFonts w:ascii="Source Sans Pro" w:eastAsia="Times New Roman" w:hAnsi="Source Sans Pro" w:cs="Calibri"/>
                <w:color w:val="000000"/>
              </w:rPr>
            </w:pPr>
            <w:r w:rsidRPr="00C0627F">
              <w:rPr>
                <w:rFonts w:ascii="Source Sans Pro" w:eastAsia="Times New Roman" w:hAnsi="Source Sans Pro" w:cs="Calibri"/>
                <w:color w:val="000000"/>
              </w:rPr>
              <w:t>Click on the Link or</w:t>
            </w:r>
          </w:p>
        </w:tc>
      </w:tr>
      <w:tr w:rsidR="00C0627F" w:rsidRPr="00C0627F" w14:paraId="7AAA7EEA" w14:textId="77777777" w:rsidTr="007071C4">
        <w:trPr>
          <w:trHeight w:val="520"/>
        </w:trPr>
        <w:tc>
          <w:tcPr>
            <w:tcW w:w="2740" w:type="dxa"/>
            <w:vMerge/>
            <w:tcBorders>
              <w:top w:val="nil"/>
              <w:left w:val="single" w:sz="8" w:space="0" w:color="auto"/>
              <w:bottom w:val="single" w:sz="8" w:space="0" w:color="000000"/>
              <w:right w:val="single" w:sz="8" w:space="0" w:color="auto"/>
            </w:tcBorders>
            <w:vAlign w:val="center"/>
            <w:hideMark/>
          </w:tcPr>
          <w:p w14:paraId="20533450" w14:textId="77777777" w:rsidR="00C0627F" w:rsidRPr="00C0627F" w:rsidRDefault="00C0627F" w:rsidP="00C0627F">
            <w:pPr>
              <w:spacing w:after="0" w:line="240" w:lineRule="auto"/>
              <w:rPr>
                <w:rFonts w:ascii="Calibri" w:eastAsia="Times New Roman" w:hAnsi="Calibri" w:cs="Calibri"/>
                <w:color w:val="0563C1"/>
                <w:u w:val="single"/>
              </w:rPr>
            </w:pPr>
          </w:p>
        </w:tc>
        <w:tc>
          <w:tcPr>
            <w:tcW w:w="4216" w:type="dxa"/>
            <w:vMerge/>
            <w:tcBorders>
              <w:top w:val="nil"/>
              <w:left w:val="single" w:sz="8" w:space="0" w:color="auto"/>
              <w:bottom w:val="single" w:sz="8" w:space="0" w:color="000000"/>
              <w:right w:val="single" w:sz="8" w:space="0" w:color="auto"/>
            </w:tcBorders>
            <w:vAlign w:val="center"/>
            <w:hideMark/>
          </w:tcPr>
          <w:p w14:paraId="330A9A3C" w14:textId="77777777" w:rsidR="00C0627F" w:rsidRPr="00C0627F" w:rsidRDefault="00C0627F" w:rsidP="00C0627F">
            <w:pPr>
              <w:spacing w:after="0" w:line="240" w:lineRule="auto"/>
              <w:rPr>
                <w:rFonts w:ascii="Source Sans Pro" w:eastAsia="Times New Roman" w:hAnsi="Source Sans Pro" w:cs="Calibri"/>
                <w:color w:val="000000"/>
              </w:rPr>
            </w:pPr>
          </w:p>
        </w:tc>
        <w:tc>
          <w:tcPr>
            <w:tcW w:w="3512" w:type="dxa"/>
            <w:tcBorders>
              <w:top w:val="nil"/>
              <w:left w:val="nil"/>
              <w:bottom w:val="single" w:sz="8" w:space="0" w:color="auto"/>
              <w:right w:val="single" w:sz="8" w:space="0" w:color="auto"/>
            </w:tcBorders>
            <w:shd w:val="clear" w:color="auto" w:fill="auto"/>
            <w:vAlign w:val="center"/>
            <w:hideMark/>
          </w:tcPr>
          <w:p w14:paraId="38CBB9FA" w14:textId="77777777" w:rsidR="00C0627F" w:rsidRPr="00C0627F" w:rsidRDefault="00C0627F" w:rsidP="00C0627F">
            <w:pPr>
              <w:spacing w:after="0" w:line="240" w:lineRule="auto"/>
              <w:rPr>
                <w:rFonts w:ascii="Source Sans Pro" w:eastAsia="Times New Roman" w:hAnsi="Source Sans Pro" w:cs="Calibri"/>
                <w:color w:val="000000"/>
              </w:rPr>
            </w:pPr>
            <w:r w:rsidRPr="00C0627F">
              <w:rPr>
                <w:rFonts w:ascii="Source Sans Pro" w:eastAsia="Times New Roman" w:hAnsi="Source Sans Pro" w:cs="Calibri"/>
                <w:color w:val="000000"/>
              </w:rPr>
              <w:t>On the Web Explorer – Type “/Connect”</w:t>
            </w:r>
          </w:p>
        </w:tc>
      </w:tr>
      <w:tr w:rsidR="00C0627F" w:rsidRPr="00C0627F" w14:paraId="6E699554" w14:textId="77777777" w:rsidTr="007071C4">
        <w:trPr>
          <w:trHeight w:val="253"/>
        </w:trPr>
        <w:tc>
          <w:tcPr>
            <w:tcW w:w="2740" w:type="dxa"/>
            <w:vMerge w:val="restart"/>
            <w:tcBorders>
              <w:top w:val="nil"/>
              <w:left w:val="single" w:sz="8" w:space="0" w:color="auto"/>
              <w:bottom w:val="single" w:sz="8" w:space="0" w:color="000000"/>
              <w:right w:val="single" w:sz="8" w:space="0" w:color="auto"/>
            </w:tcBorders>
            <w:shd w:val="clear" w:color="auto" w:fill="auto"/>
            <w:vAlign w:val="center"/>
            <w:hideMark/>
          </w:tcPr>
          <w:p w14:paraId="79D3C1B4" w14:textId="77777777" w:rsidR="00C0627F" w:rsidRPr="00C0627F" w:rsidRDefault="00571EE4" w:rsidP="00C0627F">
            <w:pPr>
              <w:spacing w:after="0" w:line="240" w:lineRule="auto"/>
              <w:rPr>
                <w:rFonts w:ascii="Calibri" w:eastAsia="Times New Roman" w:hAnsi="Calibri" w:cs="Calibri"/>
                <w:color w:val="0563C1"/>
                <w:u w:val="single"/>
              </w:rPr>
            </w:pPr>
            <w:hyperlink r:id="rId15" w:history="1">
              <w:r w:rsidR="00C0627F" w:rsidRPr="00C0627F">
                <w:rPr>
                  <w:rFonts w:ascii="Calibri" w:eastAsia="Times New Roman" w:hAnsi="Calibri" w:cs="Calibri"/>
                  <w:color w:val="0563C1"/>
                  <w:u w:val="single"/>
                </w:rPr>
                <w:t>SG GSC Organization Structure</w:t>
              </w:r>
            </w:hyperlink>
          </w:p>
        </w:tc>
        <w:tc>
          <w:tcPr>
            <w:tcW w:w="4216" w:type="dxa"/>
            <w:vMerge w:val="restart"/>
            <w:tcBorders>
              <w:top w:val="nil"/>
              <w:left w:val="single" w:sz="8" w:space="0" w:color="auto"/>
              <w:bottom w:val="single" w:sz="8" w:space="0" w:color="000000"/>
              <w:right w:val="single" w:sz="8" w:space="0" w:color="auto"/>
            </w:tcBorders>
            <w:shd w:val="clear" w:color="auto" w:fill="auto"/>
            <w:vAlign w:val="center"/>
            <w:hideMark/>
          </w:tcPr>
          <w:p w14:paraId="4BBB0968" w14:textId="4294AEB8" w:rsidR="00C0627F" w:rsidRPr="00C0627F" w:rsidRDefault="00C0627F" w:rsidP="00C0627F">
            <w:pPr>
              <w:spacing w:after="0" w:line="240" w:lineRule="auto"/>
              <w:rPr>
                <w:rFonts w:ascii="Source Sans Pro" w:eastAsia="Times New Roman" w:hAnsi="Source Sans Pro" w:cs="Calibri"/>
                <w:color w:val="000000"/>
              </w:rPr>
            </w:pPr>
            <w:r w:rsidRPr="00C0627F">
              <w:rPr>
                <w:rFonts w:ascii="Source Sans Pro" w:eastAsia="Times New Roman" w:hAnsi="Source Sans Pro" w:cs="Calibri"/>
                <w:color w:val="000000"/>
              </w:rPr>
              <w:t xml:space="preserve">You will find Who is in which organization and how are they </w:t>
            </w:r>
            <w:r w:rsidR="00DB2ADC" w:rsidRPr="00C0627F">
              <w:rPr>
                <w:rFonts w:ascii="Source Sans Pro" w:eastAsia="Times New Roman" w:hAnsi="Source Sans Pro" w:cs="Calibri"/>
                <w:color w:val="000000"/>
              </w:rPr>
              <w:t>related in</w:t>
            </w:r>
            <w:r w:rsidRPr="00C0627F">
              <w:rPr>
                <w:rFonts w:ascii="Source Sans Pro" w:eastAsia="Times New Roman" w:hAnsi="Source Sans Pro" w:cs="Calibri"/>
                <w:color w:val="000000"/>
              </w:rPr>
              <w:t xml:space="preserve"> the org structure by just typing a name of the person.</w:t>
            </w:r>
          </w:p>
        </w:tc>
        <w:tc>
          <w:tcPr>
            <w:tcW w:w="3512" w:type="dxa"/>
            <w:tcBorders>
              <w:top w:val="nil"/>
              <w:left w:val="nil"/>
              <w:bottom w:val="nil"/>
              <w:right w:val="single" w:sz="8" w:space="0" w:color="auto"/>
            </w:tcBorders>
            <w:shd w:val="clear" w:color="auto" w:fill="auto"/>
            <w:vAlign w:val="center"/>
            <w:hideMark/>
          </w:tcPr>
          <w:p w14:paraId="6164ADBA" w14:textId="77777777" w:rsidR="00C0627F" w:rsidRPr="00C0627F" w:rsidRDefault="00C0627F" w:rsidP="00C0627F">
            <w:pPr>
              <w:spacing w:after="0" w:line="240" w:lineRule="auto"/>
              <w:rPr>
                <w:rFonts w:ascii="Source Sans Pro" w:eastAsia="Times New Roman" w:hAnsi="Source Sans Pro" w:cs="Calibri"/>
                <w:color w:val="000000"/>
              </w:rPr>
            </w:pPr>
            <w:r w:rsidRPr="00C0627F">
              <w:rPr>
                <w:rFonts w:ascii="Source Sans Pro" w:eastAsia="Times New Roman" w:hAnsi="Source Sans Pro" w:cs="Calibri"/>
                <w:color w:val="000000"/>
              </w:rPr>
              <w:t>Click on the Link or</w:t>
            </w:r>
          </w:p>
        </w:tc>
      </w:tr>
      <w:tr w:rsidR="00C0627F" w:rsidRPr="00C0627F" w14:paraId="08D44EB5" w14:textId="77777777" w:rsidTr="007071C4">
        <w:trPr>
          <w:trHeight w:val="266"/>
        </w:trPr>
        <w:tc>
          <w:tcPr>
            <w:tcW w:w="2740" w:type="dxa"/>
            <w:vMerge/>
            <w:tcBorders>
              <w:top w:val="nil"/>
              <w:left w:val="single" w:sz="8" w:space="0" w:color="auto"/>
              <w:bottom w:val="single" w:sz="8" w:space="0" w:color="000000"/>
              <w:right w:val="single" w:sz="8" w:space="0" w:color="auto"/>
            </w:tcBorders>
            <w:vAlign w:val="center"/>
            <w:hideMark/>
          </w:tcPr>
          <w:p w14:paraId="6392B2C5" w14:textId="77777777" w:rsidR="00C0627F" w:rsidRPr="00C0627F" w:rsidRDefault="00C0627F" w:rsidP="00C0627F">
            <w:pPr>
              <w:spacing w:after="0" w:line="240" w:lineRule="auto"/>
              <w:rPr>
                <w:rFonts w:ascii="Calibri" w:eastAsia="Times New Roman" w:hAnsi="Calibri" w:cs="Calibri"/>
                <w:color w:val="0563C1"/>
                <w:u w:val="single"/>
              </w:rPr>
            </w:pPr>
          </w:p>
        </w:tc>
        <w:tc>
          <w:tcPr>
            <w:tcW w:w="4216" w:type="dxa"/>
            <w:vMerge/>
            <w:tcBorders>
              <w:top w:val="nil"/>
              <w:left w:val="single" w:sz="8" w:space="0" w:color="auto"/>
              <w:bottom w:val="single" w:sz="8" w:space="0" w:color="000000"/>
              <w:right w:val="single" w:sz="8" w:space="0" w:color="auto"/>
            </w:tcBorders>
            <w:vAlign w:val="center"/>
            <w:hideMark/>
          </w:tcPr>
          <w:p w14:paraId="0DE12821" w14:textId="77777777" w:rsidR="00C0627F" w:rsidRPr="00C0627F" w:rsidRDefault="00C0627F" w:rsidP="00C0627F">
            <w:pPr>
              <w:spacing w:after="0" w:line="240" w:lineRule="auto"/>
              <w:rPr>
                <w:rFonts w:ascii="Source Sans Pro" w:eastAsia="Times New Roman" w:hAnsi="Source Sans Pro" w:cs="Calibri"/>
                <w:color w:val="000000"/>
              </w:rPr>
            </w:pPr>
          </w:p>
        </w:tc>
        <w:tc>
          <w:tcPr>
            <w:tcW w:w="3512" w:type="dxa"/>
            <w:tcBorders>
              <w:top w:val="nil"/>
              <w:left w:val="nil"/>
              <w:bottom w:val="single" w:sz="8" w:space="0" w:color="auto"/>
              <w:right w:val="single" w:sz="8" w:space="0" w:color="auto"/>
            </w:tcBorders>
            <w:shd w:val="clear" w:color="auto" w:fill="auto"/>
            <w:vAlign w:val="center"/>
            <w:hideMark/>
          </w:tcPr>
          <w:p w14:paraId="11CD376F" w14:textId="77777777" w:rsidR="00C0627F" w:rsidRPr="00C0627F" w:rsidRDefault="00C0627F" w:rsidP="00C0627F">
            <w:pPr>
              <w:spacing w:after="0" w:line="240" w:lineRule="auto"/>
              <w:rPr>
                <w:rFonts w:ascii="Source Sans Pro" w:eastAsia="Times New Roman" w:hAnsi="Source Sans Pro" w:cs="Calibri"/>
                <w:color w:val="000000"/>
              </w:rPr>
            </w:pPr>
            <w:r w:rsidRPr="00C0627F">
              <w:rPr>
                <w:rFonts w:ascii="Source Sans Pro" w:eastAsia="Times New Roman" w:hAnsi="Source Sans Pro" w:cs="Calibri"/>
                <w:color w:val="000000"/>
              </w:rPr>
              <w:t>On the Web Explorer – Type “/Org”</w:t>
            </w:r>
          </w:p>
        </w:tc>
      </w:tr>
      <w:tr w:rsidR="00C0627F" w:rsidRPr="00C0627F" w14:paraId="40B532BB" w14:textId="77777777" w:rsidTr="007071C4">
        <w:trPr>
          <w:trHeight w:val="520"/>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53DC1DC4" w14:textId="77777777" w:rsidR="00C0627F" w:rsidRPr="00C0627F" w:rsidRDefault="00571EE4" w:rsidP="00C0627F">
            <w:pPr>
              <w:spacing w:after="0" w:line="240" w:lineRule="auto"/>
              <w:rPr>
                <w:rFonts w:ascii="Calibri" w:eastAsia="Times New Roman" w:hAnsi="Calibri" w:cs="Calibri"/>
                <w:color w:val="0563C1"/>
                <w:u w:val="single"/>
              </w:rPr>
            </w:pPr>
            <w:hyperlink r:id="rId16" w:history="1">
              <w:r w:rsidR="00C0627F" w:rsidRPr="00C0627F">
                <w:rPr>
                  <w:rFonts w:ascii="Calibri" w:eastAsia="Times New Roman" w:hAnsi="Calibri" w:cs="Calibri"/>
                  <w:color w:val="0563C1"/>
                  <w:u w:val="single"/>
                </w:rPr>
                <w:t>PAYROLL</w:t>
              </w:r>
            </w:hyperlink>
          </w:p>
        </w:tc>
        <w:tc>
          <w:tcPr>
            <w:tcW w:w="4216" w:type="dxa"/>
            <w:tcBorders>
              <w:top w:val="nil"/>
              <w:left w:val="nil"/>
              <w:bottom w:val="single" w:sz="8" w:space="0" w:color="auto"/>
              <w:right w:val="single" w:sz="8" w:space="0" w:color="auto"/>
            </w:tcBorders>
            <w:shd w:val="clear" w:color="auto" w:fill="auto"/>
            <w:vAlign w:val="center"/>
            <w:hideMark/>
          </w:tcPr>
          <w:p w14:paraId="3E6EC1E5" w14:textId="77777777" w:rsidR="00C0627F" w:rsidRPr="00C0627F" w:rsidRDefault="00C0627F" w:rsidP="00C0627F">
            <w:pPr>
              <w:spacing w:after="0" w:line="240" w:lineRule="auto"/>
              <w:rPr>
                <w:rFonts w:ascii="Source Sans Pro" w:eastAsia="Times New Roman" w:hAnsi="Source Sans Pro" w:cs="Calibri"/>
                <w:color w:val="000000"/>
              </w:rPr>
            </w:pPr>
            <w:r w:rsidRPr="00C0627F">
              <w:rPr>
                <w:rFonts w:ascii="Source Sans Pro" w:eastAsia="Times New Roman" w:hAnsi="Source Sans Pro" w:cs="Calibri"/>
                <w:color w:val="000000"/>
              </w:rPr>
              <w:t xml:space="preserve">This is a place for viewing your </w:t>
            </w:r>
            <w:proofErr w:type="spellStart"/>
            <w:r w:rsidRPr="00C0627F">
              <w:rPr>
                <w:rFonts w:ascii="Source Sans Pro" w:eastAsia="Times New Roman" w:hAnsi="Source Sans Pro" w:cs="Calibri"/>
                <w:color w:val="000000"/>
              </w:rPr>
              <w:t>Payslips</w:t>
            </w:r>
            <w:proofErr w:type="spellEnd"/>
            <w:r w:rsidRPr="00C0627F">
              <w:rPr>
                <w:rFonts w:ascii="Source Sans Pro" w:eastAsia="Times New Roman" w:hAnsi="Source Sans Pro" w:cs="Calibri"/>
                <w:color w:val="000000"/>
              </w:rPr>
              <w:t xml:space="preserve"> \declare investments etc..</w:t>
            </w:r>
          </w:p>
        </w:tc>
        <w:tc>
          <w:tcPr>
            <w:tcW w:w="3512" w:type="dxa"/>
            <w:tcBorders>
              <w:top w:val="nil"/>
              <w:left w:val="nil"/>
              <w:bottom w:val="single" w:sz="8" w:space="0" w:color="auto"/>
              <w:right w:val="single" w:sz="8" w:space="0" w:color="auto"/>
            </w:tcBorders>
            <w:shd w:val="clear" w:color="auto" w:fill="auto"/>
            <w:vAlign w:val="center"/>
            <w:hideMark/>
          </w:tcPr>
          <w:p w14:paraId="3A1131ED" w14:textId="77777777" w:rsidR="00C0627F" w:rsidRPr="00C0627F" w:rsidRDefault="00C0627F" w:rsidP="00C0627F">
            <w:pPr>
              <w:spacing w:after="0" w:line="240" w:lineRule="auto"/>
              <w:rPr>
                <w:rFonts w:ascii="Source Sans Pro" w:eastAsia="Times New Roman" w:hAnsi="Source Sans Pro" w:cs="Calibri"/>
                <w:color w:val="000000"/>
              </w:rPr>
            </w:pPr>
            <w:r w:rsidRPr="00C0627F">
              <w:rPr>
                <w:rFonts w:ascii="Source Sans Pro" w:eastAsia="Times New Roman" w:hAnsi="Source Sans Pro" w:cs="Calibri"/>
                <w:color w:val="000000"/>
              </w:rPr>
              <w:t>Click on the Link</w:t>
            </w:r>
          </w:p>
        </w:tc>
      </w:tr>
      <w:tr w:rsidR="00C0627F" w:rsidRPr="00C0627F" w14:paraId="5FDA8203" w14:textId="77777777" w:rsidTr="007071C4">
        <w:trPr>
          <w:trHeight w:val="507"/>
        </w:trPr>
        <w:tc>
          <w:tcPr>
            <w:tcW w:w="2740" w:type="dxa"/>
            <w:vMerge w:val="restart"/>
            <w:tcBorders>
              <w:top w:val="nil"/>
              <w:left w:val="single" w:sz="8" w:space="0" w:color="auto"/>
              <w:bottom w:val="single" w:sz="8" w:space="0" w:color="000000"/>
              <w:right w:val="single" w:sz="8" w:space="0" w:color="auto"/>
            </w:tcBorders>
            <w:shd w:val="clear" w:color="auto" w:fill="auto"/>
            <w:vAlign w:val="center"/>
            <w:hideMark/>
          </w:tcPr>
          <w:p w14:paraId="0267FD6A" w14:textId="77777777" w:rsidR="00C0627F" w:rsidRPr="00C0627F" w:rsidRDefault="00571EE4" w:rsidP="00C0627F">
            <w:pPr>
              <w:spacing w:after="0" w:line="240" w:lineRule="auto"/>
              <w:rPr>
                <w:rFonts w:ascii="Calibri" w:eastAsia="Times New Roman" w:hAnsi="Calibri" w:cs="Calibri"/>
                <w:color w:val="0563C1"/>
                <w:u w:val="single"/>
              </w:rPr>
            </w:pPr>
            <w:hyperlink r:id="rId17" w:anchor="/auth/login" w:history="1">
              <w:r w:rsidR="00C0627F" w:rsidRPr="00C0627F">
                <w:rPr>
                  <w:rFonts w:ascii="Calibri" w:eastAsia="Times New Roman" w:hAnsi="Calibri" w:cs="Calibri"/>
                  <w:color w:val="0563C1"/>
                  <w:u w:val="single"/>
                </w:rPr>
                <w:t>ACE</w:t>
              </w:r>
            </w:hyperlink>
          </w:p>
        </w:tc>
        <w:tc>
          <w:tcPr>
            <w:tcW w:w="4216" w:type="dxa"/>
            <w:tcBorders>
              <w:top w:val="nil"/>
              <w:left w:val="nil"/>
              <w:bottom w:val="nil"/>
              <w:right w:val="single" w:sz="8" w:space="0" w:color="auto"/>
            </w:tcBorders>
            <w:shd w:val="clear" w:color="auto" w:fill="auto"/>
            <w:vAlign w:val="center"/>
            <w:hideMark/>
          </w:tcPr>
          <w:p w14:paraId="6A7177F0" w14:textId="77777777" w:rsidR="00C0627F" w:rsidRPr="00C0627F" w:rsidRDefault="00C0627F" w:rsidP="00C0627F">
            <w:pPr>
              <w:spacing w:after="0" w:line="240" w:lineRule="auto"/>
              <w:rPr>
                <w:rFonts w:ascii="Source Sans Pro" w:eastAsia="Times New Roman" w:hAnsi="Source Sans Pro" w:cs="Calibri"/>
                <w:color w:val="000000"/>
              </w:rPr>
            </w:pPr>
            <w:r w:rsidRPr="00C0627F">
              <w:rPr>
                <w:rFonts w:ascii="Source Sans Pro" w:eastAsia="Times New Roman" w:hAnsi="Source Sans Pro" w:cs="Calibri"/>
                <w:color w:val="000000"/>
              </w:rPr>
              <w:t>ACE is our internal Repository of Profile where you can update</w:t>
            </w:r>
          </w:p>
        </w:tc>
        <w:tc>
          <w:tcPr>
            <w:tcW w:w="3512" w:type="dxa"/>
            <w:tcBorders>
              <w:top w:val="nil"/>
              <w:left w:val="nil"/>
              <w:bottom w:val="nil"/>
              <w:right w:val="single" w:sz="8" w:space="0" w:color="auto"/>
            </w:tcBorders>
            <w:shd w:val="clear" w:color="auto" w:fill="auto"/>
            <w:vAlign w:val="center"/>
            <w:hideMark/>
          </w:tcPr>
          <w:p w14:paraId="1E132761" w14:textId="77777777" w:rsidR="00C0627F" w:rsidRPr="00C0627F" w:rsidRDefault="00C0627F" w:rsidP="00C0627F">
            <w:pPr>
              <w:spacing w:after="0" w:line="240" w:lineRule="auto"/>
              <w:rPr>
                <w:rFonts w:ascii="Source Sans Pro" w:eastAsia="Times New Roman" w:hAnsi="Source Sans Pro" w:cs="Calibri"/>
                <w:color w:val="000000"/>
              </w:rPr>
            </w:pPr>
            <w:r w:rsidRPr="00C0627F">
              <w:rPr>
                <w:rFonts w:ascii="Source Sans Pro" w:eastAsia="Times New Roman" w:hAnsi="Source Sans Pro" w:cs="Calibri"/>
                <w:color w:val="000000"/>
              </w:rPr>
              <w:t>Click on the Link or</w:t>
            </w:r>
          </w:p>
        </w:tc>
      </w:tr>
      <w:tr w:rsidR="00C0627F" w:rsidRPr="00C0627F" w14:paraId="5244E6B1" w14:textId="77777777" w:rsidTr="007071C4">
        <w:trPr>
          <w:trHeight w:val="253"/>
        </w:trPr>
        <w:tc>
          <w:tcPr>
            <w:tcW w:w="2740" w:type="dxa"/>
            <w:vMerge/>
            <w:tcBorders>
              <w:top w:val="nil"/>
              <w:left w:val="single" w:sz="8" w:space="0" w:color="auto"/>
              <w:bottom w:val="single" w:sz="8" w:space="0" w:color="000000"/>
              <w:right w:val="single" w:sz="8" w:space="0" w:color="auto"/>
            </w:tcBorders>
            <w:vAlign w:val="center"/>
            <w:hideMark/>
          </w:tcPr>
          <w:p w14:paraId="5CBA9BC2" w14:textId="77777777" w:rsidR="00C0627F" w:rsidRPr="00C0627F" w:rsidRDefault="00C0627F" w:rsidP="00C0627F">
            <w:pPr>
              <w:spacing w:after="0" w:line="240" w:lineRule="auto"/>
              <w:rPr>
                <w:rFonts w:ascii="Calibri" w:eastAsia="Times New Roman" w:hAnsi="Calibri" w:cs="Calibri"/>
                <w:color w:val="0563C1"/>
                <w:u w:val="single"/>
              </w:rPr>
            </w:pPr>
          </w:p>
        </w:tc>
        <w:tc>
          <w:tcPr>
            <w:tcW w:w="4216" w:type="dxa"/>
            <w:tcBorders>
              <w:top w:val="nil"/>
              <w:left w:val="nil"/>
              <w:bottom w:val="nil"/>
              <w:right w:val="single" w:sz="8" w:space="0" w:color="auto"/>
            </w:tcBorders>
            <w:shd w:val="clear" w:color="auto" w:fill="auto"/>
            <w:vAlign w:val="center"/>
            <w:hideMark/>
          </w:tcPr>
          <w:p w14:paraId="7DF6462D" w14:textId="77777777" w:rsidR="00C0627F" w:rsidRPr="00C0627F" w:rsidRDefault="00C0627F" w:rsidP="00C0627F">
            <w:pPr>
              <w:spacing w:after="0" w:line="240" w:lineRule="auto"/>
              <w:ind w:firstLineChars="600" w:firstLine="1320"/>
              <w:rPr>
                <w:rFonts w:ascii="Source Sans Pro" w:eastAsia="Times New Roman" w:hAnsi="Source Sans Pro" w:cs="Calibri"/>
                <w:color w:val="000000"/>
              </w:rPr>
            </w:pPr>
            <w:r w:rsidRPr="00C0627F">
              <w:rPr>
                <w:rFonts w:ascii="Source Sans Pro" w:eastAsia="Times New Roman" w:hAnsi="Source Sans Pro" w:cs="Calibri"/>
                <w:color w:val="000000"/>
              </w:rPr>
              <w:t>Your Skills</w:t>
            </w:r>
          </w:p>
        </w:tc>
        <w:tc>
          <w:tcPr>
            <w:tcW w:w="3512" w:type="dxa"/>
            <w:tcBorders>
              <w:top w:val="nil"/>
              <w:left w:val="nil"/>
              <w:bottom w:val="nil"/>
              <w:right w:val="single" w:sz="8" w:space="0" w:color="auto"/>
            </w:tcBorders>
            <w:shd w:val="clear" w:color="auto" w:fill="auto"/>
            <w:vAlign w:val="center"/>
            <w:hideMark/>
          </w:tcPr>
          <w:p w14:paraId="6BEF3158" w14:textId="77777777" w:rsidR="00C0627F" w:rsidRPr="00C0627F" w:rsidRDefault="00C0627F" w:rsidP="00C0627F">
            <w:pPr>
              <w:spacing w:after="0" w:line="240" w:lineRule="auto"/>
              <w:rPr>
                <w:rFonts w:ascii="Source Sans Pro" w:eastAsia="Times New Roman" w:hAnsi="Source Sans Pro" w:cs="Calibri"/>
                <w:color w:val="000000"/>
              </w:rPr>
            </w:pPr>
            <w:r w:rsidRPr="00C0627F">
              <w:rPr>
                <w:rFonts w:ascii="Source Sans Pro" w:eastAsia="Times New Roman" w:hAnsi="Source Sans Pro" w:cs="Calibri"/>
                <w:color w:val="000000"/>
              </w:rPr>
              <w:t>On the Web Explorer – Type “/Ace”</w:t>
            </w:r>
          </w:p>
        </w:tc>
      </w:tr>
      <w:tr w:rsidR="00C0627F" w:rsidRPr="00C0627F" w14:paraId="26D3A120" w14:textId="77777777" w:rsidTr="007071C4">
        <w:trPr>
          <w:trHeight w:val="253"/>
        </w:trPr>
        <w:tc>
          <w:tcPr>
            <w:tcW w:w="2740" w:type="dxa"/>
            <w:vMerge/>
            <w:tcBorders>
              <w:top w:val="nil"/>
              <w:left w:val="single" w:sz="8" w:space="0" w:color="auto"/>
              <w:bottom w:val="single" w:sz="8" w:space="0" w:color="000000"/>
              <w:right w:val="single" w:sz="8" w:space="0" w:color="auto"/>
            </w:tcBorders>
            <w:vAlign w:val="center"/>
            <w:hideMark/>
          </w:tcPr>
          <w:p w14:paraId="3852F988" w14:textId="77777777" w:rsidR="00C0627F" w:rsidRPr="00C0627F" w:rsidRDefault="00C0627F" w:rsidP="00C0627F">
            <w:pPr>
              <w:spacing w:after="0" w:line="240" w:lineRule="auto"/>
              <w:rPr>
                <w:rFonts w:ascii="Calibri" w:eastAsia="Times New Roman" w:hAnsi="Calibri" w:cs="Calibri"/>
                <w:color w:val="0563C1"/>
                <w:u w:val="single"/>
              </w:rPr>
            </w:pPr>
          </w:p>
        </w:tc>
        <w:tc>
          <w:tcPr>
            <w:tcW w:w="4216" w:type="dxa"/>
            <w:tcBorders>
              <w:top w:val="nil"/>
              <w:left w:val="nil"/>
              <w:bottom w:val="nil"/>
              <w:right w:val="single" w:sz="8" w:space="0" w:color="auto"/>
            </w:tcBorders>
            <w:shd w:val="clear" w:color="auto" w:fill="auto"/>
            <w:vAlign w:val="center"/>
            <w:hideMark/>
          </w:tcPr>
          <w:p w14:paraId="623B9917" w14:textId="77777777" w:rsidR="00C0627F" w:rsidRPr="00C0627F" w:rsidRDefault="00C0627F" w:rsidP="00C0627F">
            <w:pPr>
              <w:spacing w:after="0" w:line="240" w:lineRule="auto"/>
              <w:ind w:firstLineChars="600" w:firstLine="1320"/>
              <w:rPr>
                <w:rFonts w:ascii="Source Sans Pro" w:eastAsia="Times New Roman" w:hAnsi="Source Sans Pro" w:cs="Calibri"/>
                <w:color w:val="000000"/>
              </w:rPr>
            </w:pPr>
            <w:r w:rsidRPr="00C0627F">
              <w:rPr>
                <w:rFonts w:ascii="Source Sans Pro" w:eastAsia="Times New Roman" w:hAnsi="Source Sans Pro" w:cs="Calibri"/>
                <w:color w:val="000000"/>
              </w:rPr>
              <w:t>Your Expertise</w:t>
            </w:r>
          </w:p>
        </w:tc>
        <w:tc>
          <w:tcPr>
            <w:tcW w:w="3512" w:type="dxa"/>
            <w:tcBorders>
              <w:top w:val="nil"/>
              <w:left w:val="nil"/>
              <w:bottom w:val="nil"/>
              <w:right w:val="single" w:sz="8" w:space="0" w:color="auto"/>
            </w:tcBorders>
            <w:shd w:val="clear" w:color="auto" w:fill="auto"/>
            <w:hideMark/>
          </w:tcPr>
          <w:p w14:paraId="236CFA86" w14:textId="77777777" w:rsidR="00C0627F" w:rsidRPr="00C0627F" w:rsidRDefault="00C0627F" w:rsidP="00C0627F">
            <w:pPr>
              <w:spacing w:after="0" w:line="240" w:lineRule="auto"/>
              <w:rPr>
                <w:rFonts w:ascii="Calibri" w:eastAsia="Times New Roman" w:hAnsi="Calibri" w:cs="Calibri"/>
                <w:color w:val="000000"/>
              </w:rPr>
            </w:pPr>
            <w:r w:rsidRPr="00C0627F">
              <w:rPr>
                <w:rFonts w:ascii="Calibri" w:eastAsia="Times New Roman" w:hAnsi="Calibri" w:cs="Calibri"/>
                <w:color w:val="000000"/>
              </w:rPr>
              <w:t> </w:t>
            </w:r>
          </w:p>
        </w:tc>
      </w:tr>
      <w:tr w:rsidR="00C0627F" w:rsidRPr="00C0627F" w14:paraId="77897EAB" w14:textId="77777777" w:rsidTr="007071C4">
        <w:trPr>
          <w:trHeight w:val="60"/>
        </w:trPr>
        <w:tc>
          <w:tcPr>
            <w:tcW w:w="2740" w:type="dxa"/>
            <w:vMerge/>
            <w:tcBorders>
              <w:top w:val="nil"/>
              <w:left w:val="single" w:sz="8" w:space="0" w:color="auto"/>
              <w:bottom w:val="single" w:sz="8" w:space="0" w:color="000000"/>
              <w:right w:val="single" w:sz="8" w:space="0" w:color="auto"/>
            </w:tcBorders>
            <w:vAlign w:val="center"/>
            <w:hideMark/>
          </w:tcPr>
          <w:p w14:paraId="1FD9162E" w14:textId="77777777" w:rsidR="00C0627F" w:rsidRPr="00C0627F" w:rsidRDefault="00C0627F" w:rsidP="00C0627F">
            <w:pPr>
              <w:spacing w:after="0" w:line="240" w:lineRule="auto"/>
              <w:rPr>
                <w:rFonts w:ascii="Calibri" w:eastAsia="Times New Roman" w:hAnsi="Calibri" w:cs="Calibri"/>
                <w:color w:val="0563C1"/>
                <w:u w:val="single"/>
              </w:rPr>
            </w:pPr>
          </w:p>
        </w:tc>
        <w:tc>
          <w:tcPr>
            <w:tcW w:w="4216" w:type="dxa"/>
            <w:tcBorders>
              <w:top w:val="nil"/>
              <w:left w:val="nil"/>
              <w:bottom w:val="single" w:sz="8" w:space="0" w:color="auto"/>
              <w:right w:val="single" w:sz="8" w:space="0" w:color="auto"/>
            </w:tcBorders>
            <w:shd w:val="clear" w:color="auto" w:fill="auto"/>
            <w:vAlign w:val="center"/>
            <w:hideMark/>
          </w:tcPr>
          <w:p w14:paraId="6634961C" w14:textId="77777777" w:rsidR="00C0627F" w:rsidRPr="00C0627F" w:rsidRDefault="00C0627F" w:rsidP="00C0627F">
            <w:pPr>
              <w:spacing w:after="0" w:line="240" w:lineRule="auto"/>
              <w:ind w:firstLineChars="600" w:firstLine="1320"/>
              <w:rPr>
                <w:rFonts w:ascii="Source Sans Pro" w:eastAsia="Times New Roman" w:hAnsi="Source Sans Pro" w:cs="Calibri"/>
                <w:color w:val="000000"/>
              </w:rPr>
            </w:pPr>
            <w:r w:rsidRPr="00C0627F">
              <w:rPr>
                <w:rFonts w:ascii="Source Sans Pro" w:eastAsia="Times New Roman" w:hAnsi="Source Sans Pro" w:cs="Calibri"/>
                <w:color w:val="000000"/>
              </w:rPr>
              <w:t>Certifications &amp; Trainings you have taken up</w:t>
            </w:r>
          </w:p>
        </w:tc>
        <w:tc>
          <w:tcPr>
            <w:tcW w:w="3512" w:type="dxa"/>
            <w:tcBorders>
              <w:top w:val="nil"/>
              <w:left w:val="nil"/>
              <w:bottom w:val="single" w:sz="8" w:space="0" w:color="auto"/>
              <w:right w:val="single" w:sz="8" w:space="0" w:color="auto"/>
            </w:tcBorders>
            <w:shd w:val="clear" w:color="auto" w:fill="auto"/>
            <w:hideMark/>
          </w:tcPr>
          <w:p w14:paraId="0A6FA13E" w14:textId="77777777" w:rsidR="00C0627F" w:rsidRPr="00C0627F" w:rsidRDefault="00C0627F" w:rsidP="00C0627F">
            <w:pPr>
              <w:spacing w:after="0" w:line="240" w:lineRule="auto"/>
              <w:rPr>
                <w:rFonts w:ascii="Calibri" w:eastAsia="Times New Roman" w:hAnsi="Calibri" w:cs="Calibri"/>
                <w:color w:val="000000"/>
              </w:rPr>
            </w:pPr>
            <w:r w:rsidRPr="00C0627F">
              <w:rPr>
                <w:rFonts w:ascii="Calibri" w:eastAsia="Times New Roman" w:hAnsi="Calibri" w:cs="Calibri"/>
                <w:color w:val="000000"/>
              </w:rPr>
              <w:t> </w:t>
            </w:r>
          </w:p>
        </w:tc>
      </w:tr>
      <w:tr w:rsidR="00C0627F" w:rsidRPr="00C0627F" w14:paraId="1B213C8B" w14:textId="77777777" w:rsidTr="007071C4">
        <w:trPr>
          <w:trHeight w:val="408"/>
        </w:trPr>
        <w:tc>
          <w:tcPr>
            <w:tcW w:w="2740" w:type="dxa"/>
            <w:tcBorders>
              <w:top w:val="nil"/>
              <w:left w:val="single" w:sz="8" w:space="0" w:color="auto"/>
              <w:bottom w:val="single" w:sz="8" w:space="0" w:color="000000"/>
              <w:right w:val="single" w:sz="8" w:space="0" w:color="auto"/>
            </w:tcBorders>
            <w:shd w:val="clear" w:color="auto" w:fill="auto"/>
            <w:vAlign w:val="center"/>
            <w:hideMark/>
          </w:tcPr>
          <w:p w14:paraId="70CD5A55" w14:textId="77777777" w:rsidR="00C0627F" w:rsidRPr="00C0627F" w:rsidRDefault="00571EE4" w:rsidP="00C0627F">
            <w:pPr>
              <w:spacing w:after="0" w:line="240" w:lineRule="auto"/>
              <w:rPr>
                <w:rFonts w:ascii="Calibri" w:eastAsia="Times New Roman" w:hAnsi="Calibri" w:cs="Calibri"/>
                <w:color w:val="0563C1"/>
                <w:u w:val="single"/>
              </w:rPr>
            </w:pPr>
            <w:hyperlink r:id="rId18" w:history="1">
              <w:r w:rsidR="00C0627F" w:rsidRPr="00C0627F">
                <w:rPr>
                  <w:rFonts w:ascii="Calibri" w:eastAsia="Times New Roman" w:hAnsi="Calibri" w:cs="Calibri"/>
                  <w:color w:val="0563C1"/>
                  <w:u w:val="single"/>
                </w:rPr>
                <w:t>HOLIDAYS</w:t>
              </w:r>
            </w:hyperlink>
          </w:p>
        </w:tc>
        <w:tc>
          <w:tcPr>
            <w:tcW w:w="4216" w:type="dxa"/>
            <w:tcBorders>
              <w:top w:val="nil"/>
              <w:left w:val="single" w:sz="8" w:space="0" w:color="auto"/>
              <w:bottom w:val="single" w:sz="8" w:space="0" w:color="000000"/>
              <w:right w:val="single" w:sz="8" w:space="0" w:color="auto"/>
            </w:tcBorders>
            <w:shd w:val="clear" w:color="auto" w:fill="auto"/>
            <w:vAlign w:val="center"/>
            <w:hideMark/>
          </w:tcPr>
          <w:p w14:paraId="110F6498" w14:textId="77777777" w:rsidR="00C0627F" w:rsidRPr="00C0627F" w:rsidRDefault="00C0627F" w:rsidP="00C0627F">
            <w:pPr>
              <w:spacing w:after="0" w:line="240" w:lineRule="auto"/>
              <w:rPr>
                <w:rFonts w:ascii="Source Sans Pro" w:eastAsia="Times New Roman" w:hAnsi="Source Sans Pro" w:cs="Calibri"/>
                <w:color w:val="000000"/>
              </w:rPr>
            </w:pPr>
            <w:r w:rsidRPr="00C0627F">
              <w:rPr>
                <w:rFonts w:ascii="Source Sans Pro" w:eastAsia="Times New Roman" w:hAnsi="Source Sans Pro" w:cs="Calibri"/>
                <w:color w:val="000000"/>
              </w:rPr>
              <w:t>Where you can see annual holiday calendar</w:t>
            </w:r>
          </w:p>
        </w:tc>
        <w:tc>
          <w:tcPr>
            <w:tcW w:w="3512" w:type="dxa"/>
            <w:tcBorders>
              <w:top w:val="nil"/>
              <w:left w:val="single" w:sz="8" w:space="0" w:color="auto"/>
              <w:bottom w:val="single" w:sz="8" w:space="0" w:color="000000"/>
              <w:right w:val="single" w:sz="8" w:space="0" w:color="auto"/>
            </w:tcBorders>
            <w:shd w:val="clear" w:color="auto" w:fill="auto"/>
            <w:vAlign w:val="center"/>
            <w:hideMark/>
          </w:tcPr>
          <w:p w14:paraId="1692DC7C" w14:textId="77777777" w:rsidR="00C0627F" w:rsidRPr="00C0627F" w:rsidRDefault="00C0627F" w:rsidP="00C0627F">
            <w:pPr>
              <w:spacing w:after="0" w:line="240" w:lineRule="auto"/>
              <w:rPr>
                <w:rFonts w:ascii="Source Sans Pro" w:eastAsia="Times New Roman" w:hAnsi="Source Sans Pro" w:cs="Calibri"/>
                <w:color w:val="000000"/>
              </w:rPr>
            </w:pPr>
            <w:r w:rsidRPr="00C0627F">
              <w:rPr>
                <w:rFonts w:ascii="Source Sans Pro" w:eastAsia="Times New Roman" w:hAnsi="Source Sans Pro" w:cs="Calibri"/>
                <w:color w:val="000000"/>
              </w:rPr>
              <w:t xml:space="preserve">Click on the Link </w:t>
            </w:r>
          </w:p>
        </w:tc>
      </w:tr>
    </w:tbl>
    <w:p w14:paraId="35B74B78" w14:textId="7F62DD71" w:rsidR="004C0330" w:rsidRDefault="004C0330" w:rsidP="004C0330">
      <w:pPr>
        <w:rPr>
          <w:rFonts w:cstheme="minorHAnsi"/>
          <w:b/>
          <w:bCs/>
          <w:color w:val="0070C0"/>
          <w:sz w:val="24"/>
          <w:szCs w:val="24"/>
        </w:rPr>
      </w:pPr>
    </w:p>
    <w:tbl>
      <w:tblPr>
        <w:tblW w:w="10525" w:type="dxa"/>
        <w:tblLook w:val="04A0" w:firstRow="1" w:lastRow="0" w:firstColumn="1" w:lastColumn="0" w:noHBand="0" w:noVBand="1"/>
      </w:tblPr>
      <w:tblGrid>
        <w:gridCol w:w="1765"/>
        <w:gridCol w:w="6979"/>
        <w:gridCol w:w="1781"/>
      </w:tblGrid>
      <w:tr w:rsidR="008424FD" w:rsidRPr="008424FD" w14:paraId="6027E2EA" w14:textId="77777777" w:rsidTr="00344934">
        <w:trPr>
          <w:trHeight w:val="600"/>
        </w:trPr>
        <w:tc>
          <w:tcPr>
            <w:tcW w:w="215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0EF6B1" w14:textId="77777777" w:rsidR="008424FD" w:rsidRPr="008424FD" w:rsidRDefault="00571EE4" w:rsidP="008424FD">
            <w:pPr>
              <w:spacing w:after="0" w:line="240" w:lineRule="auto"/>
              <w:rPr>
                <w:rFonts w:ascii="Calibri" w:eastAsia="Times New Roman" w:hAnsi="Calibri" w:cs="Calibri"/>
                <w:color w:val="0563C1"/>
                <w:u w:val="single"/>
              </w:rPr>
            </w:pPr>
            <w:hyperlink r:id="rId19" w:history="1">
              <w:r w:rsidR="008424FD" w:rsidRPr="008424FD">
                <w:rPr>
                  <w:rFonts w:ascii="Calibri" w:eastAsia="Times New Roman" w:hAnsi="Calibri" w:cs="Calibri"/>
                  <w:color w:val="0563C1"/>
                  <w:u w:val="single"/>
                </w:rPr>
                <w:t>MY LEARNING</w:t>
              </w:r>
            </w:hyperlink>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421AD598" w14:textId="77777777" w:rsidR="008424FD" w:rsidRPr="008424FD" w:rsidRDefault="008424FD" w:rsidP="008424FD">
            <w:pPr>
              <w:spacing w:after="0" w:line="240" w:lineRule="auto"/>
              <w:rPr>
                <w:rFonts w:ascii="Source Sans Pro" w:eastAsia="Times New Roman" w:hAnsi="Source Sans Pro" w:cs="Calibri"/>
                <w:color w:val="000000"/>
              </w:rPr>
            </w:pPr>
            <w:r w:rsidRPr="008424FD">
              <w:rPr>
                <w:rFonts w:ascii="Source Sans Pro" w:eastAsia="Times New Roman" w:hAnsi="Source Sans Pro" w:cs="Calibri"/>
                <w:color w:val="000000"/>
              </w:rPr>
              <w:t xml:space="preserve">This is GSC Learning Portal where you can view all the training offerings </w:t>
            </w:r>
          </w:p>
        </w:tc>
        <w:tc>
          <w:tcPr>
            <w:tcW w:w="24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80F446" w14:textId="77777777" w:rsidR="008424FD" w:rsidRPr="008424FD" w:rsidRDefault="008424FD" w:rsidP="008424FD">
            <w:pPr>
              <w:spacing w:after="0" w:line="240" w:lineRule="auto"/>
              <w:rPr>
                <w:rFonts w:ascii="Source Sans Pro" w:eastAsia="Times New Roman" w:hAnsi="Source Sans Pro" w:cs="Calibri"/>
                <w:color w:val="000000"/>
              </w:rPr>
            </w:pPr>
            <w:r w:rsidRPr="008424FD">
              <w:rPr>
                <w:rFonts w:ascii="Source Sans Pro" w:eastAsia="Times New Roman" w:hAnsi="Source Sans Pro" w:cs="Calibri"/>
                <w:color w:val="000000"/>
              </w:rPr>
              <w:t>Click on the Link and for Induction follow the mail link.</w:t>
            </w:r>
          </w:p>
        </w:tc>
      </w:tr>
      <w:tr w:rsidR="008424FD" w:rsidRPr="008424FD" w14:paraId="4FFFCA1B" w14:textId="77777777" w:rsidTr="00344934">
        <w:trPr>
          <w:trHeight w:val="1502"/>
        </w:trPr>
        <w:tc>
          <w:tcPr>
            <w:tcW w:w="2157" w:type="dxa"/>
            <w:vMerge/>
            <w:tcBorders>
              <w:top w:val="single" w:sz="4" w:space="0" w:color="auto"/>
              <w:left w:val="single" w:sz="4" w:space="0" w:color="auto"/>
              <w:bottom w:val="single" w:sz="4" w:space="0" w:color="auto"/>
              <w:right w:val="single" w:sz="4" w:space="0" w:color="auto"/>
            </w:tcBorders>
            <w:vAlign w:val="center"/>
            <w:hideMark/>
          </w:tcPr>
          <w:p w14:paraId="753921C4" w14:textId="77777777" w:rsidR="008424FD" w:rsidRPr="008424FD" w:rsidRDefault="008424FD" w:rsidP="008424FD">
            <w:pPr>
              <w:spacing w:after="0" w:line="240" w:lineRule="auto"/>
              <w:rPr>
                <w:rFonts w:ascii="Calibri" w:eastAsia="Times New Roman" w:hAnsi="Calibri" w:cs="Calibri"/>
                <w:color w:val="0563C1"/>
                <w:u w:val="single"/>
              </w:rPr>
            </w:pPr>
          </w:p>
        </w:tc>
        <w:tc>
          <w:tcPr>
            <w:tcW w:w="5888" w:type="dxa"/>
            <w:tcBorders>
              <w:top w:val="nil"/>
              <w:left w:val="nil"/>
              <w:bottom w:val="single" w:sz="4" w:space="0" w:color="auto"/>
              <w:right w:val="single" w:sz="4" w:space="0" w:color="auto"/>
            </w:tcBorders>
            <w:shd w:val="clear" w:color="auto" w:fill="auto"/>
            <w:vAlign w:val="center"/>
            <w:hideMark/>
          </w:tcPr>
          <w:p w14:paraId="2BD15896" w14:textId="77777777" w:rsidR="008424FD" w:rsidRPr="008424FD" w:rsidRDefault="00571EE4" w:rsidP="008424FD">
            <w:pPr>
              <w:spacing w:after="0" w:line="240" w:lineRule="auto"/>
              <w:rPr>
                <w:rFonts w:ascii="Calibri" w:eastAsia="Times New Roman" w:hAnsi="Calibri" w:cs="Calibri"/>
                <w:color w:val="0563C1"/>
                <w:u w:val="single"/>
              </w:rPr>
            </w:pPr>
            <w:hyperlink r:id="rId20" w:history="1">
              <w:r w:rsidR="008424FD" w:rsidRPr="008424FD">
                <w:rPr>
                  <w:rFonts w:ascii="Calibri" w:eastAsia="Times New Roman" w:hAnsi="Calibri" w:cs="Calibri"/>
                  <w:color w:val="0563C1"/>
                  <w:u w:val="single"/>
                </w:rPr>
                <w:t>You will receive an invite to virtual program “Induction to the Organization” from GSC-LearningnDevelopment &lt;gsc-learningndevelopment@socgen.com&gt; in your mail box.</w:t>
              </w:r>
            </w:hyperlink>
          </w:p>
        </w:tc>
        <w:tc>
          <w:tcPr>
            <w:tcW w:w="2480" w:type="dxa"/>
            <w:vMerge/>
            <w:tcBorders>
              <w:top w:val="single" w:sz="4" w:space="0" w:color="auto"/>
              <w:left w:val="single" w:sz="4" w:space="0" w:color="auto"/>
              <w:bottom w:val="single" w:sz="4" w:space="0" w:color="auto"/>
              <w:right w:val="single" w:sz="4" w:space="0" w:color="auto"/>
            </w:tcBorders>
            <w:vAlign w:val="center"/>
            <w:hideMark/>
          </w:tcPr>
          <w:p w14:paraId="19403A0D" w14:textId="77777777" w:rsidR="008424FD" w:rsidRPr="008424FD" w:rsidRDefault="008424FD" w:rsidP="008424FD">
            <w:pPr>
              <w:spacing w:after="0" w:line="240" w:lineRule="auto"/>
              <w:rPr>
                <w:rFonts w:ascii="Source Sans Pro" w:eastAsia="Times New Roman" w:hAnsi="Source Sans Pro" w:cs="Calibri"/>
                <w:color w:val="000000"/>
              </w:rPr>
            </w:pPr>
          </w:p>
        </w:tc>
      </w:tr>
      <w:tr w:rsidR="008424FD" w:rsidRPr="008424FD" w14:paraId="6B3F4686" w14:textId="77777777" w:rsidTr="00344934">
        <w:trPr>
          <w:trHeight w:val="450"/>
        </w:trPr>
        <w:tc>
          <w:tcPr>
            <w:tcW w:w="2157" w:type="dxa"/>
            <w:vMerge w:val="restart"/>
            <w:tcBorders>
              <w:top w:val="nil"/>
              <w:left w:val="single" w:sz="4" w:space="0" w:color="auto"/>
              <w:bottom w:val="single" w:sz="4" w:space="0" w:color="auto"/>
              <w:right w:val="single" w:sz="4" w:space="0" w:color="auto"/>
            </w:tcBorders>
            <w:shd w:val="clear" w:color="auto" w:fill="auto"/>
            <w:vAlign w:val="center"/>
            <w:hideMark/>
          </w:tcPr>
          <w:p w14:paraId="22F94F4B" w14:textId="77777777" w:rsidR="008424FD" w:rsidRPr="008424FD" w:rsidRDefault="00571EE4" w:rsidP="008424FD">
            <w:pPr>
              <w:spacing w:after="0" w:line="240" w:lineRule="auto"/>
              <w:rPr>
                <w:rFonts w:ascii="Calibri" w:eastAsia="Times New Roman" w:hAnsi="Calibri" w:cs="Calibri"/>
                <w:color w:val="0563C1"/>
                <w:u w:val="single"/>
              </w:rPr>
            </w:pPr>
            <w:hyperlink r:id="rId21" w:history="1">
              <w:r w:rsidR="008424FD" w:rsidRPr="008424FD">
                <w:rPr>
                  <w:rFonts w:ascii="Calibri" w:eastAsia="Times New Roman" w:hAnsi="Calibri" w:cs="Calibri"/>
                  <w:color w:val="0563C1"/>
                  <w:u w:val="single"/>
                </w:rPr>
                <w:t>EVALUATION</w:t>
              </w:r>
            </w:hyperlink>
          </w:p>
        </w:tc>
        <w:tc>
          <w:tcPr>
            <w:tcW w:w="5888" w:type="dxa"/>
            <w:vMerge w:val="restart"/>
            <w:tcBorders>
              <w:top w:val="nil"/>
              <w:left w:val="single" w:sz="4" w:space="0" w:color="auto"/>
              <w:bottom w:val="single" w:sz="4" w:space="0" w:color="auto"/>
              <w:right w:val="single" w:sz="4" w:space="0" w:color="auto"/>
            </w:tcBorders>
            <w:shd w:val="clear" w:color="auto" w:fill="auto"/>
            <w:vAlign w:val="center"/>
            <w:hideMark/>
          </w:tcPr>
          <w:p w14:paraId="5163AFC9" w14:textId="77777777" w:rsidR="008424FD" w:rsidRPr="008424FD" w:rsidRDefault="008424FD" w:rsidP="008424FD">
            <w:pPr>
              <w:spacing w:after="0" w:line="240" w:lineRule="auto"/>
              <w:rPr>
                <w:rFonts w:ascii="Source Sans Pro" w:eastAsia="Times New Roman" w:hAnsi="Source Sans Pro" w:cs="Calibri"/>
                <w:color w:val="000000"/>
              </w:rPr>
            </w:pPr>
            <w:r w:rsidRPr="008424FD">
              <w:rPr>
                <w:rFonts w:ascii="Source Sans Pro" w:eastAsia="Times New Roman" w:hAnsi="Source Sans Pro" w:cs="Calibri"/>
                <w:color w:val="000000"/>
              </w:rPr>
              <w:t>A Place where you set objectives for the year and have performance review completed at the end of the year</w:t>
            </w:r>
          </w:p>
        </w:tc>
        <w:tc>
          <w:tcPr>
            <w:tcW w:w="2480" w:type="dxa"/>
            <w:vMerge w:val="restart"/>
            <w:tcBorders>
              <w:top w:val="nil"/>
              <w:left w:val="single" w:sz="4" w:space="0" w:color="auto"/>
              <w:bottom w:val="single" w:sz="4" w:space="0" w:color="auto"/>
              <w:right w:val="single" w:sz="4" w:space="0" w:color="auto"/>
            </w:tcBorders>
            <w:shd w:val="clear" w:color="auto" w:fill="auto"/>
            <w:vAlign w:val="center"/>
            <w:hideMark/>
          </w:tcPr>
          <w:p w14:paraId="785B8D0E" w14:textId="77777777" w:rsidR="008424FD" w:rsidRPr="008424FD" w:rsidRDefault="008424FD" w:rsidP="008424FD">
            <w:pPr>
              <w:spacing w:after="0" w:line="240" w:lineRule="auto"/>
              <w:rPr>
                <w:rFonts w:ascii="Source Sans Pro" w:eastAsia="Times New Roman" w:hAnsi="Source Sans Pro" w:cs="Calibri"/>
                <w:color w:val="000000"/>
              </w:rPr>
            </w:pPr>
            <w:r w:rsidRPr="008424FD">
              <w:rPr>
                <w:rFonts w:ascii="Source Sans Pro" w:eastAsia="Times New Roman" w:hAnsi="Source Sans Pro" w:cs="Calibri"/>
                <w:color w:val="000000"/>
              </w:rPr>
              <w:t xml:space="preserve">Click on the Link </w:t>
            </w:r>
          </w:p>
        </w:tc>
      </w:tr>
      <w:tr w:rsidR="008424FD" w:rsidRPr="008424FD" w14:paraId="6BA01858" w14:textId="77777777" w:rsidTr="00344934">
        <w:trPr>
          <w:trHeight w:val="450"/>
        </w:trPr>
        <w:tc>
          <w:tcPr>
            <w:tcW w:w="2157" w:type="dxa"/>
            <w:vMerge/>
            <w:tcBorders>
              <w:top w:val="nil"/>
              <w:left w:val="single" w:sz="4" w:space="0" w:color="auto"/>
              <w:bottom w:val="single" w:sz="4" w:space="0" w:color="auto"/>
              <w:right w:val="single" w:sz="4" w:space="0" w:color="auto"/>
            </w:tcBorders>
            <w:vAlign w:val="center"/>
            <w:hideMark/>
          </w:tcPr>
          <w:p w14:paraId="75816701" w14:textId="77777777" w:rsidR="008424FD" w:rsidRPr="008424FD" w:rsidRDefault="008424FD" w:rsidP="008424FD">
            <w:pPr>
              <w:spacing w:after="0" w:line="240" w:lineRule="auto"/>
              <w:rPr>
                <w:rFonts w:ascii="Calibri" w:eastAsia="Times New Roman" w:hAnsi="Calibri" w:cs="Calibri"/>
                <w:color w:val="0563C1"/>
                <w:u w:val="single"/>
              </w:rPr>
            </w:pPr>
          </w:p>
        </w:tc>
        <w:tc>
          <w:tcPr>
            <w:tcW w:w="5888" w:type="dxa"/>
            <w:vMerge/>
            <w:tcBorders>
              <w:top w:val="nil"/>
              <w:left w:val="single" w:sz="4" w:space="0" w:color="auto"/>
              <w:bottom w:val="single" w:sz="4" w:space="0" w:color="auto"/>
              <w:right w:val="single" w:sz="4" w:space="0" w:color="auto"/>
            </w:tcBorders>
            <w:vAlign w:val="center"/>
            <w:hideMark/>
          </w:tcPr>
          <w:p w14:paraId="005999F6" w14:textId="77777777" w:rsidR="008424FD" w:rsidRPr="008424FD" w:rsidRDefault="008424FD" w:rsidP="008424FD">
            <w:pPr>
              <w:spacing w:after="0" w:line="240" w:lineRule="auto"/>
              <w:rPr>
                <w:rFonts w:ascii="Source Sans Pro" w:eastAsia="Times New Roman" w:hAnsi="Source Sans Pro" w:cs="Calibri"/>
                <w:color w:val="000000"/>
              </w:rPr>
            </w:pPr>
          </w:p>
        </w:tc>
        <w:tc>
          <w:tcPr>
            <w:tcW w:w="2480" w:type="dxa"/>
            <w:vMerge/>
            <w:tcBorders>
              <w:top w:val="nil"/>
              <w:left w:val="single" w:sz="4" w:space="0" w:color="auto"/>
              <w:bottom w:val="single" w:sz="4" w:space="0" w:color="auto"/>
              <w:right w:val="single" w:sz="4" w:space="0" w:color="auto"/>
            </w:tcBorders>
            <w:vAlign w:val="center"/>
            <w:hideMark/>
          </w:tcPr>
          <w:p w14:paraId="08742AF1" w14:textId="77777777" w:rsidR="008424FD" w:rsidRPr="008424FD" w:rsidRDefault="008424FD" w:rsidP="008424FD">
            <w:pPr>
              <w:spacing w:after="0" w:line="240" w:lineRule="auto"/>
              <w:rPr>
                <w:rFonts w:ascii="Source Sans Pro" w:eastAsia="Times New Roman" w:hAnsi="Source Sans Pro" w:cs="Calibri"/>
                <w:color w:val="000000"/>
              </w:rPr>
            </w:pPr>
          </w:p>
        </w:tc>
      </w:tr>
      <w:tr w:rsidR="008424FD" w:rsidRPr="008424FD" w14:paraId="3668E2A5" w14:textId="77777777" w:rsidTr="009E5A93">
        <w:trPr>
          <w:trHeight w:val="450"/>
        </w:trPr>
        <w:tc>
          <w:tcPr>
            <w:tcW w:w="2157" w:type="dxa"/>
            <w:vMerge/>
            <w:tcBorders>
              <w:top w:val="nil"/>
              <w:left w:val="single" w:sz="4" w:space="0" w:color="auto"/>
              <w:bottom w:val="single" w:sz="4" w:space="0" w:color="auto"/>
              <w:right w:val="single" w:sz="4" w:space="0" w:color="auto"/>
            </w:tcBorders>
            <w:vAlign w:val="center"/>
            <w:hideMark/>
          </w:tcPr>
          <w:p w14:paraId="77D2EA68" w14:textId="77777777" w:rsidR="008424FD" w:rsidRPr="008424FD" w:rsidRDefault="008424FD" w:rsidP="008424FD">
            <w:pPr>
              <w:spacing w:after="0" w:line="240" w:lineRule="auto"/>
              <w:rPr>
                <w:rFonts w:ascii="Calibri" w:eastAsia="Times New Roman" w:hAnsi="Calibri" w:cs="Calibri"/>
                <w:color w:val="0563C1"/>
                <w:u w:val="single"/>
              </w:rPr>
            </w:pPr>
          </w:p>
        </w:tc>
        <w:tc>
          <w:tcPr>
            <w:tcW w:w="5888" w:type="dxa"/>
            <w:vMerge/>
            <w:tcBorders>
              <w:top w:val="nil"/>
              <w:left w:val="single" w:sz="4" w:space="0" w:color="auto"/>
              <w:bottom w:val="single" w:sz="4" w:space="0" w:color="auto"/>
              <w:right w:val="single" w:sz="4" w:space="0" w:color="auto"/>
            </w:tcBorders>
            <w:vAlign w:val="center"/>
            <w:hideMark/>
          </w:tcPr>
          <w:p w14:paraId="717791D6" w14:textId="77777777" w:rsidR="008424FD" w:rsidRPr="008424FD" w:rsidRDefault="008424FD" w:rsidP="008424FD">
            <w:pPr>
              <w:spacing w:after="0" w:line="240" w:lineRule="auto"/>
              <w:rPr>
                <w:rFonts w:ascii="Source Sans Pro" w:eastAsia="Times New Roman" w:hAnsi="Source Sans Pro" w:cs="Calibri"/>
                <w:color w:val="000000"/>
              </w:rPr>
            </w:pPr>
          </w:p>
        </w:tc>
        <w:tc>
          <w:tcPr>
            <w:tcW w:w="2480" w:type="dxa"/>
            <w:vMerge/>
            <w:tcBorders>
              <w:top w:val="nil"/>
              <w:left w:val="single" w:sz="4" w:space="0" w:color="auto"/>
              <w:bottom w:val="single" w:sz="4" w:space="0" w:color="auto"/>
              <w:right w:val="single" w:sz="4" w:space="0" w:color="auto"/>
            </w:tcBorders>
            <w:vAlign w:val="center"/>
            <w:hideMark/>
          </w:tcPr>
          <w:p w14:paraId="1322BAE7" w14:textId="77777777" w:rsidR="008424FD" w:rsidRPr="008424FD" w:rsidRDefault="008424FD" w:rsidP="008424FD">
            <w:pPr>
              <w:spacing w:after="0" w:line="240" w:lineRule="auto"/>
              <w:rPr>
                <w:rFonts w:ascii="Source Sans Pro" w:eastAsia="Times New Roman" w:hAnsi="Source Sans Pro" w:cs="Calibri"/>
                <w:color w:val="000000"/>
              </w:rPr>
            </w:pPr>
          </w:p>
        </w:tc>
      </w:tr>
      <w:tr w:rsidR="008424FD" w:rsidRPr="008424FD" w14:paraId="144E0D57" w14:textId="77777777" w:rsidTr="00344934">
        <w:trPr>
          <w:trHeight w:val="450"/>
        </w:trPr>
        <w:tc>
          <w:tcPr>
            <w:tcW w:w="2157" w:type="dxa"/>
            <w:vMerge w:val="restart"/>
            <w:tcBorders>
              <w:top w:val="nil"/>
              <w:left w:val="single" w:sz="4" w:space="0" w:color="auto"/>
              <w:bottom w:val="single" w:sz="4" w:space="0" w:color="auto"/>
              <w:right w:val="single" w:sz="4" w:space="0" w:color="auto"/>
            </w:tcBorders>
            <w:shd w:val="clear" w:color="auto" w:fill="auto"/>
            <w:vAlign w:val="center"/>
            <w:hideMark/>
          </w:tcPr>
          <w:p w14:paraId="70CBACA7" w14:textId="77777777" w:rsidR="008424FD" w:rsidRPr="008424FD" w:rsidRDefault="00571EE4" w:rsidP="008424FD">
            <w:pPr>
              <w:spacing w:after="0" w:line="240" w:lineRule="auto"/>
              <w:rPr>
                <w:rFonts w:ascii="Calibri" w:eastAsia="Times New Roman" w:hAnsi="Calibri" w:cs="Calibri"/>
                <w:color w:val="0563C1"/>
                <w:u w:val="single"/>
              </w:rPr>
            </w:pPr>
            <w:hyperlink r:id="rId22" w:history="1">
              <w:r w:rsidR="008424FD" w:rsidRPr="008424FD">
                <w:rPr>
                  <w:rFonts w:ascii="Calibri" w:eastAsia="Times New Roman" w:hAnsi="Calibri" w:cs="Calibri"/>
                  <w:color w:val="0563C1"/>
                  <w:u w:val="single"/>
                </w:rPr>
                <w:t>MY DIGITAL WORKPLACE</w:t>
              </w:r>
            </w:hyperlink>
          </w:p>
        </w:tc>
        <w:tc>
          <w:tcPr>
            <w:tcW w:w="5888" w:type="dxa"/>
            <w:vMerge w:val="restart"/>
            <w:tcBorders>
              <w:top w:val="nil"/>
              <w:left w:val="single" w:sz="4" w:space="0" w:color="auto"/>
              <w:bottom w:val="single" w:sz="4" w:space="0" w:color="auto"/>
              <w:right w:val="single" w:sz="4" w:space="0" w:color="auto"/>
            </w:tcBorders>
            <w:shd w:val="clear" w:color="auto" w:fill="auto"/>
            <w:vAlign w:val="center"/>
            <w:hideMark/>
          </w:tcPr>
          <w:p w14:paraId="50AB8544" w14:textId="77777777" w:rsidR="008424FD" w:rsidRPr="008424FD" w:rsidRDefault="008424FD" w:rsidP="008424FD">
            <w:pPr>
              <w:spacing w:after="0" w:line="240" w:lineRule="auto"/>
              <w:rPr>
                <w:rFonts w:ascii="Source Sans Pro" w:eastAsia="Times New Roman" w:hAnsi="Source Sans Pro" w:cs="Calibri"/>
                <w:color w:val="000000"/>
              </w:rPr>
            </w:pPr>
            <w:r w:rsidRPr="008424FD">
              <w:rPr>
                <w:rFonts w:ascii="Source Sans Pro" w:eastAsia="Times New Roman" w:hAnsi="Source Sans Pro" w:cs="Calibri"/>
                <w:color w:val="000000"/>
              </w:rPr>
              <w:t xml:space="preserve">If you have issues with your system\connection </w:t>
            </w:r>
            <w:proofErr w:type="spellStart"/>
            <w:r w:rsidRPr="008424FD">
              <w:rPr>
                <w:rFonts w:ascii="Source Sans Pro" w:eastAsia="Times New Roman" w:hAnsi="Source Sans Pro" w:cs="Calibri"/>
                <w:color w:val="000000"/>
              </w:rPr>
              <w:t>etc</w:t>
            </w:r>
            <w:proofErr w:type="spellEnd"/>
            <w:r w:rsidRPr="008424FD">
              <w:rPr>
                <w:rFonts w:ascii="Source Sans Pro" w:eastAsia="Times New Roman" w:hAnsi="Source Sans Pro" w:cs="Calibri"/>
                <w:color w:val="000000"/>
              </w:rPr>
              <w:t>, here you can raise a request or chat online with GTS representative.</w:t>
            </w:r>
          </w:p>
        </w:tc>
        <w:tc>
          <w:tcPr>
            <w:tcW w:w="2480" w:type="dxa"/>
            <w:vMerge w:val="restart"/>
            <w:tcBorders>
              <w:top w:val="nil"/>
              <w:left w:val="single" w:sz="4" w:space="0" w:color="auto"/>
              <w:bottom w:val="single" w:sz="4" w:space="0" w:color="auto"/>
              <w:right w:val="single" w:sz="4" w:space="0" w:color="auto"/>
            </w:tcBorders>
            <w:shd w:val="clear" w:color="auto" w:fill="auto"/>
            <w:vAlign w:val="center"/>
            <w:hideMark/>
          </w:tcPr>
          <w:p w14:paraId="5F24729E" w14:textId="77777777" w:rsidR="008424FD" w:rsidRPr="008424FD" w:rsidRDefault="008424FD" w:rsidP="008424FD">
            <w:pPr>
              <w:spacing w:after="0" w:line="240" w:lineRule="auto"/>
              <w:rPr>
                <w:rFonts w:ascii="Source Sans Pro" w:eastAsia="Times New Roman" w:hAnsi="Source Sans Pro" w:cs="Calibri"/>
                <w:color w:val="000000"/>
              </w:rPr>
            </w:pPr>
            <w:r w:rsidRPr="008424FD">
              <w:rPr>
                <w:rFonts w:ascii="Source Sans Pro" w:eastAsia="Times New Roman" w:hAnsi="Source Sans Pro" w:cs="Calibri"/>
                <w:color w:val="000000"/>
              </w:rPr>
              <w:t xml:space="preserve">Click on the Link </w:t>
            </w:r>
          </w:p>
        </w:tc>
      </w:tr>
      <w:tr w:rsidR="008424FD" w:rsidRPr="008424FD" w14:paraId="43C147DF" w14:textId="77777777" w:rsidTr="00344934">
        <w:trPr>
          <w:trHeight w:val="450"/>
        </w:trPr>
        <w:tc>
          <w:tcPr>
            <w:tcW w:w="2157" w:type="dxa"/>
            <w:vMerge/>
            <w:tcBorders>
              <w:top w:val="nil"/>
              <w:left w:val="single" w:sz="4" w:space="0" w:color="auto"/>
              <w:bottom w:val="single" w:sz="4" w:space="0" w:color="auto"/>
              <w:right w:val="single" w:sz="4" w:space="0" w:color="auto"/>
            </w:tcBorders>
            <w:vAlign w:val="center"/>
            <w:hideMark/>
          </w:tcPr>
          <w:p w14:paraId="11627257" w14:textId="77777777" w:rsidR="008424FD" w:rsidRPr="008424FD" w:rsidRDefault="008424FD" w:rsidP="008424FD">
            <w:pPr>
              <w:spacing w:after="0" w:line="240" w:lineRule="auto"/>
              <w:rPr>
                <w:rFonts w:ascii="Calibri" w:eastAsia="Times New Roman" w:hAnsi="Calibri" w:cs="Calibri"/>
                <w:color w:val="0563C1"/>
                <w:u w:val="single"/>
              </w:rPr>
            </w:pPr>
          </w:p>
        </w:tc>
        <w:tc>
          <w:tcPr>
            <w:tcW w:w="5888" w:type="dxa"/>
            <w:vMerge/>
            <w:tcBorders>
              <w:top w:val="nil"/>
              <w:left w:val="single" w:sz="4" w:space="0" w:color="auto"/>
              <w:bottom w:val="single" w:sz="4" w:space="0" w:color="auto"/>
              <w:right w:val="single" w:sz="4" w:space="0" w:color="auto"/>
            </w:tcBorders>
            <w:vAlign w:val="center"/>
            <w:hideMark/>
          </w:tcPr>
          <w:p w14:paraId="08C91BC5" w14:textId="77777777" w:rsidR="008424FD" w:rsidRPr="008424FD" w:rsidRDefault="008424FD" w:rsidP="008424FD">
            <w:pPr>
              <w:spacing w:after="0" w:line="240" w:lineRule="auto"/>
              <w:rPr>
                <w:rFonts w:ascii="Source Sans Pro" w:eastAsia="Times New Roman" w:hAnsi="Source Sans Pro" w:cs="Calibri"/>
                <w:color w:val="000000"/>
              </w:rPr>
            </w:pPr>
          </w:p>
        </w:tc>
        <w:tc>
          <w:tcPr>
            <w:tcW w:w="2480" w:type="dxa"/>
            <w:vMerge/>
            <w:tcBorders>
              <w:top w:val="nil"/>
              <w:left w:val="single" w:sz="4" w:space="0" w:color="auto"/>
              <w:bottom w:val="single" w:sz="4" w:space="0" w:color="auto"/>
              <w:right w:val="single" w:sz="4" w:space="0" w:color="auto"/>
            </w:tcBorders>
            <w:vAlign w:val="center"/>
            <w:hideMark/>
          </w:tcPr>
          <w:p w14:paraId="263B15D5" w14:textId="77777777" w:rsidR="008424FD" w:rsidRPr="008424FD" w:rsidRDefault="008424FD" w:rsidP="008424FD">
            <w:pPr>
              <w:spacing w:after="0" w:line="240" w:lineRule="auto"/>
              <w:rPr>
                <w:rFonts w:ascii="Source Sans Pro" w:eastAsia="Times New Roman" w:hAnsi="Source Sans Pro" w:cs="Calibri"/>
                <w:color w:val="000000"/>
              </w:rPr>
            </w:pPr>
          </w:p>
        </w:tc>
      </w:tr>
      <w:tr w:rsidR="002F6AB5" w:rsidRPr="008424FD" w14:paraId="7616AD3A" w14:textId="77777777" w:rsidTr="009E5A93">
        <w:trPr>
          <w:trHeight w:val="692"/>
        </w:trPr>
        <w:tc>
          <w:tcPr>
            <w:tcW w:w="2157" w:type="dxa"/>
            <w:tcBorders>
              <w:top w:val="nil"/>
              <w:left w:val="single" w:sz="4" w:space="0" w:color="auto"/>
              <w:bottom w:val="single" w:sz="4" w:space="0" w:color="auto"/>
              <w:right w:val="single" w:sz="4" w:space="0" w:color="auto"/>
            </w:tcBorders>
            <w:vAlign w:val="center"/>
          </w:tcPr>
          <w:p w14:paraId="111D10CD" w14:textId="4171323F" w:rsidR="002F6AB5" w:rsidRPr="008424FD" w:rsidRDefault="00461430" w:rsidP="008424FD">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 xml:space="preserve">HR Policies </w:t>
            </w:r>
          </w:p>
        </w:tc>
        <w:tc>
          <w:tcPr>
            <w:tcW w:w="5888" w:type="dxa"/>
            <w:tcBorders>
              <w:top w:val="nil"/>
              <w:left w:val="single" w:sz="4" w:space="0" w:color="auto"/>
              <w:bottom w:val="single" w:sz="4" w:space="0" w:color="auto"/>
              <w:right w:val="single" w:sz="4" w:space="0" w:color="auto"/>
            </w:tcBorders>
            <w:vAlign w:val="center"/>
          </w:tcPr>
          <w:p w14:paraId="231A3C40" w14:textId="72F0B343" w:rsidR="002F6AB5" w:rsidRPr="008424FD" w:rsidRDefault="00461430" w:rsidP="008424FD">
            <w:pPr>
              <w:spacing w:after="0" w:line="240" w:lineRule="auto"/>
              <w:rPr>
                <w:rFonts w:ascii="Source Sans Pro" w:eastAsia="Times New Roman" w:hAnsi="Source Sans Pro" w:cs="Calibri"/>
                <w:color w:val="000000"/>
              </w:rPr>
            </w:pPr>
            <w:r>
              <w:t xml:space="preserve">To know HR policies </w:t>
            </w:r>
            <w:r w:rsidR="00571452">
              <w:t xml:space="preserve">use the following link </w:t>
            </w:r>
            <w:hyperlink r:id="rId23" w:history="1">
              <w:r w:rsidR="00571452" w:rsidRPr="000522D2">
                <w:rPr>
                  <w:rStyle w:val="Hyperlink"/>
                </w:rPr>
                <w:t>https://moss-sesame.fr.world.socgen/sites/GSCCONNECT/SitePages/HR.aspx</w:t>
              </w:r>
            </w:hyperlink>
          </w:p>
        </w:tc>
        <w:tc>
          <w:tcPr>
            <w:tcW w:w="2480" w:type="dxa"/>
            <w:tcBorders>
              <w:top w:val="nil"/>
              <w:left w:val="single" w:sz="4" w:space="0" w:color="auto"/>
              <w:bottom w:val="single" w:sz="4" w:space="0" w:color="auto"/>
              <w:right w:val="single" w:sz="4" w:space="0" w:color="auto"/>
            </w:tcBorders>
            <w:vAlign w:val="center"/>
          </w:tcPr>
          <w:p w14:paraId="40862A6F" w14:textId="0ECACCBC" w:rsidR="002F6AB5" w:rsidRPr="008424FD" w:rsidRDefault="00571452" w:rsidP="008424FD">
            <w:pPr>
              <w:spacing w:after="0" w:line="240" w:lineRule="auto"/>
              <w:rPr>
                <w:rFonts w:ascii="Source Sans Pro" w:eastAsia="Times New Roman" w:hAnsi="Source Sans Pro" w:cs="Calibri"/>
                <w:color w:val="000000"/>
              </w:rPr>
            </w:pPr>
            <w:r w:rsidRPr="008424FD">
              <w:rPr>
                <w:rFonts w:ascii="Source Sans Pro" w:eastAsia="Times New Roman" w:hAnsi="Source Sans Pro" w:cs="Calibri"/>
                <w:color w:val="000000"/>
              </w:rPr>
              <w:t>Click on the Link</w:t>
            </w:r>
          </w:p>
        </w:tc>
      </w:tr>
      <w:tr w:rsidR="00344934" w:rsidRPr="008424FD" w14:paraId="704E4BB5" w14:textId="77777777" w:rsidTr="009E5A93">
        <w:trPr>
          <w:trHeight w:val="962"/>
        </w:trPr>
        <w:tc>
          <w:tcPr>
            <w:tcW w:w="2157" w:type="dxa"/>
            <w:tcBorders>
              <w:top w:val="nil"/>
              <w:left w:val="single" w:sz="4" w:space="0" w:color="auto"/>
              <w:bottom w:val="single" w:sz="4" w:space="0" w:color="auto"/>
              <w:right w:val="single" w:sz="4" w:space="0" w:color="auto"/>
            </w:tcBorders>
            <w:vAlign w:val="center"/>
          </w:tcPr>
          <w:p w14:paraId="1659FBA4" w14:textId="4DBB2396" w:rsidR="00344934" w:rsidRPr="008424FD" w:rsidRDefault="00703118" w:rsidP="001D6BF1">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CORE Business</w:t>
            </w:r>
          </w:p>
        </w:tc>
        <w:tc>
          <w:tcPr>
            <w:tcW w:w="5888" w:type="dxa"/>
            <w:tcBorders>
              <w:top w:val="nil"/>
              <w:left w:val="single" w:sz="4" w:space="0" w:color="auto"/>
              <w:bottom w:val="single" w:sz="4" w:space="0" w:color="auto"/>
              <w:right w:val="single" w:sz="4" w:space="0" w:color="auto"/>
            </w:tcBorders>
            <w:vAlign w:val="center"/>
          </w:tcPr>
          <w:p w14:paraId="151778E7" w14:textId="073E0FCC" w:rsidR="00344934" w:rsidRPr="00344934" w:rsidRDefault="00703118" w:rsidP="001D6BF1">
            <w:pPr>
              <w:spacing w:after="0" w:line="240" w:lineRule="auto"/>
            </w:pPr>
            <w:r>
              <w:t xml:space="preserve">To know about your Business Line </w:t>
            </w:r>
            <w:r w:rsidR="009E5A93">
              <w:t xml:space="preserve">use the following link </w:t>
            </w:r>
            <w:hyperlink r:id="rId24" w:history="1">
              <w:r w:rsidR="009E5A93" w:rsidRPr="000522D2">
                <w:rPr>
                  <w:rStyle w:val="Hyperlink"/>
                </w:rPr>
                <w:t>https://moss-sesame.fr.world.socgen/sites/GSCCONNECT/Pages/Core%20Business/Core-Business.aspx</w:t>
              </w:r>
            </w:hyperlink>
          </w:p>
        </w:tc>
        <w:tc>
          <w:tcPr>
            <w:tcW w:w="2480" w:type="dxa"/>
            <w:tcBorders>
              <w:top w:val="nil"/>
              <w:left w:val="single" w:sz="4" w:space="0" w:color="auto"/>
              <w:bottom w:val="single" w:sz="4" w:space="0" w:color="auto"/>
              <w:right w:val="single" w:sz="4" w:space="0" w:color="auto"/>
            </w:tcBorders>
            <w:vAlign w:val="center"/>
          </w:tcPr>
          <w:p w14:paraId="408603D8" w14:textId="77777777" w:rsidR="00344934" w:rsidRPr="008424FD" w:rsidRDefault="00344934" w:rsidP="001D6BF1">
            <w:pPr>
              <w:spacing w:after="0" w:line="240" w:lineRule="auto"/>
              <w:rPr>
                <w:rFonts w:ascii="Source Sans Pro" w:eastAsia="Times New Roman" w:hAnsi="Source Sans Pro" w:cs="Calibri"/>
                <w:color w:val="000000"/>
              </w:rPr>
            </w:pPr>
            <w:r w:rsidRPr="008424FD">
              <w:rPr>
                <w:rFonts w:ascii="Source Sans Pro" w:eastAsia="Times New Roman" w:hAnsi="Source Sans Pro" w:cs="Calibri"/>
                <w:color w:val="000000"/>
              </w:rPr>
              <w:t>Click on the Link</w:t>
            </w:r>
          </w:p>
        </w:tc>
      </w:tr>
    </w:tbl>
    <w:p w14:paraId="0ED630B0" w14:textId="77777777" w:rsidR="008424FD" w:rsidRDefault="008424FD" w:rsidP="004C0330">
      <w:pPr>
        <w:rPr>
          <w:rFonts w:cstheme="minorHAnsi"/>
          <w:b/>
          <w:bCs/>
          <w:color w:val="0070C0"/>
          <w:sz w:val="24"/>
          <w:szCs w:val="24"/>
        </w:rPr>
      </w:pPr>
    </w:p>
    <w:p w14:paraId="3D63575A" w14:textId="77777777" w:rsidR="002E5A64" w:rsidRPr="00413B73" w:rsidRDefault="00B52EB3" w:rsidP="00413B73">
      <w:pPr>
        <w:pStyle w:val="ListParagraph"/>
        <w:numPr>
          <w:ilvl w:val="0"/>
          <w:numId w:val="9"/>
        </w:numPr>
        <w:rPr>
          <w:rFonts w:asciiTheme="minorHAnsi" w:hAnsiTheme="minorHAnsi" w:cstheme="minorHAnsi"/>
          <w:b/>
          <w:bCs/>
          <w:color w:val="0070C0"/>
          <w:sz w:val="24"/>
          <w:szCs w:val="24"/>
          <w:u w:val="single"/>
        </w:rPr>
      </w:pPr>
      <w:r w:rsidRPr="00413B73">
        <w:rPr>
          <w:rFonts w:asciiTheme="minorHAnsi" w:hAnsiTheme="minorHAnsi" w:cstheme="minorHAnsi"/>
          <w:b/>
          <w:bCs/>
          <w:color w:val="0070C0"/>
          <w:sz w:val="24"/>
          <w:szCs w:val="24"/>
          <w:u w:val="single"/>
        </w:rPr>
        <w:t>G</w:t>
      </w:r>
      <w:r w:rsidR="00D46655" w:rsidRPr="00413B73">
        <w:rPr>
          <w:rFonts w:cstheme="minorHAnsi"/>
          <w:b/>
          <w:bCs/>
          <w:color w:val="0070C0"/>
          <w:sz w:val="24"/>
          <w:szCs w:val="24"/>
          <w:u w:val="single"/>
        </w:rPr>
        <w:t>ROUP MEDICAL INSURANCE</w:t>
      </w:r>
    </w:p>
    <w:p w14:paraId="271AFE20" w14:textId="77777777" w:rsidR="00413B73" w:rsidRPr="00413B73" w:rsidRDefault="00413B73" w:rsidP="00413B73">
      <w:pPr>
        <w:pStyle w:val="ListParagraph"/>
        <w:ind w:left="360"/>
        <w:rPr>
          <w:rFonts w:asciiTheme="minorHAnsi" w:hAnsiTheme="minorHAnsi" w:cstheme="minorHAnsi"/>
          <w:b/>
          <w:bCs/>
          <w:color w:val="0070C0"/>
          <w:sz w:val="24"/>
          <w:szCs w:val="24"/>
          <w:u w:val="single"/>
        </w:rPr>
      </w:pPr>
    </w:p>
    <w:p w14:paraId="5193D0B7" w14:textId="77777777" w:rsidR="00B52EB3" w:rsidRPr="00D46655" w:rsidRDefault="00B52EB3" w:rsidP="00B52EB3">
      <w:pPr>
        <w:pStyle w:val="ListParagraph"/>
        <w:numPr>
          <w:ilvl w:val="0"/>
          <w:numId w:val="1"/>
        </w:numPr>
        <w:rPr>
          <w:rFonts w:asciiTheme="minorHAnsi" w:hAnsiTheme="minorHAnsi" w:cstheme="minorHAnsi"/>
          <w:b/>
          <w:sz w:val="20"/>
          <w:szCs w:val="20"/>
        </w:rPr>
      </w:pPr>
      <w:r w:rsidRPr="00D46655">
        <w:rPr>
          <w:rFonts w:asciiTheme="minorHAnsi" w:hAnsiTheme="minorHAnsi" w:cstheme="minorHAnsi"/>
          <w:b/>
          <w:sz w:val="20"/>
          <w:szCs w:val="20"/>
        </w:rPr>
        <w:t xml:space="preserve">Am I eligible for Group Medical </w:t>
      </w:r>
      <w:r w:rsidR="00D46655" w:rsidRPr="00D46655">
        <w:rPr>
          <w:rFonts w:asciiTheme="minorHAnsi" w:hAnsiTheme="minorHAnsi" w:cstheme="minorHAnsi"/>
          <w:b/>
          <w:sz w:val="20"/>
          <w:szCs w:val="20"/>
        </w:rPr>
        <w:t>Insurance?</w:t>
      </w:r>
    </w:p>
    <w:p w14:paraId="2EBAD413" w14:textId="77777777" w:rsidR="00B52EB3" w:rsidRPr="00D46655" w:rsidRDefault="00B52EB3" w:rsidP="00B52EB3">
      <w:pPr>
        <w:pStyle w:val="ListParagraph"/>
        <w:ind w:left="360"/>
        <w:rPr>
          <w:rFonts w:asciiTheme="minorHAnsi" w:hAnsiTheme="minorHAnsi" w:cstheme="minorHAnsi"/>
          <w:sz w:val="20"/>
          <w:szCs w:val="20"/>
        </w:rPr>
      </w:pPr>
      <w:r w:rsidRPr="00D46655">
        <w:rPr>
          <w:rFonts w:asciiTheme="minorHAnsi" w:hAnsiTheme="minorHAnsi" w:cstheme="minorHAnsi"/>
          <w:sz w:val="20"/>
          <w:szCs w:val="20"/>
        </w:rPr>
        <w:t>Yes</w:t>
      </w:r>
      <w:r w:rsidR="00D46655">
        <w:rPr>
          <w:rFonts w:asciiTheme="minorHAnsi" w:hAnsiTheme="minorHAnsi" w:cstheme="minorHAnsi"/>
          <w:sz w:val="20"/>
          <w:szCs w:val="20"/>
        </w:rPr>
        <w:t>,</w:t>
      </w:r>
      <w:r w:rsidRPr="00D46655">
        <w:rPr>
          <w:rFonts w:asciiTheme="minorHAnsi" w:hAnsiTheme="minorHAnsi" w:cstheme="minorHAnsi"/>
          <w:sz w:val="20"/>
          <w:szCs w:val="20"/>
        </w:rPr>
        <w:t xml:space="preserve"> All the full time and F</w:t>
      </w:r>
      <w:r w:rsidR="00D46655">
        <w:rPr>
          <w:rFonts w:asciiTheme="minorHAnsi" w:hAnsiTheme="minorHAnsi" w:cstheme="minorHAnsi"/>
          <w:sz w:val="20"/>
          <w:szCs w:val="20"/>
        </w:rPr>
        <w:t xml:space="preserve">ixed term contractual </w:t>
      </w:r>
      <w:r w:rsidRPr="00D46655">
        <w:rPr>
          <w:rFonts w:asciiTheme="minorHAnsi" w:hAnsiTheme="minorHAnsi" w:cstheme="minorHAnsi"/>
          <w:sz w:val="20"/>
          <w:szCs w:val="20"/>
        </w:rPr>
        <w:t>employees are covered from day 1</w:t>
      </w:r>
      <w:r w:rsidR="00D46655">
        <w:rPr>
          <w:rFonts w:asciiTheme="minorHAnsi" w:hAnsiTheme="minorHAnsi" w:cstheme="minorHAnsi"/>
          <w:sz w:val="20"/>
          <w:szCs w:val="20"/>
        </w:rPr>
        <w:t>.</w:t>
      </w:r>
    </w:p>
    <w:p w14:paraId="50669D57" w14:textId="77777777" w:rsidR="00B52EB3" w:rsidRPr="00D46655" w:rsidRDefault="00B52EB3" w:rsidP="00B52EB3">
      <w:pPr>
        <w:pStyle w:val="ListParagraph"/>
        <w:ind w:left="360"/>
        <w:rPr>
          <w:rFonts w:asciiTheme="minorHAnsi" w:hAnsiTheme="minorHAnsi" w:cstheme="minorHAnsi"/>
          <w:sz w:val="20"/>
          <w:szCs w:val="20"/>
        </w:rPr>
      </w:pPr>
    </w:p>
    <w:p w14:paraId="0BAEF48A" w14:textId="77777777" w:rsidR="00B52EB3" w:rsidRPr="00D46655" w:rsidRDefault="00B52EB3" w:rsidP="00B52EB3">
      <w:pPr>
        <w:pStyle w:val="ListParagraph"/>
        <w:numPr>
          <w:ilvl w:val="0"/>
          <w:numId w:val="1"/>
        </w:numPr>
        <w:rPr>
          <w:rFonts w:asciiTheme="minorHAnsi" w:hAnsiTheme="minorHAnsi" w:cstheme="minorHAnsi"/>
          <w:b/>
          <w:sz w:val="20"/>
          <w:szCs w:val="20"/>
        </w:rPr>
      </w:pPr>
      <w:r w:rsidRPr="00D46655">
        <w:rPr>
          <w:rFonts w:asciiTheme="minorHAnsi" w:hAnsiTheme="minorHAnsi" w:cstheme="minorHAnsi"/>
          <w:b/>
          <w:sz w:val="20"/>
          <w:szCs w:val="20"/>
        </w:rPr>
        <w:t>What is the sum assured I’m eligible for?</w:t>
      </w:r>
    </w:p>
    <w:p w14:paraId="51E8151E" w14:textId="77777777" w:rsidR="00B52EB3" w:rsidRPr="00D46655" w:rsidRDefault="00B52EB3" w:rsidP="00B52EB3">
      <w:pPr>
        <w:pStyle w:val="ListParagraph"/>
        <w:ind w:left="360"/>
        <w:rPr>
          <w:rFonts w:asciiTheme="minorHAnsi" w:hAnsiTheme="minorHAnsi" w:cstheme="minorHAnsi"/>
          <w:sz w:val="20"/>
          <w:szCs w:val="20"/>
        </w:rPr>
      </w:pPr>
      <w:r w:rsidRPr="00D46655">
        <w:rPr>
          <w:rFonts w:asciiTheme="minorHAnsi" w:hAnsiTheme="minorHAnsi" w:cstheme="minorHAnsi"/>
          <w:b/>
          <w:bCs/>
          <w:sz w:val="20"/>
          <w:szCs w:val="20"/>
        </w:rPr>
        <w:t>CL – 9 &amp; 8          </w:t>
      </w:r>
      <w:r w:rsidR="00D46655" w:rsidRPr="00D46655">
        <w:rPr>
          <w:rFonts w:asciiTheme="minorHAnsi" w:hAnsiTheme="minorHAnsi" w:cstheme="minorHAnsi"/>
          <w:b/>
          <w:bCs/>
          <w:sz w:val="20"/>
          <w:szCs w:val="20"/>
        </w:rPr>
        <w:t> :</w:t>
      </w:r>
      <w:r w:rsidRPr="00D46655">
        <w:rPr>
          <w:rFonts w:asciiTheme="minorHAnsi" w:hAnsiTheme="minorHAnsi" w:cstheme="minorHAnsi"/>
          <w:sz w:val="20"/>
          <w:szCs w:val="20"/>
        </w:rPr>
        <w:t xml:space="preserve"> INR 300000</w:t>
      </w:r>
    </w:p>
    <w:p w14:paraId="4F7F0893" w14:textId="77777777" w:rsidR="00B52EB3" w:rsidRPr="00D46655" w:rsidRDefault="00B52EB3" w:rsidP="00B52EB3">
      <w:pPr>
        <w:pStyle w:val="ListParagraph"/>
        <w:ind w:left="360"/>
        <w:rPr>
          <w:rFonts w:asciiTheme="minorHAnsi" w:hAnsiTheme="minorHAnsi" w:cstheme="minorHAnsi"/>
          <w:sz w:val="20"/>
          <w:szCs w:val="20"/>
        </w:rPr>
      </w:pPr>
      <w:r w:rsidRPr="00D46655">
        <w:rPr>
          <w:rFonts w:asciiTheme="minorHAnsi" w:hAnsiTheme="minorHAnsi" w:cstheme="minorHAnsi"/>
          <w:b/>
          <w:bCs/>
          <w:sz w:val="20"/>
          <w:szCs w:val="20"/>
        </w:rPr>
        <w:t>CL – 7 &amp; 6          </w:t>
      </w:r>
      <w:r w:rsidR="00D46655" w:rsidRPr="00D46655">
        <w:rPr>
          <w:rFonts w:asciiTheme="minorHAnsi" w:hAnsiTheme="minorHAnsi" w:cstheme="minorHAnsi"/>
          <w:b/>
          <w:bCs/>
          <w:sz w:val="20"/>
          <w:szCs w:val="20"/>
        </w:rPr>
        <w:t> :</w:t>
      </w:r>
      <w:r w:rsidRPr="00D46655">
        <w:rPr>
          <w:rFonts w:asciiTheme="minorHAnsi" w:hAnsiTheme="minorHAnsi" w:cstheme="minorHAnsi"/>
          <w:sz w:val="20"/>
          <w:szCs w:val="20"/>
        </w:rPr>
        <w:t xml:space="preserve"> INR 600000</w:t>
      </w:r>
    </w:p>
    <w:p w14:paraId="5778BFB9" w14:textId="77777777" w:rsidR="00B52EB3" w:rsidRDefault="00B52EB3" w:rsidP="00B52EB3">
      <w:pPr>
        <w:pStyle w:val="ListParagraph"/>
        <w:ind w:left="360"/>
        <w:rPr>
          <w:rFonts w:asciiTheme="minorHAnsi" w:hAnsiTheme="minorHAnsi" w:cstheme="minorHAnsi"/>
          <w:sz w:val="20"/>
          <w:szCs w:val="20"/>
        </w:rPr>
      </w:pPr>
      <w:r w:rsidRPr="00D46655">
        <w:rPr>
          <w:rFonts w:asciiTheme="minorHAnsi" w:hAnsiTheme="minorHAnsi" w:cstheme="minorHAnsi"/>
          <w:b/>
          <w:bCs/>
          <w:sz w:val="20"/>
          <w:szCs w:val="20"/>
        </w:rPr>
        <w:t xml:space="preserve">CL – 5 &amp; </w:t>
      </w:r>
      <w:r w:rsidR="00D46655" w:rsidRPr="00D46655">
        <w:rPr>
          <w:rFonts w:asciiTheme="minorHAnsi" w:hAnsiTheme="minorHAnsi" w:cstheme="minorHAnsi"/>
          <w:b/>
          <w:bCs/>
          <w:sz w:val="20"/>
          <w:szCs w:val="20"/>
        </w:rPr>
        <w:t xml:space="preserve">Above </w:t>
      </w:r>
      <w:r w:rsidR="00D46655">
        <w:rPr>
          <w:rFonts w:asciiTheme="minorHAnsi" w:hAnsiTheme="minorHAnsi" w:cstheme="minorHAnsi"/>
          <w:b/>
          <w:bCs/>
          <w:sz w:val="20"/>
          <w:szCs w:val="20"/>
        </w:rPr>
        <w:t>:</w:t>
      </w:r>
      <w:r w:rsidRPr="00D46655">
        <w:rPr>
          <w:rFonts w:asciiTheme="minorHAnsi" w:hAnsiTheme="minorHAnsi" w:cstheme="minorHAnsi"/>
          <w:sz w:val="20"/>
          <w:szCs w:val="20"/>
        </w:rPr>
        <w:t xml:space="preserve"> INR 700000</w:t>
      </w:r>
    </w:p>
    <w:p w14:paraId="4E60119E" w14:textId="77777777" w:rsidR="00035131" w:rsidRDefault="00035131" w:rsidP="00B52EB3">
      <w:pPr>
        <w:pStyle w:val="ListParagraph"/>
        <w:ind w:left="360"/>
        <w:rPr>
          <w:rFonts w:asciiTheme="minorHAnsi" w:hAnsiTheme="minorHAnsi" w:cstheme="minorHAnsi"/>
          <w:sz w:val="20"/>
          <w:szCs w:val="20"/>
        </w:rPr>
      </w:pPr>
    </w:p>
    <w:p w14:paraId="5690CC70" w14:textId="77777777" w:rsidR="00D46655" w:rsidRDefault="00D46655" w:rsidP="00D46655">
      <w:pPr>
        <w:pStyle w:val="ListParagraph"/>
        <w:numPr>
          <w:ilvl w:val="0"/>
          <w:numId w:val="1"/>
        </w:numPr>
        <w:rPr>
          <w:rFonts w:asciiTheme="minorHAnsi" w:hAnsiTheme="minorHAnsi" w:cstheme="minorHAnsi"/>
          <w:b/>
          <w:sz w:val="20"/>
          <w:szCs w:val="20"/>
        </w:rPr>
      </w:pPr>
      <w:r w:rsidRPr="00D46655">
        <w:rPr>
          <w:rFonts w:asciiTheme="minorHAnsi" w:hAnsiTheme="minorHAnsi" w:cstheme="minorHAnsi"/>
          <w:b/>
          <w:sz w:val="20"/>
          <w:szCs w:val="20"/>
        </w:rPr>
        <w:t>Who are all covered under medical Insurance</w:t>
      </w:r>
      <w:r>
        <w:rPr>
          <w:rFonts w:asciiTheme="minorHAnsi" w:hAnsiTheme="minorHAnsi" w:cstheme="minorHAnsi"/>
          <w:b/>
          <w:sz w:val="20"/>
          <w:szCs w:val="20"/>
        </w:rPr>
        <w:t xml:space="preserve"> policy?</w:t>
      </w:r>
    </w:p>
    <w:p w14:paraId="0BFFD010" w14:textId="77777777" w:rsidR="00035131" w:rsidRPr="00035131" w:rsidRDefault="00035131" w:rsidP="00035131">
      <w:pPr>
        <w:pStyle w:val="Heading3"/>
        <w:shd w:val="clear" w:color="auto" w:fill="FFFFFF"/>
        <w:spacing w:before="0" w:beforeAutospacing="0" w:after="0" w:afterAutospacing="0"/>
        <w:ind w:firstLine="360"/>
        <w:rPr>
          <w:rFonts w:asciiTheme="minorHAnsi" w:eastAsia="Times New Roman" w:hAnsiTheme="minorHAnsi" w:cstheme="minorHAnsi"/>
          <w:b w:val="0"/>
          <w:bCs w:val="0"/>
          <w:color w:val="262626"/>
          <w:sz w:val="20"/>
          <w:szCs w:val="20"/>
        </w:rPr>
      </w:pPr>
      <w:r w:rsidRPr="00035131">
        <w:rPr>
          <w:rFonts w:asciiTheme="minorHAnsi" w:eastAsia="Times New Roman" w:hAnsiTheme="minorHAnsi" w:cstheme="minorHAnsi"/>
          <w:b w:val="0"/>
          <w:bCs w:val="0"/>
          <w:color w:val="262626"/>
          <w:sz w:val="20"/>
          <w:szCs w:val="20"/>
        </w:rPr>
        <w:t>GMC will be extended to the employees, their spouse</w:t>
      </w:r>
      <w:r>
        <w:rPr>
          <w:rFonts w:asciiTheme="minorHAnsi" w:eastAsia="Times New Roman" w:hAnsiTheme="minorHAnsi" w:cstheme="minorHAnsi"/>
          <w:b w:val="0"/>
          <w:bCs w:val="0"/>
          <w:color w:val="262626"/>
          <w:sz w:val="20"/>
          <w:szCs w:val="20"/>
        </w:rPr>
        <w:t>,</w:t>
      </w:r>
      <w:r w:rsidRPr="00035131">
        <w:rPr>
          <w:rFonts w:asciiTheme="minorHAnsi" w:eastAsia="Times New Roman" w:hAnsiTheme="minorHAnsi" w:cstheme="minorHAnsi"/>
          <w:b w:val="0"/>
          <w:bCs w:val="0"/>
          <w:color w:val="262626"/>
          <w:sz w:val="20"/>
          <w:szCs w:val="20"/>
        </w:rPr>
        <w:t xml:space="preserve"> dependent children as well as dependent parents.</w:t>
      </w:r>
    </w:p>
    <w:p w14:paraId="6FDDB473" w14:textId="77777777" w:rsidR="00B52EB3" w:rsidRPr="00D46655" w:rsidRDefault="00B52EB3" w:rsidP="00B52EB3">
      <w:pPr>
        <w:pStyle w:val="ListParagraph"/>
        <w:ind w:left="360"/>
        <w:rPr>
          <w:rFonts w:asciiTheme="minorHAnsi" w:hAnsiTheme="minorHAnsi" w:cstheme="minorHAnsi"/>
          <w:b/>
          <w:bCs/>
          <w:sz w:val="20"/>
          <w:szCs w:val="20"/>
        </w:rPr>
      </w:pPr>
    </w:p>
    <w:p w14:paraId="27609A49" w14:textId="77777777" w:rsidR="00B52EB3" w:rsidRPr="00D46655" w:rsidRDefault="00B52EB3" w:rsidP="00B52EB3">
      <w:pPr>
        <w:pStyle w:val="ListParagraph"/>
        <w:numPr>
          <w:ilvl w:val="0"/>
          <w:numId w:val="1"/>
        </w:numPr>
        <w:rPr>
          <w:rFonts w:asciiTheme="minorHAnsi" w:hAnsiTheme="minorHAnsi" w:cstheme="minorHAnsi"/>
          <w:b/>
          <w:sz w:val="20"/>
          <w:szCs w:val="20"/>
        </w:rPr>
      </w:pPr>
      <w:r w:rsidRPr="00D46655">
        <w:rPr>
          <w:rFonts w:asciiTheme="minorHAnsi" w:hAnsiTheme="minorHAnsi" w:cstheme="minorHAnsi"/>
          <w:b/>
          <w:sz w:val="20"/>
          <w:szCs w:val="20"/>
        </w:rPr>
        <w:t>How can I get my Mediclaim card</w:t>
      </w:r>
      <w:r w:rsidR="00D46655">
        <w:rPr>
          <w:rFonts w:asciiTheme="minorHAnsi" w:hAnsiTheme="minorHAnsi" w:cstheme="minorHAnsi"/>
          <w:b/>
          <w:sz w:val="20"/>
          <w:szCs w:val="20"/>
        </w:rPr>
        <w:t>?</w:t>
      </w:r>
    </w:p>
    <w:p w14:paraId="400BBBC2" w14:textId="77777777" w:rsidR="00B52EB3" w:rsidRPr="00D46655" w:rsidRDefault="00B52EB3" w:rsidP="00B52EB3">
      <w:pPr>
        <w:pStyle w:val="Heading3"/>
        <w:shd w:val="clear" w:color="auto" w:fill="FFFFFF"/>
        <w:spacing w:before="0" w:beforeAutospacing="0" w:after="0" w:afterAutospacing="0"/>
        <w:ind w:left="-360" w:firstLine="720"/>
        <w:rPr>
          <w:rFonts w:asciiTheme="minorHAnsi" w:eastAsia="Times New Roman" w:hAnsiTheme="minorHAnsi" w:cstheme="minorHAnsi"/>
          <w:b w:val="0"/>
          <w:bCs w:val="0"/>
          <w:sz w:val="20"/>
          <w:szCs w:val="20"/>
        </w:rPr>
      </w:pPr>
      <w:r w:rsidRPr="00D46655">
        <w:rPr>
          <w:rFonts w:asciiTheme="minorHAnsi" w:eastAsia="Times New Roman" w:hAnsiTheme="minorHAnsi" w:cstheme="minorHAnsi"/>
          <w:sz w:val="20"/>
          <w:szCs w:val="20"/>
        </w:rPr>
        <w:t xml:space="preserve">Employee can login to the </w:t>
      </w:r>
      <w:proofErr w:type="spellStart"/>
      <w:r w:rsidRPr="00D46655">
        <w:rPr>
          <w:rFonts w:asciiTheme="minorHAnsi" w:eastAsia="Times New Roman" w:hAnsiTheme="minorHAnsi" w:cstheme="minorHAnsi"/>
          <w:sz w:val="20"/>
          <w:szCs w:val="20"/>
        </w:rPr>
        <w:t>mediassit</w:t>
      </w:r>
      <w:proofErr w:type="spellEnd"/>
      <w:r w:rsidRPr="00D46655">
        <w:rPr>
          <w:rFonts w:asciiTheme="minorHAnsi" w:eastAsia="Times New Roman" w:hAnsiTheme="minorHAnsi" w:cstheme="minorHAnsi"/>
          <w:sz w:val="20"/>
          <w:szCs w:val="20"/>
        </w:rPr>
        <w:t xml:space="preserve"> portal: </w:t>
      </w:r>
      <w:hyperlink r:id="rId25" w:history="1">
        <w:r w:rsidRPr="00D46655">
          <w:rPr>
            <w:rStyle w:val="Hyperlink"/>
            <w:rFonts w:asciiTheme="minorHAnsi" w:eastAsia="Times New Roman" w:hAnsiTheme="minorHAnsi" w:cstheme="minorHAnsi"/>
            <w:b w:val="0"/>
            <w:bCs w:val="0"/>
            <w:sz w:val="20"/>
            <w:szCs w:val="20"/>
          </w:rPr>
          <w:t>https://portal.medibuddy.in/login.aspx​</w:t>
        </w:r>
      </w:hyperlink>
      <w:r w:rsidRPr="00D46655">
        <w:rPr>
          <w:rFonts w:asciiTheme="minorHAnsi" w:eastAsia="Times New Roman" w:hAnsiTheme="minorHAnsi" w:cstheme="minorHAnsi"/>
          <w:b w:val="0"/>
          <w:bCs w:val="0"/>
          <w:sz w:val="20"/>
          <w:szCs w:val="20"/>
        </w:rPr>
        <w:t xml:space="preserve"> and download </w:t>
      </w:r>
      <w:r w:rsidR="00D46655" w:rsidRPr="00D46655">
        <w:rPr>
          <w:rFonts w:asciiTheme="minorHAnsi" w:eastAsia="Times New Roman" w:hAnsiTheme="minorHAnsi" w:cstheme="minorHAnsi"/>
          <w:b w:val="0"/>
          <w:bCs w:val="0"/>
          <w:sz w:val="20"/>
          <w:szCs w:val="20"/>
        </w:rPr>
        <w:t>their</w:t>
      </w:r>
      <w:r w:rsidR="00D46655">
        <w:rPr>
          <w:rFonts w:asciiTheme="minorHAnsi" w:eastAsia="Times New Roman" w:hAnsiTheme="minorHAnsi" w:cstheme="minorHAnsi"/>
          <w:b w:val="0"/>
          <w:bCs w:val="0"/>
          <w:sz w:val="20"/>
          <w:szCs w:val="20"/>
        </w:rPr>
        <w:t xml:space="preserve"> Ecard</w:t>
      </w:r>
      <w:r w:rsidR="00D46655" w:rsidRPr="00D46655">
        <w:rPr>
          <w:rFonts w:asciiTheme="minorHAnsi" w:eastAsia="Times New Roman" w:hAnsiTheme="minorHAnsi" w:cstheme="minorHAnsi"/>
          <w:b w:val="0"/>
          <w:bCs w:val="0"/>
          <w:sz w:val="20"/>
          <w:szCs w:val="20"/>
        </w:rPr>
        <w:t xml:space="preserve"> </w:t>
      </w:r>
    </w:p>
    <w:p w14:paraId="1D2EE821" w14:textId="77777777" w:rsidR="00B52EB3" w:rsidRPr="00D4766F" w:rsidRDefault="00D46655" w:rsidP="00D46655">
      <w:pPr>
        <w:pStyle w:val="Heading3"/>
        <w:shd w:val="clear" w:color="auto" w:fill="FFFFFF"/>
        <w:spacing w:before="0" w:beforeAutospacing="0" w:after="0" w:afterAutospacing="0"/>
        <w:ind w:left="360"/>
        <w:rPr>
          <w:rFonts w:asciiTheme="minorHAnsi" w:eastAsia="Times New Roman" w:hAnsiTheme="minorHAnsi" w:cstheme="minorHAnsi"/>
          <w:b w:val="0"/>
          <w:bCs w:val="0"/>
          <w:color w:val="262626"/>
          <w:sz w:val="20"/>
          <w:szCs w:val="20"/>
        </w:rPr>
      </w:pPr>
      <w:r w:rsidRPr="00D4766F">
        <w:rPr>
          <w:rFonts w:asciiTheme="minorHAnsi" w:eastAsia="Times New Roman" w:hAnsiTheme="minorHAnsi" w:cstheme="minorHAnsi"/>
          <w:color w:val="262626"/>
          <w:sz w:val="20"/>
          <w:szCs w:val="20"/>
        </w:rPr>
        <w:t>User Name</w:t>
      </w:r>
      <w:r w:rsidR="00B52EB3" w:rsidRPr="00D4766F">
        <w:rPr>
          <w:rFonts w:asciiTheme="minorHAnsi" w:eastAsia="Times New Roman" w:hAnsiTheme="minorHAnsi" w:cstheme="minorHAnsi"/>
          <w:color w:val="262626"/>
          <w:sz w:val="20"/>
          <w:szCs w:val="20"/>
        </w:rPr>
        <w:t xml:space="preserve"> :</w:t>
      </w:r>
      <w:r w:rsidR="00B52EB3" w:rsidRPr="00D4766F">
        <w:rPr>
          <w:rFonts w:asciiTheme="minorHAnsi" w:eastAsia="Times New Roman" w:hAnsiTheme="minorHAnsi" w:cstheme="minorHAnsi"/>
          <w:b w:val="0"/>
          <w:bCs w:val="0"/>
          <w:color w:val="262626"/>
          <w:sz w:val="20"/>
          <w:szCs w:val="20"/>
        </w:rPr>
        <w:t xml:space="preserve"> </w:t>
      </w:r>
      <w:proofErr w:type="spellStart"/>
      <w:r w:rsidR="00B52EB3" w:rsidRPr="00D4766F">
        <w:rPr>
          <w:rFonts w:asciiTheme="minorHAnsi" w:eastAsia="Times New Roman" w:hAnsiTheme="minorHAnsi" w:cstheme="minorHAnsi"/>
          <w:b w:val="0"/>
          <w:bCs w:val="0"/>
          <w:color w:val="262626"/>
          <w:sz w:val="20"/>
          <w:szCs w:val="20"/>
        </w:rPr>
        <w:t>Your-empno@societe</w:t>
      </w:r>
      <w:proofErr w:type="spellEnd"/>
      <w:r w:rsidR="00B52EB3" w:rsidRPr="00D4766F">
        <w:rPr>
          <w:rFonts w:asciiTheme="minorHAnsi" w:eastAsia="Times New Roman" w:hAnsiTheme="minorHAnsi" w:cstheme="minorHAnsi"/>
          <w:b w:val="0"/>
          <w:bCs w:val="0"/>
          <w:color w:val="262626"/>
          <w:sz w:val="20"/>
          <w:szCs w:val="20"/>
        </w:rPr>
        <w:t xml:space="preserve"> (Ex: 1234@societe)</w:t>
      </w:r>
    </w:p>
    <w:p w14:paraId="2B8C0DFC" w14:textId="77777777" w:rsidR="00B52EB3" w:rsidRPr="00D46655" w:rsidRDefault="00D46655" w:rsidP="00D46655">
      <w:pPr>
        <w:pStyle w:val="Heading3"/>
        <w:shd w:val="clear" w:color="auto" w:fill="FFFFFF"/>
        <w:spacing w:before="0" w:beforeAutospacing="0" w:after="0" w:afterAutospacing="0"/>
        <w:ind w:left="360"/>
        <w:rPr>
          <w:rFonts w:asciiTheme="minorHAnsi" w:eastAsia="Times New Roman" w:hAnsiTheme="minorHAnsi" w:cstheme="minorHAnsi"/>
          <w:b w:val="0"/>
          <w:bCs w:val="0"/>
          <w:color w:val="262626"/>
          <w:sz w:val="20"/>
          <w:szCs w:val="20"/>
        </w:rPr>
      </w:pPr>
      <w:r w:rsidRPr="00D46655">
        <w:rPr>
          <w:rFonts w:asciiTheme="minorHAnsi" w:eastAsia="Times New Roman" w:hAnsiTheme="minorHAnsi" w:cstheme="minorHAnsi"/>
          <w:color w:val="262626"/>
          <w:sz w:val="20"/>
          <w:szCs w:val="20"/>
        </w:rPr>
        <w:t>Password:</w:t>
      </w:r>
      <w:r w:rsidR="00B52EB3" w:rsidRPr="00D46655">
        <w:rPr>
          <w:rFonts w:asciiTheme="minorHAnsi" w:eastAsia="Times New Roman" w:hAnsiTheme="minorHAnsi" w:cstheme="minorHAnsi"/>
          <w:color w:val="262626"/>
          <w:sz w:val="20"/>
          <w:szCs w:val="20"/>
        </w:rPr>
        <w:t xml:space="preserve"> </w:t>
      </w:r>
      <w:r w:rsidR="00B52EB3" w:rsidRPr="00D46655">
        <w:rPr>
          <w:rFonts w:asciiTheme="minorHAnsi" w:eastAsia="Times New Roman" w:hAnsiTheme="minorHAnsi" w:cstheme="minorHAnsi"/>
          <w:b w:val="0"/>
          <w:bCs w:val="0"/>
          <w:color w:val="262626"/>
          <w:sz w:val="20"/>
          <w:szCs w:val="20"/>
        </w:rPr>
        <w:t> Your DOB (DD-MM-YYYY) (Ex: 01012020)</w:t>
      </w:r>
    </w:p>
    <w:p w14:paraId="370147C7" w14:textId="77777777" w:rsidR="00B52EB3" w:rsidRPr="00D46655" w:rsidRDefault="00B52EB3" w:rsidP="00B52EB3">
      <w:pPr>
        <w:pStyle w:val="Heading3"/>
        <w:shd w:val="clear" w:color="auto" w:fill="FFFFFF"/>
        <w:spacing w:before="0" w:beforeAutospacing="0" w:after="0" w:afterAutospacing="0"/>
        <w:ind w:left="1080"/>
        <w:rPr>
          <w:rFonts w:asciiTheme="minorHAnsi" w:eastAsia="Times New Roman" w:hAnsiTheme="minorHAnsi" w:cstheme="minorHAnsi"/>
          <w:b w:val="0"/>
          <w:bCs w:val="0"/>
          <w:color w:val="262626"/>
          <w:sz w:val="20"/>
          <w:szCs w:val="20"/>
        </w:rPr>
      </w:pPr>
    </w:p>
    <w:p w14:paraId="472B5EDB" w14:textId="77777777" w:rsidR="00B52EB3" w:rsidRPr="00D46655" w:rsidRDefault="00B52EB3" w:rsidP="00B52EB3">
      <w:pPr>
        <w:pStyle w:val="Heading3"/>
        <w:numPr>
          <w:ilvl w:val="0"/>
          <w:numId w:val="1"/>
        </w:numPr>
        <w:shd w:val="clear" w:color="auto" w:fill="FFFFFF"/>
        <w:spacing w:before="0" w:beforeAutospacing="0" w:after="0" w:afterAutospacing="0"/>
        <w:rPr>
          <w:rFonts w:asciiTheme="minorHAnsi" w:eastAsia="Times New Roman" w:hAnsiTheme="minorHAnsi" w:cstheme="minorHAnsi"/>
          <w:bCs w:val="0"/>
          <w:color w:val="262626"/>
          <w:sz w:val="20"/>
          <w:szCs w:val="20"/>
        </w:rPr>
      </w:pPr>
      <w:r w:rsidRPr="00D46655">
        <w:rPr>
          <w:rFonts w:asciiTheme="minorHAnsi" w:eastAsia="Times New Roman" w:hAnsiTheme="minorHAnsi" w:cstheme="minorHAnsi"/>
          <w:bCs w:val="0"/>
          <w:color w:val="262626"/>
          <w:sz w:val="20"/>
          <w:szCs w:val="20"/>
        </w:rPr>
        <w:t xml:space="preserve">When can I expect </w:t>
      </w:r>
      <w:r w:rsidR="00D46655" w:rsidRPr="00D46655">
        <w:rPr>
          <w:rFonts w:asciiTheme="minorHAnsi" w:eastAsia="Times New Roman" w:hAnsiTheme="minorHAnsi" w:cstheme="minorHAnsi"/>
          <w:bCs w:val="0"/>
          <w:color w:val="262626"/>
          <w:sz w:val="20"/>
          <w:szCs w:val="20"/>
        </w:rPr>
        <w:t>Mediclaim</w:t>
      </w:r>
      <w:r w:rsidRPr="00D46655">
        <w:rPr>
          <w:rFonts w:asciiTheme="minorHAnsi" w:eastAsia="Times New Roman" w:hAnsiTheme="minorHAnsi" w:cstheme="minorHAnsi"/>
          <w:bCs w:val="0"/>
          <w:color w:val="262626"/>
          <w:sz w:val="20"/>
          <w:szCs w:val="20"/>
        </w:rPr>
        <w:t xml:space="preserve"> card available in the portal</w:t>
      </w:r>
      <w:r w:rsidR="00D46655" w:rsidRPr="00D46655">
        <w:rPr>
          <w:rFonts w:asciiTheme="minorHAnsi" w:eastAsia="Times New Roman" w:hAnsiTheme="minorHAnsi" w:cstheme="minorHAnsi"/>
          <w:bCs w:val="0"/>
          <w:color w:val="262626"/>
          <w:sz w:val="20"/>
          <w:szCs w:val="20"/>
        </w:rPr>
        <w:t>?</w:t>
      </w:r>
    </w:p>
    <w:p w14:paraId="65E2CEEC" w14:textId="77777777" w:rsidR="00B52EB3" w:rsidRPr="00D46655" w:rsidRDefault="00B52EB3" w:rsidP="00B52EB3">
      <w:pPr>
        <w:pStyle w:val="Heading3"/>
        <w:shd w:val="clear" w:color="auto" w:fill="FFFFFF"/>
        <w:spacing w:before="0" w:beforeAutospacing="0" w:after="0" w:afterAutospacing="0"/>
        <w:ind w:firstLine="360"/>
        <w:rPr>
          <w:rFonts w:asciiTheme="minorHAnsi" w:eastAsia="Times New Roman" w:hAnsiTheme="minorHAnsi" w:cstheme="minorHAnsi"/>
          <w:b w:val="0"/>
          <w:bCs w:val="0"/>
          <w:color w:val="262626"/>
          <w:sz w:val="20"/>
          <w:szCs w:val="20"/>
        </w:rPr>
      </w:pPr>
      <w:r w:rsidRPr="00D46655">
        <w:rPr>
          <w:rFonts w:asciiTheme="minorHAnsi" w:eastAsia="Times New Roman" w:hAnsiTheme="minorHAnsi" w:cstheme="minorHAnsi"/>
          <w:b w:val="0"/>
          <w:bCs w:val="0"/>
          <w:color w:val="262626"/>
          <w:sz w:val="20"/>
          <w:szCs w:val="20"/>
        </w:rPr>
        <w:t xml:space="preserve">It will </w:t>
      </w:r>
      <w:r w:rsidRPr="00D46655">
        <w:rPr>
          <w:rFonts w:asciiTheme="minorHAnsi" w:eastAsia="Times New Roman" w:hAnsiTheme="minorHAnsi" w:cstheme="minorHAnsi"/>
          <w:b w:val="0"/>
          <w:bCs w:val="0"/>
          <w:sz w:val="20"/>
          <w:szCs w:val="20"/>
        </w:rPr>
        <w:t xml:space="preserve">take </w:t>
      </w:r>
      <w:proofErr w:type="spellStart"/>
      <w:r w:rsidRPr="00D46655">
        <w:rPr>
          <w:rFonts w:asciiTheme="minorHAnsi" w:eastAsia="Times New Roman" w:hAnsiTheme="minorHAnsi" w:cstheme="minorHAnsi"/>
          <w:b w:val="0"/>
          <w:bCs w:val="0"/>
          <w:sz w:val="20"/>
          <w:szCs w:val="20"/>
        </w:rPr>
        <w:t>upto</w:t>
      </w:r>
      <w:proofErr w:type="spellEnd"/>
      <w:r w:rsidRPr="00D46655">
        <w:rPr>
          <w:rFonts w:asciiTheme="minorHAnsi" w:eastAsia="Times New Roman" w:hAnsiTheme="minorHAnsi" w:cstheme="minorHAnsi"/>
          <w:b w:val="0"/>
          <w:bCs w:val="0"/>
          <w:sz w:val="20"/>
          <w:szCs w:val="20"/>
        </w:rPr>
        <w:t xml:space="preserve"> </w:t>
      </w:r>
      <w:r w:rsidRPr="00D46655">
        <w:rPr>
          <w:rFonts w:asciiTheme="minorHAnsi" w:eastAsia="Times New Roman" w:hAnsiTheme="minorHAnsi" w:cstheme="minorHAnsi"/>
          <w:b w:val="0"/>
          <w:bCs w:val="0"/>
          <w:color w:val="262626"/>
          <w:sz w:val="20"/>
          <w:szCs w:val="20"/>
        </w:rPr>
        <w:t xml:space="preserve">1 month </w:t>
      </w:r>
      <w:r w:rsidRPr="00D46655">
        <w:rPr>
          <w:rFonts w:asciiTheme="minorHAnsi" w:eastAsia="Times New Roman" w:hAnsiTheme="minorHAnsi" w:cstheme="minorHAnsi"/>
          <w:b w:val="0"/>
          <w:bCs w:val="0"/>
          <w:sz w:val="20"/>
          <w:szCs w:val="20"/>
        </w:rPr>
        <w:t>from the date of joining</w:t>
      </w:r>
      <w:r w:rsidRPr="00D46655">
        <w:rPr>
          <w:rFonts w:asciiTheme="minorHAnsi" w:eastAsia="Times New Roman" w:hAnsiTheme="minorHAnsi" w:cstheme="minorHAnsi"/>
          <w:b w:val="0"/>
          <w:bCs w:val="0"/>
          <w:color w:val="262626"/>
          <w:sz w:val="20"/>
          <w:szCs w:val="20"/>
        </w:rPr>
        <w:t>.</w:t>
      </w:r>
    </w:p>
    <w:p w14:paraId="49292BFE" w14:textId="77777777" w:rsidR="00B52EB3" w:rsidRPr="00D46655" w:rsidRDefault="00B52EB3" w:rsidP="00B52EB3">
      <w:pPr>
        <w:pStyle w:val="Heading3"/>
        <w:shd w:val="clear" w:color="auto" w:fill="FFFFFF"/>
        <w:spacing w:before="0" w:beforeAutospacing="0" w:after="0" w:afterAutospacing="0"/>
        <w:ind w:firstLine="360"/>
        <w:rPr>
          <w:rFonts w:asciiTheme="minorHAnsi" w:eastAsia="Times New Roman" w:hAnsiTheme="minorHAnsi" w:cstheme="minorHAnsi"/>
          <w:b w:val="0"/>
          <w:bCs w:val="0"/>
          <w:color w:val="262626"/>
          <w:sz w:val="20"/>
          <w:szCs w:val="20"/>
        </w:rPr>
      </w:pPr>
    </w:p>
    <w:p w14:paraId="4B899D91" w14:textId="77777777" w:rsidR="00B52EB3" w:rsidRPr="00D46655" w:rsidRDefault="00B52EB3" w:rsidP="00B52EB3">
      <w:pPr>
        <w:pStyle w:val="Heading3"/>
        <w:numPr>
          <w:ilvl w:val="0"/>
          <w:numId w:val="1"/>
        </w:numPr>
        <w:shd w:val="clear" w:color="auto" w:fill="FFFFFF"/>
        <w:spacing w:before="0" w:beforeAutospacing="0" w:after="0" w:afterAutospacing="0"/>
        <w:rPr>
          <w:rFonts w:asciiTheme="minorHAnsi" w:eastAsia="Times New Roman" w:hAnsiTheme="minorHAnsi" w:cstheme="minorHAnsi"/>
          <w:b w:val="0"/>
          <w:bCs w:val="0"/>
          <w:color w:val="262626"/>
          <w:sz w:val="20"/>
          <w:szCs w:val="20"/>
        </w:rPr>
      </w:pPr>
      <w:r w:rsidRPr="00D46655">
        <w:rPr>
          <w:rFonts w:asciiTheme="minorHAnsi" w:eastAsia="Times New Roman" w:hAnsiTheme="minorHAnsi" w:cstheme="minorHAnsi"/>
          <w:bCs w:val="0"/>
          <w:color w:val="262626"/>
          <w:sz w:val="20"/>
          <w:szCs w:val="20"/>
        </w:rPr>
        <w:t>Whom Should I reach out in case of any queries on Mediclaim insurance</w:t>
      </w:r>
      <w:r w:rsidRPr="00D46655">
        <w:rPr>
          <w:rFonts w:asciiTheme="minorHAnsi" w:eastAsia="Times New Roman" w:hAnsiTheme="minorHAnsi" w:cstheme="minorHAnsi"/>
          <w:b w:val="0"/>
          <w:bCs w:val="0"/>
          <w:color w:val="262626"/>
          <w:sz w:val="20"/>
          <w:szCs w:val="20"/>
        </w:rPr>
        <w:t xml:space="preserve"> policy</w:t>
      </w:r>
      <w:r w:rsidR="00D46655">
        <w:rPr>
          <w:rFonts w:asciiTheme="minorHAnsi" w:eastAsia="Times New Roman" w:hAnsiTheme="minorHAnsi" w:cstheme="minorHAnsi"/>
          <w:b w:val="0"/>
          <w:bCs w:val="0"/>
          <w:color w:val="262626"/>
          <w:sz w:val="20"/>
          <w:szCs w:val="20"/>
        </w:rPr>
        <w:t>?</w:t>
      </w:r>
    </w:p>
    <w:p w14:paraId="796EABE6" w14:textId="77777777" w:rsidR="00B52EB3" w:rsidRPr="00D46655" w:rsidRDefault="00B52EB3" w:rsidP="00B52EB3">
      <w:pPr>
        <w:pStyle w:val="Heading3"/>
        <w:shd w:val="clear" w:color="auto" w:fill="FFFFFF"/>
        <w:spacing w:before="0" w:beforeAutospacing="0" w:after="0" w:afterAutospacing="0"/>
        <w:ind w:left="360"/>
        <w:rPr>
          <w:rFonts w:asciiTheme="minorHAnsi" w:eastAsia="Times New Roman" w:hAnsiTheme="minorHAnsi" w:cstheme="minorHAnsi"/>
          <w:sz w:val="20"/>
          <w:szCs w:val="20"/>
        </w:rPr>
      </w:pPr>
      <w:r w:rsidRPr="00D46655">
        <w:rPr>
          <w:rFonts w:asciiTheme="minorHAnsi" w:eastAsia="Times New Roman" w:hAnsiTheme="minorHAnsi" w:cstheme="minorHAnsi"/>
          <w:b w:val="0"/>
          <w:bCs w:val="0"/>
          <w:color w:val="262626"/>
          <w:sz w:val="20"/>
          <w:szCs w:val="20"/>
        </w:rPr>
        <w:t xml:space="preserve">You can reach out </w:t>
      </w:r>
      <w:proofErr w:type="spellStart"/>
      <w:r w:rsidRPr="00D46655">
        <w:rPr>
          <w:rFonts w:asciiTheme="minorHAnsi" w:eastAsia="Times New Roman" w:hAnsiTheme="minorHAnsi" w:cstheme="minorHAnsi"/>
          <w:b w:val="0"/>
          <w:bCs w:val="0"/>
          <w:color w:val="262626"/>
          <w:sz w:val="20"/>
          <w:szCs w:val="20"/>
        </w:rPr>
        <w:t>mediassist</w:t>
      </w:r>
      <w:proofErr w:type="spellEnd"/>
      <w:r w:rsidRPr="00D46655">
        <w:rPr>
          <w:rFonts w:asciiTheme="minorHAnsi" w:eastAsia="Times New Roman" w:hAnsiTheme="minorHAnsi" w:cstheme="minorHAnsi"/>
          <w:b w:val="0"/>
          <w:bCs w:val="0"/>
          <w:color w:val="262626"/>
          <w:sz w:val="20"/>
          <w:szCs w:val="20"/>
        </w:rPr>
        <w:t xml:space="preserve"> helpdesk: </w:t>
      </w:r>
      <w:r w:rsidRPr="00D46655">
        <w:rPr>
          <w:rStyle w:val="Strong"/>
          <w:rFonts w:asciiTheme="minorHAnsi" w:eastAsia="Times New Roman" w:hAnsiTheme="minorHAnsi" w:cstheme="minorHAnsi"/>
          <w:b/>
          <w:bCs/>
          <w:color w:val="000000"/>
          <w:sz w:val="20"/>
          <w:szCs w:val="20"/>
          <w:u w:val="single"/>
          <w:shd w:val="clear" w:color="auto" w:fill="FFFFFF"/>
        </w:rPr>
        <w:t>080-67714691</w:t>
      </w:r>
      <w:r w:rsidRPr="00D46655">
        <w:rPr>
          <w:rStyle w:val="Strong"/>
          <w:rFonts w:asciiTheme="minorHAnsi" w:eastAsia="Times New Roman" w:hAnsiTheme="minorHAnsi" w:cstheme="minorHAnsi"/>
          <w:color w:val="000000"/>
          <w:sz w:val="20"/>
          <w:szCs w:val="20"/>
          <w:shd w:val="clear" w:color="auto" w:fill="FFFFFF"/>
        </w:rPr>
        <w:t xml:space="preserve"> or send a mail to </w:t>
      </w:r>
      <w:hyperlink r:id="rId26" w:history="1">
        <w:r w:rsidRPr="00D46655">
          <w:rPr>
            <w:rStyle w:val="Hyperlink"/>
            <w:rFonts w:asciiTheme="minorHAnsi" w:eastAsia="Times New Roman" w:hAnsiTheme="minorHAnsi" w:cstheme="minorHAnsi"/>
            <w:sz w:val="20"/>
            <w:szCs w:val="20"/>
            <w:shd w:val="clear" w:color="auto" w:fill="FFFFFF"/>
          </w:rPr>
          <w:t>sg@mediassistindia.com</w:t>
        </w:r>
      </w:hyperlink>
      <w:r w:rsidRPr="00D46655">
        <w:rPr>
          <w:rFonts w:asciiTheme="minorHAnsi" w:eastAsia="Times New Roman" w:hAnsiTheme="minorHAnsi" w:cstheme="minorHAnsi"/>
          <w:sz w:val="20"/>
          <w:szCs w:val="20"/>
        </w:rPr>
        <w:t xml:space="preserve"> </w:t>
      </w:r>
    </w:p>
    <w:p w14:paraId="25C589CC" w14:textId="77777777" w:rsidR="00B52EB3" w:rsidRPr="00D46655" w:rsidRDefault="00B52EB3" w:rsidP="00B52EB3">
      <w:pPr>
        <w:pStyle w:val="Heading3"/>
        <w:shd w:val="clear" w:color="auto" w:fill="FFFFFF"/>
        <w:spacing w:before="0" w:beforeAutospacing="0" w:after="0" w:afterAutospacing="0"/>
        <w:ind w:left="360"/>
        <w:rPr>
          <w:rFonts w:asciiTheme="minorHAnsi" w:eastAsia="Times New Roman" w:hAnsiTheme="minorHAnsi" w:cstheme="minorHAnsi"/>
          <w:sz w:val="20"/>
          <w:szCs w:val="20"/>
        </w:rPr>
      </w:pPr>
    </w:p>
    <w:p w14:paraId="264418AC" w14:textId="77777777" w:rsidR="00B52EB3" w:rsidRPr="00D46655" w:rsidRDefault="00B52EB3" w:rsidP="00B52EB3">
      <w:pPr>
        <w:pStyle w:val="Heading3"/>
        <w:numPr>
          <w:ilvl w:val="0"/>
          <w:numId w:val="1"/>
        </w:numPr>
        <w:shd w:val="clear" w:color="auto" w:fill="FFFFFF"/>
        <w:spacing w:before="0" w:beforeAutospacing="0" w:after="0" w:afterAutospacing="0"/>
        <w:rPr>
          <w:rFonts w:asciiTheme="minorHAnsi" w:eastAsia="Times New Roman" w:hAnsiTheme="minorHAnsi" w:cstheme="minorHAnsi"/>
          <w:bCs w:val="0"/>
          <w:color w:val="262626"/>
          <w:sz w:val="20"/>
          <w:szCs w:val="20"/>
        </w:rPr>
      </w:pPr>
      <w:r w:rsidRPr="00D46655">
        <w:rPr>
          <w:rFonts w:asciiTheme="minorHAnsi" w:eastAsia="Times New Roman" w:hAnsiTheme="minorHAnsi" w:cstheme="minorHAnsi"/>
          <w:bCs w:val="0"/>
          <w:color w:val="262626"/>
          <w:sz w:val="20"/>
          <w:szCs w:val="20"/>
        </w:rPr>
        <w:t>Whom Should I contact in case of any escalation?</w:t>
      </w:r>
    </w:p>
    <w:p w14:paraId="1D7355DA" w14:textId="77777777" w:rsidR="00B52EB3" w:rsidRPr="00D46655" w:rsidRDefault="00B52EB3" w:rsidP="00B52EB3">
      <w:pPr>
        <w:pStyle w:val="Heading3"/>
        <w:shd w:val="clear" w:color="auto" w:fill="FFFFFF"/>
        <w:spacing w:before="0" w:beforeAutospacing="0" w:after="0" w:afterAutospacing="0"/>
        <w:ind w:left="360"/>
        <w:rPr>
          <w:rFonts w:asciiTheme="minorHAnsi" w:eastAsia="Times New Roman" w:hAnsiTheme="minorHAnsi" w:cstheme="minorHAnsi"/>
          <w:b w:val="0"/>
          <w:bCs w:val="0"/>
          <w:color w:val="262626"/>
          <w:sz w:val="20"/>
          <w:szCs w:val="20"/>
        </w:rPr>
      </w:pPr>
      <w:r w:rsidRPr="00D46655">
        <w:rPr>
          <w:rFonts w:asciiTheme="minorHAnsi" w:eastAsia="Times New Roman" w:hAnsiTheme="minorHAnsi" w:cstheme="minorHAnsi"/>
          <w:b w:val="0"/>
          <w:bCs w:val="0"/>
          <w:color w:val="262626"/>
          <w:sz w:val="20"/>
          <w:szCs w:val="20"/>
        </w:rPr>
        <w:t>You can reach out the below email ID’s:</w:t>
      </w:r>
    </w:p>
    <w:p w14:paraId="6CB15E17" w14:textId="77777777" w:rsidR="00B52EB3" w:rsidRPr="00D46655" w:rsidRDefault="00571EE4" w:rsidP="00B52EB3">
      <w:pPr>
        <w:pStyle w:val="Heading3"/>
        <w:shd w:val="clear" w:color="auto" w:fill="FFFFFF"/>
        <w:spacing w:before="0" w:beforeAutospacing="0" w:after="0" w:afterAutospacing="0"/>
        <w:ind w:left="360"/>
        <w:rPr>
          <w:rStyle w:val="Hyperlink"/>
          <w:rFonts w:asciiTheme="minorHAnsi" w:hAnsiTheme="minorHAnsi" w:cstheme="minorHAnsi"/>
          <w:sz w:val="20"/>
          <w:szCs w:val="20"/>
          <w:shd w:val="clear" w:color="auto" w:fill="FFFFFF"/>
        </w:rPr>
      </w:pPr>
      <w:hyperlink r:id="rId27" w:tgtFrame="_blank" w:history="1">
        <w:r w:rsidR="00B52EB3" w:rsidRPr="00D46655">
          <w:rPr>
            <w:rStyle w:val="Hyperlink"/>
            <w:rFonts w:asciiTheme="minorHAnsi" w:eastAsia="Times New Roman" w:hAnsiTheme="minorHAnsi" w:cstheme="minorHAnsi"/>
            <w:color w:val="C21111"/>
            <w:sz w:val="20"/>
            <w:szCs w:val="20"/>
            <w:shd w:val="clear" w:color="auto" w:fill="FFFFFF"/>
          </w:rPr>
          <w:t>​​​</w:t>
        </w:r>
      </w:hyperlink>
      <w:r w:rsidR="00B52EB3" w:rsidRPr="00D46655">
        <w:rPr>
          <w:rFonts w:asciiTheme="minorHAnsi" w:eastAsia="Times New Roman" w:hAnsiTheme="minorHAnsi" w:cstheme="minorHAnsi"/>
          <w:color w:val="000000"/>
          <w:sz w:val="20"/>
          <w:szCs w:val="20"/>
          <w:shd w:val="clear" w:color="auto" w:fill="FFFFFF"/>
        </w:rPr>
        <w:t>​</w:t>
      </w:r>
      <w:hyperlink r:id="rId28" w:history="1">
        <w:r w:rsidR="00B52EB3" w:rsidRPr="00D46655">
          <w:rPr>
            <w:rStyle w:val="Hyperlink"/>
            <w:rFonts w:asciiTheme="minorHAnsi" w:eastAsia="Times New Roman" w:hAnsiTheme="minorHAnsi" w:cstheme="minorHAnsi"/>
            <w:sz w:val="20"/>
            <w:szCs w:val="20"/>
            <w:shd w:val="clear" w:color="auto" w:fill="FFFFFF"/>
          </w:rPr>
          <w:t>triveni.bn@medibuddy.in</w:t>
        </w:r>
      </w:hyperlink>
    </w:p>
    <w:p w14:paraId="6B7386A6" w14:textId="77777777" w:rsidR="00B52EB3" w:rsidRPr="00D46655" w:rsidRDefault="00571EE4" w:rsidP="00B52EB3">
      <w:pPr>
        <w:pStyle w:val="Heading3"/>
        <w:shd w:val="clear" w:color="auto" w:fill="FFFFFF"/>
        <w:spacing w:before="0" w:beforeAutospacing="0" w:after="0" w:afterAutospacing="0"/>
        <w:ind w:left="360"/>
        <w:rPr>
          <w:rStyle w:val="Hyperlink"/>
          <w:rFonts w:asciiTheme="minorHAnsi" w:eastAsia="Times New Roman" w:hAnsiTheme="minorHAnsi" w:cstheme="minorHAnsi"/>
          <w:sz w:val="20"/>
          <w:szCs w:val="20"/>
          <w:shd w:val="clear" w:color="auto" w:fill="FFFFFF"/>
        </w:rPr>
      </w:pPr>
      <w:hyperlink r:id="rId29" w:tgtFrame="_blank" w:history="1">
        <w:r w:rsidR="00B52EB3" w:rsidRPr="00D46655">
          <w:rPr>
            <w:rStyle w:val="Hyperlink"/>
            <w:rFonts w:asciiTheme="minorHAnsi" w:eastAsia="Times New Roman" w:hAnsiTheme="minorHAnsi" w:cstheme="minorHAnsi"/>
            <w:sz w:val="20"/>
            <w:szCs w:val="20"/>
            <w:shd w:val="clear" w:color="auto" w:fill="FFFFFF"/>
          </w:rPr>
          <w:t>prem.santosh@socgen.com</w:t>
        </w:r>
      </w:hyperlink>
      <w:r w:rsidR="00B52EB3" w:rsidRPr="00D46655">
        <w:rPr>
          <w:rFonts w:asciiTheme="minorHAnsi" w:eastAsia="Times New Roman" w:hAnsiTheme="minorHAnsi" w:cstheme="minorHAnsi"/>
          <w:color w:val="0000FF"/>
          <w:sz w:val="20"/>
          <w:szCs w:val="20"/>
          <w:u w:val="single"/>
          <w:shd w:val="clear" w:color="auto" w:fill="FFFFFF"/>
        </w:rPr>
        <w:br/>
      </w:r>
      <w:hyperlink r:id="rId30" w:tgtFrame="_blank" w:history="1">
        <w:r w:rsidR="00B52EB3" w:rsidRPr="00D46655">
          <w:rPr>
            <w:rStyle w:val="Hyperlink"/>
            <w:rFonts w:asciiTheme="minorHAnsi" w:eastAsia="Times New Roman" w:hAnsiTheme="minorHAnsi" w:cstheme="minorHAnsi"/>
            <w:sz w:val="20"/>
            <w:szCs w:val="20"/>
            <w:shd w:val="clear" w:color="auto" w:fill="FFFFFF"/>
          </w:rPr>
          <w:t>ananthan.vijayan@socgen.com</w:t>
        </w:r>
      </w:hyperlink>
    </w:p>
    <w:p w14:paraId="4A017688" w14:textId="77777777" w:rsidR="00B52EB3" w:rsidRPr="00D46655" w:rsidRDefault="00B52EB3">
      <w:pPr>
        <w:rPr>
          <w:rFonts w:cstheme="minorHAnsi"/>
          <w:sz w:val="20"/>
          <w:szCs w:val="20"/>
        </w:rPr>
      </w:pPr>
    </w:p>
    <w:p w14:paraId="352D0C5C" w14:textId="77777777" w:rsidR="00CA14A2" w:rsidRDefault="00413B73" w:rsidP="00413B73">
      <w:pPr>
        <w:pStyle w:val="ListParagraph"/>
        <w:numPr>
          <w:ilvl w:val="0"/>
          <w:numId w:val="9"/>
        </w:numPr>
        <w:rPr>
          <w:rFonts w:asciiTheme="minorHAnsi" w:hAnsiTheme="minorHAnsi" w:cstheme="minorHAnsi"/>
          <w:b/>
          <w:bCs/>
          <w:color w:val="0070C0"/>
          <w:sz w:val="24"/>
          <w:szCs w:val="24"/>
          <w:u w:val="single"/>
        </w:rPr>
      </w:pPr>
      <w:r w:rsidRPr="00413B73">
        <w:rPr>
          <w:rFonts w:asciiTheme="minorHAnsi" w:hAnsiTheme="minorHAnsi" w:cstheme="minorHAnsi"/>
          <w:b/>
          <w:bCs/>
          <w:color w:val="0070C0"/>
          <w:sz w:val="24"/>
          <w:szCs w:val="24"/>
          <w:u w:val="single"/>
        </w:rPr>
        <w:t>PAYROLL</w:t>
      </w:r>
    </w:p>
    <w:p w14:paraId="1C3FEDCE" w14:textId="77777777" w:rsidR="00413B73" w:rsidRPr="00413B73" w:rsidRDefault="00413B73" w:rsidP="00413B73">
      <w:pPr>
        <w:pStyle w:val="ListParagraph"/>
        <w:ind w:left="360"/>
        <w:rPr>
          <w:rFonts w:asciiTheme="minorHAnsi" w:hAnsiTheme="minorHAnsi" w:cstheme="minorHAnsi"/>
          <w:b/>
          <w:bCs/>
          <w:color w:val="0070C0"/>
          <w:sz w:val="24"/>
          <w:szCs w:val="24"/>
          <w:u w:val="single"/>
        </w:rPr>
      </w:pPr>
    </w:p>
    <w:p w14:paraId="5B92BD25" w14:textId="77777777" w:rsidR="00430F33" w:rsidRPr="00B22F12" w:rsidRDefault="00430F33" w:rsidP="00413B73">
      <w:pPr>
        <w:pStyle w:val="Default"/>
        <w:numPr>
          <w:ilvl w:val="0"/>
          <w:numId w:val="1"/>
        </w:numPr>
        <w:rPr>
          <w:rFonts w:asciiTheme="minorHAnsi" w:hAnsiTheme="minorHAnsi" w:cstheme="minorHAnsi"/>
          <w:b/>
          <w:bCs/>
          <w:sz w:val="20"/>
          <w:szCs w:val="20"/>
        </w:rPr>
      </w:pPr>
      <w:r w:rsidRPr="00B22F12">
        <w:rPr>
          <w:rFonts w:asciiTheme="minorHAnsi" w:hAnsiTheme="minorHAnsi" w:cstheme="minorHAnsi"/>
          <w:b/>
          <w:bCs/>
          <w:sz w:val="20"/>
          <w:szCs w:val="20"/>
        </w:rPr>
        <w:t>To which account will my salary be credited?</w:t>
      </w:r>
    </w:p>
    <w:p w14:paraId="276F0EF5" w14:textId="77777777" w:rsidR="00430F33" w:rsidRPr="00B22F12" w:rsidRDefault="00430F33" w:rsidP="00413B73">
      <w:pPr>
        <w:pStyle w:val="Default"/>
        <w:ind w:left="360"/>
        <w:rPr>
          <w:rFonts w:asciiTheme="minorHAnsi" w:eastAsia="Times New Roman" w:hAnsiTheme="minorHAnsi" w:cstheme="minorHAnsi"/>
          <w:color w:val="262626"/>
          <w:sz w:val="20"/>
          <w:szCs w:val="20"/>
        </w:rPr>
      </w:pPr>
      <w:r w:rsidRPr="00B22F12">
        <w:rPr>
          <w:rFonts w:asciiTheme="minorHAnsi" w:eastAsia="Times New Roman" w:hAnsiTheme="minorHAnsi" w:cstheme="minorHAnsi"/>
          <w:color w:val="262626"/>
          <w:sz w:val="20"/>
          <w:szCs w:val="20"/>
        </w:rPr>
        <w:t xml:space="preserve">Currently your salary will be credited to your personal accounts. Once the </w:t>
      </w:r>
      <w:proofErr w:type="spellStart"/>
      <w:r w:rsidRPr="00B22F12">
        <w:rPr>
          <w:rFonts w:asciiTheme="minorHAnsi" w:eastAsia="Times New Roman" w:hAnsiTheme="minorHAnsi" w:cstheme="minorHAnsi"/>
          <w:color w:val="262626"/>
          <w:sz w:val="20"/>
          <w:szCs w:val="20"/>
        </w:rPr>
        <w:t>Covid</w:t>
      </w:r>
      <w:proofErr w:type="spellEnd"/>
      <w:r w:rsidRPr="00B22F12">
        <w:rPr>
          <w:rFonts w:asciiTheme="minorHAnsi" w:eastAsia="Times New Roman" w:hAnsiTheme="minorHAnsi" w:cstheme="minorHAnsi"/>
          <w:color w:val="262626"/>
          <w:sz w:val="20"/>
          <w:szCs w:val="20"/>
        </w:rPr>
        <w:t xml:space="preserve"> -19 situation stabilizes a corporate salary account will be created with HDFC for future salary payouts.</w:t>
      </w:r>
    </w:p>
    <w:p w14:paraId="6A9D90A9" w14:textId="77777777" w:rsidR="00430F33" w:rsidRPr="00B22F12" w:rsidRDefault="00430F33" w:rsidP="00CA14A2">
      <w:pPr>
        <w:pStyle w:val="Default"/>
        <w:rPr>
          <w:rFonts w:asciiTheme="minorHAnsi" w:eastAsia="Times New Roman" w:hAnsiTheme="minorHAnsi" w:cstheme="minorHAnsi"/>
          <w:color w:val="262626"/>
          <w:sz w:val="20"/>
          <w:szCs w:val="20"/>
        </w:rPr>
      </w:pPr>
    </w:p>
    <w:p w14:paraId="39C3A46C" w14:textId="77777777" w:rsidR="00430F33" w:rsidRPr="00B22F12" w:rsidRDefault="00430F33" w:rsidP="00413B73">
      <w:pPr>
        <w:pStyle w:val="Default"/>
        <w:numPr>
          <w:ilvl w:val="0"/>
          <w:numId w:val="1"/>
        </w:numPr>
        <w:rPr>
          <w:rFonts w:asciiTheme="minorHAnsi" w:hAnsiTheme="minorHAnsi" w:cstheme="minorHAnsi"/>
          <w:b/>
          <w:bCs/>
          <w:sz w:val="20"/>
          <w:szCs w:val="20"/>
        </w:rPr>
      </w:pPr>
      <w:r w:rsidRPr="00B22F12">
        <w:rPr>
          <w:rFonts w:asciiTheme="minorHAnsi" w:hAnsiTheme="minorHAnsi" w:cstheme="minorHAnsi"/>
          <w:b/>
          <w:bCs/>
          <w:sz w:val="20"/>
          <w:szCs w:val="20"/>
        </w:rPr>
        <w:t xml:space="preserve">As I already have a HDFC bank a/c, How could I link it, </w:t>
      </w:r>
      <w:r w:rsidR="00413B73" w:rsidRPr="00B22F12">
        <w:rPr>
          <w:rFonts w:asciiTheme="minorHAnsi" w:hAnsiTheme="minorHAnsi" w:cstheme="minorHAnsi"/>
          <w:b/>
          <w:bCs/>
          <w:sz w:val="20"/>
          <w:szCs w:val="20"/>
        </w:rPr>
        <w:t xml:space="preserve">to </w:t>
      </w:r>
      <w:r w:rsidRPr="00B22F12">
        <w:rPr>
          <w:rFonts w:asciiTheme="minorHAnsi" w:hAnsiTheme="minorHAnsi" w:cstheme="minorHAnsi"/>
          <w:b/>
          <w:bCs/>
          <w:sz w:val="20"/>
          <w:szCs w:val="20"/>
        </w:rPr>
        <w:t xml:space="preserve">get timely </w:t>
      </w:r>
      <w:r w:rsidR="00413B73" w:rsidRPr="00B22F12">
        <w:rPr>
          <w:rFonts w:asciiTheme="minorHAnsi" w:hAnsiTheme="minorHAnsi" w:cstheme="minorHAnsi"/>
          <w:b/>
          <w:bCs/>
          <w:sz w:val="20"/>
          <w:szCs w:val="20"/>
        </w:rPr>
        <w:t>salary?</w:t>
      </w:r>
      <w:r w:rsidRPr="00B22F12">
        <w:rPr>
          <w:rFonts w:asciiTheme="minorHAnsi" w:hAnsiTheme="minorHAnsi" w:cstheme="minorHAnsi"/>
          <w:b/>
          <w:bCs/>
          <w:sz w:val="20"/>
          <w:szCs w:val="20"/>
        </w:rPr>
        <w:t xml:space="preserve"> </w:t>
      </w:r>
    </w:p>
    <w:p w14:paraId="218794D5" w14:textId="665EF784" w:rsidR="00430F33" w:rsidRDefault="00185DA0" w:rsidP="00413B73">
      <w:pPr>
        <w:pStyle w:val="Default"/>
        <w:ind w:left="360"/>
        <w:rPr>
          <w:rFonts w:asciiTheme="minorHAnsi" w:eastAsia="Times New Roman" w:hAnsiTheme="minorHAnsi" w:cstheme="minorHAnsi"/>
          <w:color w:val="262626"/>
          <w:sz w:val="20"/>
          <w:szCs w:val="20"/>
        </w:rPr>
      </w:pPr>
      <w:r>
        <w:rPr>
          <w:rFonts w:asciiTheme="minorHAnsi" w:eastAsia="Times New Roman" w:hAnsiTheme="minorHAnsi" w:cstheme="minorHAnsi"/>
          <w:color w:val="262626"/>
          <w:sz w:val="20"/>
          <w:szCs w:val="20"/>
        </w:rPr>
        <w:t>If you have already f</w:t>
      </w:r>
      <w:r w:rsidR="00B47287">
        <w:rPr>
          <w:rFonts w:asciiTheme="minorHAnsi" w:eastAsia="Times New Roman" w:hAnsiTheme="minorHAnsi" w:cstheme="minorHAnsi"/>
          <w:color w:val="262626"/>
          <w:sz w:val="20"/>
          <w:szCs w:val="20"/>
        </w:rPr>
        <w:t>urnish</w:t>
      </w:r>
      <w:r>
        <w:rPr>
          <w:rFonts w:asciiTheme="minorHAnsi" w:eastAsia="Times New Roman" w:hAnsiTheme="minorHAnsi" w:cstheme="minorHAnsi"/>
          <w:color w:val="262626"/>
          <w:sz w:val="20"/>
          <w:szCs w:val="20"/>
        </w:rPr>
        <w:t>ed</w:t>
      </w:r>
      <w:r w:rsidR="00B47287">
        <w:rPr>
          <w:rFonts w:asciiTheme="minorHAnsi" w:eastAsia="Times New Roman" w:hAnsiTheme="minorHAnsi" w:cstheme="minorHAnsi"/>
          <w:color w:val="262626"/>
          <w:sz w:val="20"/>
          <w:szCs w:val="20"/>
        </w:rPr>
        <w:t xml:space="preserve"> the details on the date of joining and </w:t>
      </w:r>
      <w:r w:rsidR="00881FBE">
        <w:rPr>
          <w:rFonts w:asciiTheme="minorHAnsi" w:eastAsia="Times New Roman" w:hAnsiTheme="minorHAnsi" w:cstheme="minorHAnsi"/>
          <w:color w:val="262626"/>
          <w:sz w:val="20"/>
          <w:szCs w:val="20"/>
        </w:rPr>
        <w:t xml:space="preserve">HR team will get it linked with HDFC for salary purpose </w:t>
      </w:r>
      <w:r w:rsidR="00430F33" w:rsidRPr="00B22F12">
        <w:rPr>
          <w:rFonts w:asciiTheme="minorHAnsi" w:eastAsia="Times New Roman" w:hAnsiTheme="minorHAnsi" w:cstheme="minorHAnsi"/>
          <w:color w:val="262626"/>
          <w:sz w:val="20"/>
          <w:szCs w:val="20"/>
        </w:rPr>
        <w:t>HR team</w:t>
      </w:r>
      <w:r w:rsidR="00434AFB">
        <w:rPr>
          <w:rFonts w:asciiTheme="minorHAnsi" w:eastAsia="Times New Roman" w:hAnsiTheme="minorHAnsi" w:cstheme="minorHAnsi"/>
          <w:color w:val="262626"/>
          <w:sz w:val="20"/>
          <w:szCs w:val="20"/>
        </w:rPr>
        <w:t>.</w:t>
      </w:r>
    </w:p>
    <w:p w14:paraId="644A6A6D" w14:textId="23C734B7" w:rsidR="00434AFB" w:rsidRPr="00073C90" w:rsidRDefault="00434AFB" w:rsidP="00413B73">
      <w:pPr>
        <w:pStyle w:val="Default"/>
        <w:ind w:left="360"/>
        <w:rPr>
          <w:rFonts w:asciiTheme="minorHAnsi" w:eastAsia="Times New Roman" w:hAnsiTheme="minorHAnsi" w:cstheme="minorHAnsi"/>
          <w:color w:val="262626"/>
          <w:sz w:val="20"/>
          <w:szCs w:val="20"/>
        </w:rPr>
      </w:pPr>
    </w:p>
    <w:p w14:paraId="2C3E1C29" w14:textId="4034C5A2" w:rsidR="00073C90" w:rsidRPr="00321F03" w:rsidRDefault="00073C90" w:rsidP="00413B73">
      <w:pPr>
        <w:pStyle w:val="Default"/>
        <w:ind w:left="360"/>
        <w:rPr>
          <w:rFonts w:asciiTheme="minorHAnsi" w:eastAsia="Times New Roman" w:hAnsiTheme="minorHAnsi" w:cstheme="minorHAnsi"/>
          <w:b/>
          <w:color w:val="262626"/>
          <w:sz w:val="20"/>
          <w:szCs w:val="20"/>
          <w:u w:val="single"/>
        </w:rPr>
      </w:pPr>
      <w:r w:rsidRPr="00321F03">
        <w:rPr>
          <w:rFonts w:asciiTheme="minorHAnsi" w:eastAsia="Times New Roman" w:hAnsiTheme="minorHAnsi" w:cstheme="minorHAnsi"/>
          <w:b/>
          <w:color w:val="262626"/>
          <w:sz w:val="20"/>
          <w:szCs w:val="20"/>
          <w:u w:val="single"/>
        </w:rPr>
        <w:t>HDFC SPOC details for quick connect: -</w:t>
      </w:r>
    </w:p>
    <w:p w14:paraId="5936B79B" w14:textId="77777777" w:rsidR="0039329E" w:rsidRDefault="00EE22B3" w:rsidP="0039329E">
      <w:pPr>
        <w:pStyle w:val="NoSpacing"/>
        <w:numPr>
          <w:ilvl w:val="0"/>
          <w:numId w:val="10"/>
        </w:numPr>
        <w:rPr>
          <w:lang w:val="fr-FR"/>
        </w:rPr>
      </w:pPr>
      <w:r w:rsidRPr="00EE22B3">
        <w:rPr>
          <w:b/>
          <w:lang w:val="fr-FR"/>
        </w:rPr>
        <w:t xml:space="preserve">Bangalore </w:t>
      </w:r>
      <w:proofErr w:type="spellStart"/>
      <w:r w:rsidRPr="00EE22B3">
        <w:rPr>
          <w:b/>
          <w:lang w:val="fr-FR"/>
        </w:rPr>
        <w:t>Joiners</w:t>
      </w:r>
      <w:proofErr w:type="spellEnd"/>
      <w:r w:rsidRPr="00EE22B3">
        <w:rPr>
          <w:b/>
          <w:lang w:val="fr-FR"/>
        </w:rPr>
        <w:t xml:space="preserve"> : -</w:t>
      </w:r>
      <w:r w:rsidRPr="00EE22B3">
        <w:rPr>
          <w:lang w:val="fr-FR"/>
        </w:rPr>
        <w:t xml:space="preserve"> </w:t>
      </w:r>
      <w:proofErr w:type="spellStart"/>
      <w:r w:rsidR="00CD7066" w:rsidRPr="00EE22B3">
        <w:rPr>
          <w:lang w:val="fr-FR"/>
        </w:rPr>
        <w:t>Ezaz</w:t>
      </w:r>
      <w:proofErr w:type="spellEnd"/>
      <w:r w:rsidR="00CD7066" w:rsidRPr="00EE22B3">
        <w:rPr>
          <w:lang w:val="fr-FR"/>
        </w:rPr>
        <w:t xml:space="preserve"> : 9742130294</w:t>
      </w:r>
      <w:r w:rsidRPr="00EE22B3">
        <w:rPr>
          <w:lang w:val="fr-FR"/>
        </w:rPr>
        <w:t xml:space="preserve"> / </w:t>
      </w:r>
      <w:proofErr w:type="spellStart"/>
      <w:r w:rsidR="00CD7066" w:rsidRPr="00EE22B3">
        <w:rPr>
          <w:lang w:val="fr-FR"/>
        </w:rPr>
        <w:t>Ajith</w:t>
      </w:r>
      <w:proofErr w:type="spellEnd"/>
      <w:r w:rsidR="00CD7066" w:rsidRPr="00EE22B3">
        <w:rPr>
          <w:lang w:val="fr-FR"/>
        </w:rPr>
        <w:t xml:space="preserve"> : 7676011444</w:t>
      </w:r>
    </w:p>
    <w:p w14:paraId="068A5B80" w14:textId="67DC7615" w:rsidR="0039329E" w:rsidRPr="0039329E" w:rsidRDefault="00EE22B3" w:rsidP="0039329E">
      <w:pPr>
        <w:pStyle w:val="NoSpacing"/>
        <w:numPr>
          <w:ilvl w:val="0"/>
          <w:numId w:val="10"/>
        </w:numPr>
        <w:rPr>
          <w:lang w:val="fr-FR"/>
        </w:rPr>
      </w:pPr>
      <w:proofErr w:type="spellStart"/>
      <w:r w:rsidRPr="0039329E">
        <w:rPr>
          <w:rFonts w:eastAsia="Times New Roman" w:cstheme="minorHAnsi"/>
          <w:b/>
          <w:color w:val="262626"/>
          <w:lang w:val="fr-FR"/>
        </w:rPr>
        <w:t>Channai</w:t>
      </w:r>
      <w:proofErr w:type="spellEnd"/>
      <w:r w:rsidRPr="0039329E">
        <w:rPr>
          <w:rFonts w:eastAsia="Times New Roman" w:cstheme="minorHAnsi"/>
          <w:b/>
          <w:color w:val="262626"/>
          <w:lang w:val="fr-FR"/>
        </w:rPr>
        <w:t xml:space="preserve"> </w:t>
      </w:r>
      <w:proofErr w:type="spellStart"/>
      <w:r w:rsidRPr="0039329E">
        <w:rPr>
          <w:rFonts w:eastAsia="Times New Roman" w:cstheme="minorHAnsi"/>
          <w:b/>
          <w:color w:val="262626"/>
          <w:lang w:val="fr-FR"/>
        </w:rPr>
        <w:t>Joiners</w:t>
      </w:r>
      <w:proofErr w:type="spellEnd"/>
      <w:r w:rsidRPr="0039329E">
        <w:rPr>
          <w:rFonts w:eastAsia="Times New Roman" w:cstheme="minorHAnsi"/>
          <w:b/>
          <w:color w:val="262626"/>
          <w:lang w:val="fr-FR"/>
        </w:rPr>
        <w:t xml:space="preserve"> :- </w:t>
      </w:r>
      <w:r w:rsidR="007E5FAE" w:rsidRPr="0039329E">
        <w:rPr>
          <w:rFonts w:eastAsia="Times New Roman" w:cstheme="minorHAnsi"/>
          <w:b/>
          <w:color w:val="262626"/>
          <w:lang w:val="fr-FR"/>
        </w:rPr>
        <w:t xml:space="preserve"> </w:t>
      </w:r>
      <w:r w:rsidR="00AD25D8" w:rsidRPr="00AD25D8">
        <w:rPr>
          <w:rFonts w:eastAsia="Times New Roman" w:cstheme="minorHAnsi"/>
          <w:color w:val="262626"/>
          <w:lang w:val="fr-FR"/>
        </w:rPr>
        <w:t>Kumar</w:t>
      </w:r>
      <w:r w:rsidR="00AD25D8">
        <w:rPr>
          <w:rFonts w:eastAsia="Times New Roman" w:cstheme="minorHAnsi"/>
          <w:b/>
          <w:color w:val="262626"/>
          <w:lang w:val="fr-FR"/>
        </w:rPr>
        <w:t xml:space="preserve"> </w:t>
      </w:r>
      <w:r w:rsidR="0039329E" w:rsidRPr="0039329E">
        <w:rPr>
          <w:rFonts w:ascii="Segoe UI" w:hAnsi="Segoe UI" w:cs="Segoe UI"/>
          <w:color w:val="000000"/>
          <w:sz w:val="20"/>
          <w:szCs w:val="20"/>
        </w:rPr>
        <w:t>8939185510</w:t>
      </w:r>
    </w:p>
    <w:p w14:paraId="1DEE9F38" w14:textId="77777777" w:rsidR="00434AFB" w:rsidRPr="00EE22B3" w:rsidRDefault="00434AFB" w:rsidP="00413B73">
      <w:pPr>
        <w:pStyle w:val="Default"/>
        <w:ind w:left="360"/>
        <w:rPr>
          <w:rFonts w:asciiTheme="minorHAnsi" w:eastAsia="Times New Roman" w:hAnsiTheme="minorHAnsi" w:cstheme="minorHAnsi"/>
          <w:color w:val="262626"/>
          <w:sz w:val="20"/>
          <w:szCs w:val="20"/>
          <w:lang w:val="fr-FR"/>
        </w:rPr>
      </w:pPr>
    </w:p>
    <w:p w14:paraId="696581CC" w14:textId="77777777" w:rsidR="00430F33" w:rsidRPr="00EE22B3" w:rsidRDefault="00430F33" w:rsidP="00CA14A2">
      <w:pPr>
        <w:pStyle w:val="Default"/>
        <w:rPr>
          <w:rFonts w:asciiTheme="minorHAnsi" w:hAnsiTheme="minorHAnsi" w:cstheme="minorHAnsi"/>
          <w:b/>
          <w:bCs/>
          <w:sz w:val="20"/>
          <w:szCs w:val="20"/>
          <w:lang w:val="fr-FR"/>
        </w:rPr>
      </w:pPr>
    </w:p>
    <w:p w14:paraId="763167D1" w14:textId="77777777" w:rsidR="00430F33" w:rsidRPr="00B22F12" w:rsidRDefault="00430F33" w:rsidP="00413B73">
      <w:pPr>
        <w:pStyle w:val="Default"/>
        <w:numPr>
          <w:ilvl w:val="0"/>
          <w:numId w:val="1"/>
        </w:numPr>
        <w:rPr>
          <w:rFonts w:asciiTheme="minorHAnsi" w:hAnsiTheme="minorHAnsi" w:cstheme="minorHAnsi"/>
          <w:b/>
          <w:bCs/>
          <w:sz w:val="20"/>
          <w:szCs w:val="20"/>
        </w:rPr>
      </w:pPr>
      <w:r w:rsidRPr="00B22F12">
        <w:rPr>
          <w:rFonts w:asciiTheme="minorHAnsi" w:hAnsiTheme="minorHAnsi" w:cstheme="minorHAnsi"/>
          <w:b/>
          <w:bCs/>
          <w:sz w:val="20"/>
          <w:szCs w:val="20"/>
        </w:rPr>
        <w:t xml:space="preserve">Will I get the salary from the date of virtual joining or from the date of physical presence? </w:t>
      </w:r>
    </w:p>
    <w:p w14:paraId="6068AEAA" w14:textId="77777777" w:rsidR="00430F33" w:rsidRPr="00D46655" w:rsidRDefault="00430F33" w:rsidP="00413B73">
      <w:pPr>
        <w:pStyle w:val="Default"/>
        <w:ind w:left="360"/>
        <w:rPr>
          <w:rFonts w:asciiTheme="minorHAnsi" w:eastAsia="Times New Roman" w:hAnsiTheme="minorHAnsi" w:cstheme="minorHAnsi"/>
          <w:color w:val="262626"/>
          <w:sz w:val="20"/>
          <w:szCs w:val="20"/>
        </w:rPr>
      </w:pPr>
      <w:r w:rsidRPr="00B22F12">
        <w:rPr>
          <w:rFonts w:asciiTheme="minorHAnsi" w:eastAsia="Times New Roman" w:hAnsiTheme="minorHAnsi" w:cstheme="minorHAnsi"/>
          <w:color w:val="262626"/>
          <w:sz w:val="20"/>
          <w:szCs w:val="20"/>
        </w:rPr>
        <w:t>Yes, your salary calculation will start from the Virtual date of joining.</w:t>
      </w:r>
    </w:p>
    <w:p w14:paraId="2B01A5C5" w14:textId="77777777" w:rsidR="00430F33" w:rsidRPr="00D46655" w:rsidRDefault="00430F33" w:rsidP="00CA14A2">
      <w:pPr>
        <w:pStyle w:val="Default"/>
        <w:rPr>
          <w:rFonts w:asciiTheme="minorHAnsi" w:eastAsia="Times New Roman" w:hAnsiTheme="minorHAnsi" w:cstheme="minorHAnsi"/>
          <w:color w:val="262626"/>
          <w:sz w:val="20"/>
          <w:szCs w:val="20"/>
        </w:rPr>
      </w:pPr>
    </w:p>
    <w:p w14:paraId="794153A0" w14:textId="77777777" w:rsidR="00BC3F04" w:rsidRPr="00BC3F04" w:rsidRDefault="00BC3F04" w:rsidP="00BC3F04">
      <w:pPr>
        <w:pStyle w:val="Default"/>
        <w:ind w:left="360"/>
        <w:rPr>
          <w:rFonts w:asciiTheme="minorHAnsi" w:eastAsia="Times New Roman" w:hAnsiTheme="minorHAnsi" w:cstheme="minorHAnsi"/>
          <w:color w:val="262626"/>
          <w:sz w:val="20"/>
          <w:szCs w:val="20"/>
        </w:rPr>
      </w:pPr>
    </w:p>
    <w:p w14:paraId="5A3211E4" w14:textId="77777777" w:rsidR="00CA14A2" w:rsidRPr="00D46655" w:rsidRDefault="00CA14A2" w:rsidP="00413B73">
      <w:pPr>
        <w:pStyle w:val="Default"/>
        <w:numPr>
          <w:ilvl w:val="0"/>
          <w:numId w:val="1"/>
        </w:numPr>
        <w:rPr>
          <w:rFonts w:asciiTheme="minorHAnsi" w:eastAsia="Times New Roman" w:hAnsiTheme="minorHAnsi" w:cstheme="minorHAnsi"/>
          <w:color w:val="262626"/>
          <w:sz w:val="20"/>
          <w:szCs w:val="20"/>
        </w:rPr>
      </w:pPr>
      <w:r w:rsidRPr="00D46655">
        <w:rPr>
          <w:rFonts w:asciiTheme="minorHAnsi" w:hAnsiTheme="minorHAnsi" w:cstheme="minorHAnsi"/>
          <w:b/>
          <w:bCs/>
          <w:sz w:val="20"/>
          <w:szCs w:val="20"/>
        </w:rPr>
        <w:t xml:space="preserve">My salary was not credited this month. Why? </w:t>
      </w:r>
    </w:p>
    <w:p w14:paraId="4DE53FE7" w14:textId="77777777" w:rsidR="00CA14A2" w:rsidRPr="00D46655" w:rsidRDefault="00CA14A2" w:rsidP="00413B73">
      <w:pPr>
        <w:ind w:left="360"/>
        <w:rPr>
          <w:rFonts w:eastAsia="Times New Roman" w:cstheme="minorHAnsi"/>
          <w:color w:val="262626"/>
          <w:sz w:val="20"/>
          <w:szCs w:val="20"/>
        </w:rPr>
      </w:pPr>
      <w:r w:rsidRPr="00D46655">
        <w:rPr>
          <w:rFonts w:eastAsia="Times New Roman" w:cstheme="minorHAnsi"/>
          <w:color w:val="262626"/>
          <w:sz w:val="20"/>
          <w:szCs w:val="20"/>
        </w:rPr>
        <w:t>The salary of the employee(s) who have joined after 20th calendar day of the current payroll month will be processed only in the following month considering the salary from the date of joining.</w:t>
      </w:r>
    </w:p>
    <w:p w14:paraId="6ED16638" w14:textId="77777777" w:rsidR="00CA14A2" w:rsidRPr="00D46655" w:rsidRDefault="00CA14A2" w:rsidP="00413B73">
      <w:pPr>
        <w:pStyle w:val="Default"/>
        <w:numPr>
          <w:ilvl w:val="0"/>
          <w:numId w:val="1"/>
        </w:numPr>
        <w:rPr>
          <w:rFonts w:asciiTheme="minorHAnsi" w:hAnsiTheme="minorHAnsi" w:cstheme="minorHAnsi"/>
          <w:sz w:val="20"/>
          <w:szCs w:val="20"/>
        </w:rPr>
      </w:pPr>
      <w:r w:rsidRPr="00D46655">
        <w:rPr>
          <w:rFonts w:asciiTheme="minorHAnsi" w:hAnsiTheme="minorHAnsi" w:cstheme="minorHAnsi"/>
          <w:b/>
          <w:bCs/>
          <w:sz w:val="20"/>
          <w:szCs w:val="20"/>
        </w:rPr>
        <w:t xml:space="preserve">I am a new joiner and I am unable to access Payroll site? </w:t>
      </w:r>
    </w:p>
    <w:p w14:paraId="724B625C" w14:textId="77777777" w:rsidR="00CA14A2" w:rsidRPr="00D46655" w:rsidRDefault="00CA14A2" w:rsidP="00413B73">
      <w:pPr>
        <w:pStyle w:val="Default"/>
        <w:ind w:left="360"/>
        <w:rPr>
          <w:rFonts w:asciiTheme="minorHAnsi" w:hAnsiTheme="minorHAnsi" w:cstheme="minorHAnsi"/>
          <w:sz w:val="20"/>
          <w:szCs w:val="20"/>
        </w:rPr>
      </w:pPr>
      <w:r w:rsidRPr="00D46655">
        <w:rPr>
          <w:rFonts w:asciiTheme="minorHAnsi" w:hAnsiTheme="minorHAnsi" w:cstheme="minorHAnsi"/>
          <w:sz w:val="20"/>
          <w:szCs w:val="20"/>
        </w:rPr>
        <w:t xml:space="preserve">New joiners will receive email notification from payroll team once their login ID is created in payroll system. Until such time new joiners will not be able to access e-payroll. </w:t>
      </w:r>
    </w:p>
    <w:p w14:paraId="5109528A" w14:textId="77777777" w:rsidR="00CA14A2" w:rsidRPr="00D46655" w:rsidRDefault="00CA14A2" w:rsidP="00BC3F04">
      <w:pPr>
        <w:ind w:left="360"/>
        <w:rPr>
          <w:rFonts w:eastAsia="Times New Roman" w:cstheme="minorHAnsi"/>
          <w:color w:val="262626"/>
          <w:sz w:val="20"/>
          <w:szCs w:val="20"/>
        </w:rPr>
      </w:pPr>
      <w:r w:rsidRPr="00D46655">
        <w:rPr>
          <w:rFonts w:cstheme="minorHAnsi"/>
          <w:sz w:val="20"/>
          <w:szCs w:val="20"/>
        </w:rPr>
        <w:t xml:space="preserve">Login id is the first name dot last name (for </w:t>
      </w:r>
      <w:proofErr w:type="spellStart"/>
      <w:r w:rsidRPr="00D46655">
        <w:rPr>
          <w:rFonts w:cstheme="minorHAnsi"/>
          <w:sz w:val="20"/>
          <w:szCs w:val="20"/>
        </w:rPr>
        <w:t>eg</w:t>
      </w:r>
      <w:proofErr w:type="spellEnd"/>
      <w:r w:rsidRPr="00D46655">
        <w:rPr>
          <w:rFonts w:cstheme="minorHAnsi"/>
          <w:sz w:val="20"/>
          <w:szCs w:val="20"/>
        </w:rPr>
        <w:t xml:space="preserve">: </w:t>
      </w:r>
      <w:proofErr w:type="spellStart"/>
      <w:r w:rsidRPr="00D46655">
        <w:rPr>
          <w:rFonts w:cstheme="minorHAnsi"/>
          <w:sz w:val="20"/>
          <w:szCs w:val="20"/>
        </w:rPr>
        <w:t>swathi.sharma</w:t>
      </w:r>
      <w:proofErr w:type="spellEnd"/>
      <w:r w:rsidRPr="00D46655">
        <w:rPr>
          <w:rFonts w:cstheme="minorHAnsi"/>
          <w:sz w:val="20"/>
          <w:szCs w:val="20"/>
        </w:rPr>
        <w:t xml:space="preserve">) and password will be “Sesame password”. Employees will receive email notification on “SESAME” password from HR Department </w:t>
      </w:r>
      <w:proofErr w:type="spellStart"/>
      <w:r w:rsidRPr="00D46655">
        <w:rPr>
          <w:rFonts w:cstheme="minorHAnsi"/>
          <w:sz w:val="20"/>
          <w:szCs w:val="20"/>
        </w:rPr>
        <w:t>with in</w:t>
      </w:r>
      <w:proofErr w:type="spellEnd"/>
      <w:r w:rsidRPr="00D46655">
        <w:rPr>
          <w:rFonts w:cstheme="minorHAnsi"/>
          <w:sz w:val="20"/>
          <w:szCs w:val="20"/>
        </w:rPr>
        <w:t xml:space="preserve"> 12 days from date of joining</w:t>
      </w:r>
    </w:p>
    <w:p w14:paraId="6DB0605B" w14:textId="77777777" w:rsidR="00CA14A2" w:rsidRPr="00413B73" w:rsidRDefault="00CA14A2" w:rsidP="00413B73">
      <w:pPr>
        <w:pStyle w:val="Default"/>
        <w:numPr>
          <w:ilvl w:val="0"/>
          <w:numId w:val="1"/>
        </w:numPr>
        <w:rPr>
          <w:rFonts w:asciiTheme="minorHAnsi" w:hAnsiTheme="minorHAnsi" w:cstheme="minorHAnsi"/>
          <w:b/>
          <w:bCs/>
          <w:sz w:val="20"/>
          <w:szCs w:val="20"/>
        </w:rPr>
      </w:pPr>
      <w:r w:rsidRPr="00D46655">
        <w:rPr>
          <w:rFonts w:asciiTheme="minorHAnsi" w:hAnsiTheme="minorHAnsi" w:cstheme="minorHAnsi"/>
          <w:b/>
          <w:bCs/>
          <w:sz w:val="20"/>
          <w:szCs w:val="20"/>
        </w:rPr>
        <w:t xml:space="preserve">How is my salary structured? </w:t>
      </w:r>
    </w:p>
    <w:p w14:paraId="226D764D" w14:textId="77777777" w:rsidR="00CA14A2" w:rsidRPr="00D46655" w:rsidRDefault="00CA14A2" w:rsidP="00413B73">
      <w:pPr>
        <w:ind w:left="360"/>
        <w:rPr>
          <w:rFonts w:cstheme="minorHAnsi"/>
          <w:sz w:val="20"/>
          <w:szCs w:val="20"/>
        </w:rPr>
      </w:pPr>
      <w:r w:rsidRPr="00D46655">
        <w:rPr>
          <w:rFonts w:cstheme="minorHAnsi"/>
          <w:sz w:val="20"/>
          <w:szCs w:val="20"/>
        </w:rPr>
        <w:t>Your salary is composed of two parts:</w:t>
      </w:r>
    </w:p>
    <w:p w14:paraId="5C602989" w14:textId="77777777" w:rsidR="00CA14A2" w:rsidRPr="00D46655" w:rsidRDefault="00CA14A2" w:rsidP="00CA14A2">
      <w:pPr>
        <w:rPr>
          <w:rFonts w:cstheme="minorHAnsi"/>
          <w:sz w:val="20"/>
          <w:szCs w:val="20"/>
        </w:rPr>
      </w:pPr>
      <w:r w:rsidRPr="00D46655">
        <w:rPr>
          <w:rFonts w:cstheme="minorHAnsi"/>
          <w:noProof/>
          <w:sz w:val="20"/>
          <w:szCs w:val="20"/>
        </w:rPr>
        <w:lastRenderedPageBreak/>
        <w:drawing>
          <wp:inline distT="0" distB="0" distL="0" distR="0" wp14:anchorId="48CDDDC2" wp14:editId="1CC14A13">
            <wp:extent cx="5943600" cy="2150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50110"/>
                    </a:xfrm>
                    <a:prstGeom prst="rect">
                      <a:avLst/>
                    </a:prstGeom>
                    <a:noFill/>
                    <a:ln>
                      <a:noFill/>
                    </a:ln>
                  </pic:spPr>
                </pic:pic>
              </a:graphicData>
            </a:graphic>
          </wp:inline>
        </w:drawing>
      </w:r>
    </w:p>
    <w:p w14:paraId="70264422" w14:textId="77777777" w:rsidR="00CA14A2" w:rsidRPr="00D46655" w:rsidRDefault="00CA14A2" w:rsidP="00413B73">
      <w:pPr>
        <w:pStyle w:val="Default"/>
        <w:numPr>
          <w:ilvl w:val="0"/>
          <w:numId w:val="1"/>
        </w:numPr>
        <w:rPr>
          <w:rFonts w:asciiTheme="minorHAnsi" w:hAnsiTheme="minorHAnsi" w:cstheme="minorHAnsi"/>
          <w:sz w:val="20"/>
          <w:szCs w:val="20"/>
        </w:rPr>
      </w:pPr>
      <w:r w:rsidRPr="00D46655">
        <w:rPr>
          <w:rFonts w:asciiTheme="minorHAnsi" w:hAnsiTheme="minorHAnsi" w:cstheme="minorHAnsi"/>
          <w:b/>
          <w:bCs/>
          <w:sz w:val="20"/>
          <w:szCs w:val="20"/>
        </w:rPr>
        <w:t xml:space="preserve">Whether Tax will get deducted for New Joiner, as I have joined in mid of the financial year? Do I need to make an Investment declaration? </w:t>
      </w:r>
    </w:p>
    <w:p w14:paraId="0710C49E" w14:textId="77777777" w:rsidR="00CA14A2" w:rsidRPr="00D46655" w:rsidRDefault="00CA14A2" w:rsidP="00413B73">
      <w:pPr>
        <w:pStyle w:val="Default"/>
        <w:ind w:left="360"/>
        <w:rPr>
          <w:rFonts w:asciiTheme="minorHAnsi" w:hAnsiTheme="minorHAnsi" w:cstheme="minorHAnsi"/>
          <w:sz w:val="20"/>
          <w:szCs w:val="20"/>
        </w:rPr>
      </w:pPr>
      <w:r w:rsidRPr="00D46655">
        <w:rPr>
          <w:rFonts w:asciiTheme="minorHAnsi" w:hAnsiTheme="minorHAnsi" w:cstheme="minorHAnsi"/>
          <w:sz w:val="20"/>
          <w:szCs w:val="20"/>
        </w:rPr>
        <w:t xml:space="preserve">If your Taxable income exceeds 2.5 lac from your date of joining till 31st Mar, then you will be liable to pay taxes on the income exceeding 2.5lakh. </w:t>
      </w:r>
    </w:p>
    <w:p w14:paraId="2953830B" w14:textId="77777777" w:rsidR="00CA14A2" w:rsidRPr="00D46655" w:rsidRDefault="00CA14A2" w:rsidP="00413B73">
      <w:pPr>
        <w:pStyle w:val="Default"/>
        <w:ind w:left="360"/>
        <w:rPr>
          <w:rFonts w:asciiTheme="minorHAnsi" w:hAnsiTheme="minorHAnsi" w:cstheme="minorHAnsi"/>
          <w:sz w:val="20"/>
          <w:szCs w:val="20"/>
        </w:rPr>
      </w:pPr>
      <w:r w:rsidRPr="00D46655">
        <w:rPr>
          <w:rFonts w:asciiTheme="minorHAnsi" w:hAnsiTheme="minorHAnsi" w:cstheme="minorHAnsi"/>
          <w:sz w:val="20"/>
          <w:szCs w:val="20"/>
        </w:rPr>
        <w:t xml:space="preserve">If you have invested/ going to invest in any investments allowed for exemption during the financial year, then employee will have an option to declare the Tax declaration. </w:t>
      </w:r>
    </w:p>
    <w:p w14:paraId="03D705D5" w14:textId="77777777" w:rsidR="00CA14A2" w:rsidRPr="00D46655" w:rsidRDefault="00CA14A2" w:rsidP="00413B73">
      <w:pPr>
        <w:ind w:left="360"/>
        <w:rPr>
          <w:rFonts w:cstheme="minorHAnsi"/>
          <w:sz w:val="20"/>
          <w:szCs w:val="20"/>
        </w:rPr>
      </w:pPr>
      <w:r w:rsidRPr="00D46655">
        <w:rPr>
          <w:rFonts w:cstheme="minorHAnsi"/>
          <w:sz w:val="20"/>
          <w:szCs w:val="20"/>
        </w:rPr>
        <w:t>Employees who have joined between 21st to 10th will be enabled up to 20th in the same month and employee who joined between 11th to 20th their tax declaration will be enabled in subsequent month after 10th until 20th.</w:t>
      </w:r>
    </w:p>
    <w:p w14:paraId="6B075EC5" w14:textId="77777777" w:rsidR="00CA14A2" w:rsidRPr="00D46655" w:rsidRDefault="00CA14A2" w:rsidP="00413B73">
      <w:pPr>
        <w:pStyle w:val="Default"/>
        <w:numPr>
          <w:ilvl w:val="0"/>
          <w:numId w:val="1"/>
        </w:numPr>
        <w:rPr>
          <w:rFonts w:asciiTheme="minorHAnsi" w:hAnsiTheme="minorHAnsi" w:cstheme="minorHAnsi"/>
          <w:sz w:val="20"/>
          <w:szCs w:val="20"/>
        </w:rPr>
      </w:pPr>
      <w:r w:rsidRPr="00D46655">
        <w:rPr>
          <w:rFonts w:asciiTheme="minorHAnsi" w:hAnsiTheme="minorHAnsi" w:cstheme="minorHAnsi"/>
          <w:b/>
          <w:bCs/>
          <w:sz w:val="20"/>
          <w:szCs w:val="20"/>
        </w:rPr>
        <w:t xml:space="preserve">When should I submit the Investment proofs? </w:t>
      </w:r>
    </w:p>
    <w:p w14:paraId="14CB93B8" w14:textId="77777777" w:rsidR="00CA14A2" w:rsidRPr="00D46655" w:rsidRDefault="00CA14A2" w:rsidP="00413B73">
      <w:pPr>
        <w:ind w:left="360"/>
        <w:rPr>
          <w:rFonts w:cstheme="minorHAnsi"/>
          <w:sz w:val="20"/>
          <w:szCs w:val="20"/>
        </w:rPr>
      </w:pPr>
      <w:r w:rsidRPr="00D46655">
        <w:rPr>
          <w:rFonts w:cstheme="minorHAnsi"/>
          <w:sz w:val="20"/>
          <w:szCs w:val="20"/>
        </w:rPr>
        <w:t>Payroll team will send communication during January to all employees to provide their investment proofs. The last date for submitting the Investment proof is on or before cutoff date in the month of February.</w:t>
      </w:r>
    </w:p>
    <w:p w14:paraId="60EEBFE6" w14:textId="77777777" w:rsidR="00173B0D" w:rsidRPr="00413B73" w:rsidRDefault="00173B0D" w:rsidP="00CA14A2">
      <w:pPr>
        <w:rPr>
          <w:rFonts w:cstheme="minorHAnsi"/>
          <w:b/>
          <w:bCs/>
          <w:color w:val="0070C0"/>
          <w:sz w:val="24"/>
          <w:szCs w:val="24"/>
          <w:u w:val="single"/>
        </w:rPr>
      </w:pPr>
    </w:p>
    <w:p w14:paraId="4244D463" w14:textId="77777777" w:rsidR="00F94927" w:rsidRDefault="00F94927" w:rsidP="00413B73">
      <w:pPr>
        <w:pStyle w:val="ListParagraph"/>
        <w:numPr>
          <w:ilvl w:val="0"/>
          <w:numId w:val="9"/>
        </w:numPr>
        <w:rPr>
          <w:rFonts w:asciiTheme="minorHAnsi" w:hAnsiTheme="minorHAnsi" w:cstheme="minorHAnsi"/>
          <w:b/>
          <w:bCs/>
          <w:color w:val="0070C0"/>
          <w:sz w:val="24"/>
          <w:szCs w:val="24"/>
          <w:u w:val="single"/>
        </w:rPr>
      </w:pPr>
      <w:r w:rsidRPr="00413B73">
        <w:rPr>
          <w:rFonts w:asciiTheme="minorHAnsi" w:hAnsiTheme="minorHAnsi" w:cstheme="minorHAnsi"/>
          <w:b/>
          <w:bCs/>
          <w:color w:val="0070C0"/>
          <w:sz w:val="24"/>
          <w:szCs w:val="24"/>
          <w:u w:val="single"/>
        </w:rPr>
        <w:t>Leaves</w:t>
      </w:r>
    </w:p>
    <w:p w14:paraId="6594C124" w14:textId="77777777" w:rsidR="00813745" w:rsidRPr="00413B73" w:rsidRDefault="00813745" w:rsidP="00813745">
      <w:pPr>
        <w:pStyle w:val="ListParagraph"/>
        <w:ind w:left="360"/>
        <w:rPr>
          <w:rFonts w:asciiTheme="minorHAnsi" w:hAnsiTheme="minorHAnsi" w:cstheme="minorHAnsi"/>
          <w:b/>
          <w:bCs/>
          <w:color w:val="0070C0"/>
          <w:sz w:val="24"/>
          <w:szCs w:val="24"/>
          <w:u w:val="single"/>
        </w:rPr>
      </w:pPr>
    </w:p>
    <w:p w14:paraId="16C2607E" w14:textId="77777777" w:rsidR="00F94927" w:rsidRPr="00D46655" w:rsidRDefault="00F94927" w:rsidP="00413B73">
      <w:pPr>
        <w:pStyle w:val="Default"/>
        <w:numPr>
          <w:ilvl w:val="0"/>
          <w:numId w:val="1"/>
        </w:numPr>
        <w:rPr>
          <w:rFonts w:asciiTheme="minorHAnsi" w:hAnsiTheme="minorHAnsi" w:cstheme="minorHAnsi"/>
          <w:b/>
          <w:bCs/>
          <w:sz w:val="20"/>
          <w:szCs w:val="20"/>
        </w:rPr>
      </w:pPr>
      <w:r w:rsidRPr="00D46655">
        <w:rPr>
          <w:rFonts w:asciiTheme="minorHAnsi" w:hAnsiTheme="minorHAnsi" w:cstheme="minorHAnsi"/>
          <w:b/>
          <w:bCs/>
          <w:sz w:val="20"/>
          <w:szCs w:val="20"/>
        </w:rPr>
        <w:t>What are the various types of leaves and Eligibility?</w:t>
      </w:r>
    </w:p>
    <w:p w14:paraId="39FC7028" w14:textId="77777777" w:rsidR="00F94927" w:rsidRPr="00F94927" w:rsidRDefault="00F94927" w:rsidP="00413B73">
      <w:pPr>
        <w:ind w:left="360"/>
        <w:rPr>
          <w:rFonts w:cstheme="minorHAnsi"/>
          <w:sz w:val="20"/>
          <w:szCs w:val="20"/>
        </w:rPr>
      </w:pPr>
      <w:r w:rsidRPr="00F94927">
        <w:rPr>
          <w:rFonts w:cstheme="minorHAnsi"/>
          <w:sz w:val="20"/>
          <w:szCs w:val="20"/>
        </w:rPr>
        <w:t>All permanent employees and interns are entitled to 30 working days of leave per year, as per below details:</w:t>
      </w:r>
    </w:p>
    <w:p w14:paraId="246772B8" w14:textId="77777777" w:rsidR="00F94927" w:rsidRPr="00D46655" w:rsidRDefault="00F94927" w:rsidP="00413B73">
      <w:pPr>
        <w:pStyle w:val="ListParagraph"/>
        <w:numPr>
          <w:ilvl w:val="0"/>
          <w:numId w:val="5"/>
        </w:numPr>
        <w:ind w:left="1080"/>
        <w:rPr>
          <w:rFonts w:asciiTheme="minorHAnsi" w:hAnsiTheme="minorHAnsi" w:cstheme="minorHAnsi"/>
          <w:sz w:val="20"/>
          <w:szCs w:val="20"/>
        </w:rPr>
      </w:pPr>
      <w:r w:rsidRPr="00D46655">
        <w:rPr>
          <w:rFonts w:asciiTheme="minorHAnsi" w:hAnsiTheme="minorHAnsi" w:cstheme="minorHAnsi"/>
          <w:sz w:val="20"/>
          <w:szCs w:val="20"/>
        </w:rPr>
        <w:t xml:space="preserve">Privilege Leave </w:t>
      </w:r>
      <w:r w:rsidRPr="00D46655">
        <w:rPr>
          <w:rFonts w:asciiTheme="minorHAnsi" w:hAnsiTheme="minorHAnsi" w:cstheme="minorHAnsi"/>
          <w:b/>
          <w:sz w:val="20"/>
          <w:szCs w:val="20"/>
        </w:rPr>
        <w:t>(PL):</w:t>
      </w:r>
      <w:r w:rsidRPr="00D46655">
        <w:rPr>
          <w:rFonts w:asciiTheme="minorHAnsi" w:hAnsiTheme="minorHAnsi" w:cstheme="minorHAnsi"/>
          <w:sz w:val="20"/>
          <w:szCs w:val="20"/>
        </w:rPr>
        <w:t xml:space="preserve"> 18 working days</w:t>
      </w:r>
    </w:p>
    <w:p w14:paraId="2FA8BB8F" w14:textId="77777777" w:rsidR="00F94927" w:rsidRPr="00D46655" w:rsidRDefault="00F94927" w:rsidP="00413B73">
      <w:pPr>
        <w:pStyle w:val="ListParagraph"/>
        <w:numPr>
          <w:ilvl w:val="0"/>
          <w:numId w:val="5"/>
        </w:numPr>
        <w:ind w:left="1080"/>
        <w:rPr>
          <w:rFonts w:asciiTheme="minorHAnsi" w:hAnsiTheme="minorHAnsi" w:cstheme="minorHAnsi"/>
          <w:sz w:val="20"/>
          <w:szCs w:val="20"/>
        </w:rPr>
      </w:pPr>
      <w:r w:rsidRPr="00D46655">
        <w:rPr>
          <w:rFonts w:asciiTheme="minorHAnsi" w:hAnsiTheme="minorHAnsi" w:cstheme="minorHAnsi"/>
          <w:sz w:val="20"/>
          <w:szCs w:val="20"/>
        </w:rPr>
        <w:t xml:space="preserve">Casual Leave </w:t>
      </w:r>
      <w:r w:rsidRPr="00D46655">
        <w:rPr>
          <w:rFonts w:asciiTheme="minorHAnsi" w:hAnsiTheme="minorHAnsi" w:cstheme="minorHAnsi"/>
          <w:b/>
          <w:sz w:val="20"/>
          <w:szCs w:val="20"/>
        </w:rPr>
        <w:t>(CL):</w:t>
      </w:r>
      <w:r w:rsidRPr="00D46655">
        <w:rPr>
          <w:rFonts w:asciiTheme="minorHAnsi" w:hAnsiTheme="minorHAnsi" w:cstheme="minorHAnsi"/>
          <w:sz w:val="20"/>
          <w:szCs w:val="20"/>
        </w:rPr>
        <w:t xml:space="preserve"> 6 working days</w:t>
      </w:r>
    </w:p>
    <w:p w14:paraId="7730380F" w14:textId="77777777" w:rsidR="00F94927" w:rsidRDefault="00F94927" w:rsidP="00413B73">
      <w:pPr>
        <w:pStyle w:val="ListParagraph"/>
        <w:numPr>
          <w:ilvl w:val="0"/>
          <w:numId w:val="5"/>
        </w:numPr>
        <w:ind w:left="1080"/>
        <w:rPr>
          <w:rFonts w:asciiTheme="minorHAnsi" w:hAnsiTheme="minorHAnsi" w:cstheme="minorHAnsi"/>
          <w:sz w:val="20"/>
          <w:szCs w:val="20"/>
        </w:rPr>
      </w:pPr>
      <w:r w:rsidRPr="00D46655">
        <w:rPr>
          <w:rFonts w:asciiTheme="minorHAnsi" w:hAnsiTheme="minorHAnsi" w:cstheme="minorHAnsi"/>
          <w:sz w:val="20"/>
          <w:szCs w:val="20"/>
        </w:rPr>
        <w:t xml:space="preserve">Sick Leave </w:t>
      </w:r>
      <w:r w:rsidRPr="00D46655">
        <w:rPr>
          <w:rFonts w:asciiTheme="minorHAnsi" w:hAnsiTheme="minorHAnsi" w:cstheme="minorHAnsi"/>
          <w:b/>
          <w:sz w:val="20"/>
          <w:szCs w:val="20"/>
        </w:rPr>
        <w:t>(SL):</w:t>
      </w:r>
      <w:r w:rsidRPr="00D46655">
        <w:rPr>
          <w:rFonts w:asciiTheme="minorHAnsi" w:hAnsiTheme="minorHAnsi" w:cstheme="minorHAnsi"/>
          <w:sz w:val="20"/>
          <w:szCs w:val="20"/>
        </w:rPr>
        <w:t xml:space="preserve"> 6 working days</w:t>
      </w:r>
    </w:p>
    <w:p w14:paraId="0FE392DC" w14:textId="77777777" w:rsidR="00413B73" w:rsidRPr="00D46655" w:rsidRDefault="00413B73" w:rsidP="00413B73">
      <w:pPr>
        <w:pStyle w:val="ListParagraph"/>
        <w:rPr>
          <w:rFonts w:asciiTheme="minorHAnsi" w:hAnsiTheme="minorHAnsi" w:cstheme="minorHAnsi"/>
          <w:sz w:val="20"/>
          <w:szCs w:val="20"/>
        </w:rPr>
      </w:pPr>
    </w:p>
    <w:p w14:paraId="2885BBB1" w14:textId="77777777" w:rsidR="00F94927" w:rsidRDefault="00F94927" w:rsidP="00F94927">
      <w:pPr>
        <w:rPr>
          <w:rFonts w:cstheme="minorHAnsi"/>
          <w:sz w:val="20"/>
          <w:szCs w:val="20"/>
        </w:rPr>
      </w:pPr>
      <w:r w:rsidRPr="00F94927">
        <w:rPr>
          <w:rFonts w:cstheme="minorHAnsi"/>
          <w:sz w:val="20"/>
          <w:szCs w:val="20"/>
        </w:rPr>
        <w:t>The eligibility is calculated on a calendar year basis, from January 1st to December 31st of each year and all the entitled leaves are credited to the employee at the beginning of each year.</w:t>
      </w:r>
    </w:p>
    <w:p w14:paraId="2D7E50DD" w14:textId="77777777" w:rsidR="00413B73" w:rsidRPr="00F94927" w:rsidRDefault="00413B73" w:rsidP="00413B73">
      <w:pPr>
        <w:pStyle w:val="Default"/>
        <w:numPr>
          <w:ilvl w:val="0"/>
          <w:numId w:val="1"/>
        </w:numPr>
        <w:rPr>
          <w:rFonts w:asciiTheme="minorHAnsi" w:hAnsiTheme="minorHAnsi" w:cstheme="minorHAnsi"/>
          <w:b/>
          <w:bCs/>
          <w:sz w:val="20"/>
          <w:szCs w:val="20"/>
        </w:rPr>
      </w:pPr>
      <w:r w:rsidRPr="00413B73">
        <w:rPr>
          <w:rFonts w:asciiTheme="minorHAnsi" w:hAnsiTheme="minorHAnsi" w:cstheme="minorHAnsi"/>
          <w:b/>
          <w:bCs/>
          <w:sz w:val="20"/>
          <w:szCs w:val="20"/>
        </w:rPr>
        <w:t>How is the leave credit calculated?</w:t>
      </w:r>
    </w:p>
    <w:p w14:paraId="61F106C6" w14:textId="77777777" w:rsidR="00F94927" w:rsidRPr="00F94927" w:rsidRDefault="00F94927" w:rsidP="00413B73">
      <w:pPr>
        <w:ind w:left="360"/>
        <w:rPr>
          <w:rFonts w:cstheme="minorHAnsi"/>
          <w:sz w:val="20"/>
          <w:szCs w:val="20"/>
        </w:rPr>
      </w:pPr>
      <w:r w:rsidRPr="00F94927">
        <w:rPr>
          <w:rFonts w:cstheme="minorHAnsi"/>
          <w:sz w:val="20"/>
          <w:szCs w:val="20"/>
        </w:rPr>
        <w:t>The leaves are credited as per the following calculation:</w:t>
      </w:r>
    </w:p>
    <w:p w14:paraId="769DC79F" w14:textId="77777777" w:rsidR="00F94927" w:rsidRPr="00F94927" w:rsidRDefault="00F94927" w:rsidP="00413B73">
      <w:pPr>
        <w:ind w:left="360"/>
        <w:rPr>
          <w:rFonts w:cstheme="minorHAnsi"/>
          <w:sz w:val="20"/>
          <w:szCs w:val="20"/>
        </w:rPr>
      </w:pPr>
      <w:r w:rsidRPr="00F94927">
        <w:rPr>
          <w:rFonts w:cstheme="minorHAnsi"/>
          <w:sz w:val="20"/>
          <w:szCs w:val="20"/>
        </w:rPr>
        <w:t>Privilege Leave: (18 ÷ 12) x No. of months (from the joining month until the end of the year).</w:t>
      </w:r>
    </w:p>
    <w:p w14:paraId="1E001BF8" w14:textId="77777777" w:rsidR="00F94927" w:rsidRPr="00F94927" w:rsidRDefault="00F94927" w:rsidP="00BC3F04">
      <w:pPr>
        <w:ind w:firstLine="360"/>
        <w:rPr>
          <w:rFonts w:cstheme="minorHAnsi"/>
          <w:sz w:val="20"/>
          <w:szCs w:val="20"/>
        </w:rPr>
      </w:pPr>
      <w:r w:rsidRPr="00F94927">
        <w:rPr>
          <w:rFonts w:cstheme="minorHAnsi"/>
          <w:sz w:val="20"/>
          <w:szCs w:val="20"/>
        </w:rPr>
        <w:t>Casual Leave: 0.5 day per month </w:t>
      </w:r>
    </w:p>
    <w:p w14:paraId="053DC0A7" w14:textId="77777777" w:rsidR="00F94927" w:rsidRPr="00F94927" w:rsidRDefault="00F94927" w:rsidP="00BC3F04">
      <w:pPr>
        <w:ind w:firstLine="360"/>
        <w:rPr>
          <w:rFonts w:cstheme="minorHAnsi"/>
          <w:sz w:val="20"/>
          <w:szCs w:val="20"/>
        </w:rPr>
      </w:pPr>
      <w:r w:rsidRPr="00F94927">
        <w:rPr>
          <w:rFonts w:cstheme="minorHAnsi"/>
          <w:sz w:val="20"/>
          <w:szCs w:val="20"/>
        </w:rPr>
        <w:t>Sick Leave: 0.5 day per month</w:t>
      </w:r>
    </w:p>
    <w:p w14:paraId="2D148C0E" w14:textId="77777777" w:rsidR="00413B73" w:rsidRDefault="00F94927" w:rsidP="00BC3F04">
      <w:pPr>
        <w:ind w:left="360"/>
        <w:rPr>
          <w:rFonts w:cstheme="minorHAnsi"/>
          <w:sz w:val="20"/>
          <w:szCs w:val="20"/>
        </w:rPr>
      </w:pPr>
      <w:r w:rsidRPr="00F94927">
        <w:rPr>
          <w:rFonts w:cstheme="minorHAnsi"/>
          <w:sz w:val="20"/>
          <w:szCs w:val="20"/>
        </w:rPr>
        <w:t>Employees joining on/before the 15th of a month will be given 1.5 PL leave credit for the month and those joining after the 15th of a month will be given a half [0.5] PL leave credit for the month.</w:t>
      </w:r>
    </w:p>
    <w:p w14:paraId="084DB035" w14:textId="77777777" w:rsidR="00CA14A2" w:rsidRDefault="00E93A02" w:rsidP="00413B73">
      <w:pPr>
        <w:pStyle w:val="ListParagraph"/>
        <w:numPr>
          <w:ilvl w:val="0"/>
          <w:numId w:val="9"/>
        </w:numPr>
        <w:rPr>
          <w:rFonts w:asciiTheme="minorHAnsi" w:hAnsiTheme="minorHAnsi" w:cstheme="minorHAnsi"/>
          <w:b/>
          <w:bCs/>
          <w:color w:val="0070C0"/>
          <w:sz w:val="24"/>
          <w:szCs w:val="24"/>
          <w:u w:val="single"/>
        </w:rPr>
      </w:pPr>
      <w:r w:rsidRPr="00413B73">
        <w:rPr>
          <w:rFonts w:asciiTheme="minorHAnsi" w:hAnsiTheme="minorHAnsi" w:cstheme="minorHAnsi"/>
          <w:b/>
          <w:bCs/>
          <w:color w:val="0070C0"/>
          <w:sz w:val="24"/>
          <w:szCs w:val="24"/>
          <w:u w:val="single"/>
        </w:rPr>
        <w:lastRenderedPageBreak/>
        <w:t>R</w:t>
      </w:r>
      <w:r w:rsidR="00413B73" w:rsidRPr="00413B73">
        <w:rPr>
          <w:rFonts w:asciiTheme="minorHAnsi" w:hAnsiTheme="minorHAnsi" w:cstheme="minorHAnsi"/>
          <w:b/>
          <w:bCs/>
          <w:color w:val="0070C0"/>
          <w:sz w:val="24"/>
          <w:szCs w:val="24"/>
          <w:u w:val="single"/>
        </w:rPr>
        <w:t>ELOCATION</w:t>
      </w:r>
    </w:p>
    <w:p w14:paraId="276DA0CC" w14:textId="77777777" w:rsidR="00813745" w:rsidRPr="00413B73" w:rsidRDefault="00813745" w:rsidP="00813745">
      <w:pPr>
        <w:pStyle w:val="ListParagraph"/>
        <w:ind w:left="360"/>
        <w:rPr>
          <w:rFonts w:asciiTheme="minorHAnsi" w:hAnsiTheme="minorHAnsi" w:cstheme="minorHAnsi"/>
          <w:b/>
          <w:bCs/>
          <w:color w:val="0070C0"/>
          <w:sz w:val="24"/>
          <w:szCs w:val="24"/>
          <w:u w:val="single"/>
        </w:rPr>
      </w:pPr>
    </w:p>
    <w:p w14:paraId="33BE66C9" w14:textId="77777777" w:rsidR="00CA14A2" w:rsidRPr="00413B73" w:rsidRDefault="00EF01D0" w:rsidP="00413B73">
      <w:pPr>
        <w:pStyle w:val="ListParagraph"/>
        <w:numPr>
          <w:ilvl w:val="0"/>
          <w:numId w:val="1"/>
        </w:numPr>
        <w:rPr>
          <w:rFonts w:cstheme="minorHAnsi"/>
          <w:b/>
          <w:sz w:val="20"/>
          <w:szCs w:val="20"/>
        </w:rPr>
      </w:pPr>
      <w:r w:rsidRPr="00413B73">
        <w:rPr>
          <w:rFonts w:cstheme="minorHAnsi"/>
          <w:b/>
          <w:sz w:val="20"/>
          <w:szCs w:val="20"/>
        </w:rPr>
        <w:t>Am I eligible to relocate along with my family</w:t>
      </w:r>
      <w:r w:rsidR="00E93A02" w:rsidRPr="00413B73">
        <w:rPr>
          <w:rFonts w:cstheme="minorHAnsi"/>
          <w:b/>
          <w:sz w:val="20"/>
          <w:szCs w:val="20"/>
        </w:rPr>
        <w:t>?</w:t>
      </w:r>
    </w:p>
    <w:p w14:paraId="2A79FB19" w14:textId="77777777" w:rsidR="00E93A02" w:rsidRPr="00D46655" w:rsidRDefault="00E93A02" w:rsidP="00413B73">
      <w:pPr>
        <w:ind w:left="360"/>
        <w:rPr>
          <w:rFonts w:cstheme="minorHAnsi"/>
          <w:sz w:val="20"/>
          <w:szCs w:val="20"/>
        </w:rPr>
      </w:pPr>
      <w:r w:rsidRPr="00D46655">
        <w:rPr>
          <w:rFonts w:cstheme="minorHAnsi"/>
          <w:sz w:val="20"/>
          <w:szCs w:val="20"/>
        </w:rPr>
        <w:t>Employee and immediate family members are eligible. Family members include all qualified dependents per SG GSC Group Insurance Benefits Plan.</w:t>
      </w:r>
    </w:p>
    <w:p w14:paraId="24A2ABE6" w14:textId="77777777" w:rsidR="0089374F" w:rsidRPr="00413B73" w:rsidRDefault="0089374F" w:rsidP="00413B73">
      <w:pPr>
        <w:pStyle w:val="ListParagraph"/>
        <w:numPr>
          <w:ilvl w:val="0"/>
          <w:numId w:val="1"/>
        </w:numPr>
        <w:rPr>
          <w:rFonts w:cstheme="minorHAnsi"/>
          <w:b/>
          <w:sz w:val="20"/>
          <w:szCs w:val="20"/>
        </w:rPr>
      </w:pPr>
      <w:r w:rsidRPr="00413B73">
        <w:rPr>
          <w:rFonts w:cstheme="minorHAnsi"/>
          <w:b/>
          <w:sz w:val="20"/>
          <w:szCs w:val="20"/>
        </w:rPr>
        <w:t xml:space="preserve">What is my </w:t>
      </w:r>
      <w:r w:rsidR="00413B73">
        <w:rPr>
          <w:rFonts w:cstheme="minorHAnsi"/>
          <w:b/>
          <w:sz w:val="20"/>
          <w:szCs w:val="20"/>
        </w:rPr>
        <w:t>t</w:t>
      </w:r>
      <w:r w:rsidR="00E96A76" w:rsidRPr="00413B73">
        <w:rPr>
          <w:rFonts w:cstheme="minorHAnsi"/>
          <w:b/>
          <w:sz w:val="20"/>
          <w:szCs w:val="20"/>
        </w:rPr>
        <w:t xml:space="preserve">ravel </w:t>
      </w:r>
      <w:r w:rsidRPr="00413B73">
        <w:rPr>
          <w:rFonts w:cstheme="minorHAnsi"/>
          <w:b/>
          <w:sz w:val="20"/>
          <w:szCs w:val="20"/>
        </w:rPr>
        <w:t>eligibility</w:t>
      </w:r>
      <w:r w:rsidR="00E96A76" w:rsidRPr="00413B73">
        <w:rPr>
          <w:rFonts w:cstheme="minorHAnsi"/>
          <w:b/>
          <w:sz w:val="20"/>
          <w:szCs w:val="20"/>
        </w:rPr>
        <w:t xml:space="preserve"> if I am relocating from a different state</w:t>
      </w:r>
      <w:r w:rsidRPr="00413B73">
        <w:rPr>
          <w:rFonts w:cstheme="minorHAnsi"/>
          <w:b/>
          <w:sz w:val="20"/>
          <w:szCs w:val="20"/>
        </w:rPr>
        <w:t>?</w:t>
      </w:r>
    </w:p>
    <w:p w14:paraId="0FA96AC7" w14:textId="77777777" w:rsidR="0089374F" w:rsidRPr="00D46655" w:rsidRDefault="0089374F" w:rsidP="00413B73">
      <w:pPr>
        <w:pStyle w:val="NormalWeb"/>
        <w:shd w:val="clear" w:color="auto" w:fill="FFFFFF"/>
        <w:spacing w:before="0" w:beforeAutospacing="0" w:after="150" w:afterAutospacing="0"/>
        <w:ind w:left="360"/>
        <w:rPr>
          <w:rFonts w:asciiTheme="minorHAnsi" w:eastAsiaTheme="minorHAnsi" w:hAnsiTheme="minorHAnsi" w:cstheme="minorHAnsi"/>
          <w:sz w:val="20"/>
          <w:szCs w:val="20"/>
        </w:rPr>
      </w:pPr>
      <w:r w:rsidRPr="00D46655">
        <w:rPr>
          <w:rFonts w:asciiTheme="minorHAnsi" w:eastAsiaTheme="minorHAnsi" w:hAnsiTheme="minorHAnsi" w:cstheme="minorHAnsi"/>
          <w:sz w:val="20"/>
          <w:szCs w:val="20"/>
        </w:rPr>
        <w:t>Individuals who relocate from other locations to Bangalore / Chennai to join SGGSC, are entitled to receive reimbursement of relocation expenses as detailed below:</w:t>
      </w:r>
    </w:p>
    <w:p w14:paraId="71720E0F" w14:textId="77777777" w:rsidR="0089374F" w:rsidRPr="00D46655" w:rsidRDefault="0089374F" w:rsidP="00413B73">
      <w:pPr>
        <w:pStyle w:val="NormalWeb"/>
        <w:shd w:val="clear" w:color="auto" w:fill="FFFFFF"/>
        <w:spacing w:before="0" w:beforeAutospacing="0" w:after="150" w:afterAutospacing="0"/>
        <w:ind w:left="360"/>
        <w:rPr>
          <w:rFonts w:asciiTheme="minorHAnsi" w:eastAsiaTheme="minorHAnsi" w:hAnsiTheme="minorHAnsi" w:cstheme="minorHAnsi"/>
          <w:sz w:val="20"/>
          <w:szCs w:val="20"/>
        </w:rPr>
      </w:pPr>
      <w:r w:rsidRPr="00D46655">
        <w:rPr>
          <w:rFonts w:asciiTheme="minorHAnsi" w:eastAsiaTheme="minorHAnsi" w:hAnsiTheme="minorHAnsi" w:cstheme="minorHAnsi"/>
          <w:sz w:val="20"/>
          <w:szCs w:val="20"/>
        </w:rPr>
        <w:t>Second class air-conditioned train fare from their existing work location for themselves and their family, i.e. spouse, children and dependent parents; In case the employee uses other means of transport, reimbursement will be limited to second class a/c train fare. Tickets to be furnished at the time of claiming reimbursement. </w:t>
      </w:r>
    </w:p>
    <w:p w14:paraId="3F925760" w14:textId="77777777" w:rsidR="0089374F" w:rsidRPr="00D46655" w:rsidRDefault="0089374F" w:rsidP="00413B73">
      <w:pPr>
        <w:pStyle w:val="NormalWeb"/>
        <w:shd w:val="clear" w:color="auto" w:fill="FFFFFF"/>
        <w:spacing w:before="0" w:beforeAutospacing="0" w:after="150" w:afterAutospacing="0"/>
        <w:ind w:left="360"/>
        <w:rPr>
          <w:rFonts w:asciiTheme="minorHAnsi" w:eastAsiaTheme="minorHAnsi" w:hAnsiTheme="minorHAnsi" w:cstheme="minorHAnsi"/>
          <w:sz w:val="20"/>
          <w:szCs w:val="20"/>
        </w:rPr>
      </w:pPr>
      <w:r w:rsidRPr="00D46655">
        <w:rPr>
          <w:rFonts w:asciiTheme="minorHAnsi" w:eastAsiaTheme="minorHAnsi" w:hAnsiTheme="minorHAnsi" w:cstheme="minorHAnsi"/>
          <w:sz w:val="20"/>
          <w:szCs w:val="20"/>
        </w:rPr>
        <w:t>For Campus hires relocation and travel reimbursement shall be considered either from their Home town/ from Campus to work Location.​ </w:t>
      </w:r>
    </w:p>
    <w:p w14:paraId="6C2ED683" w14:textId="77777777" w:rsidR="0089374F" w:rsidRPr="00D46655" w:rsidRDefault="0089374F" w:rsidP="00413B73">
      <w:pPr>
        <w:pStyle w:val="NormalWeb"/>
        <w:shd w:val="clear" w:color="auto" w:fill="FFFFFF"/>
        <w:spacing w:before="0" w:beforeAutospacing="0" w:after="150" w:afterAutospacing="0"/>
        <w:ind w:left="360"/>
        <w:rPr>
          <w:rFonts w:asciiTheme="minorHAnsi" w:eastAsiaTheme="minorHAnsi" w:hAnsiTheme="minorHAnsi" w:cstheme="minorHAnsi"/>
          <w:sz w:val="20"/>
          <w:szCs w:val="20"/>
        </w:rPr>
      </w:pPr>
      <w:r w:rsidRPr="00D46655">
        <w:rPr>
          <w:rFonts w:asciiTheme="minorHAnsi" w:eastAsiaTheme="minorHAnsi" w:hAnsiTheme="minorHAnsi" w:cstheme="minorHAnsi"/>
          <w:sz w:val="20"/>
          <w:szCs w:val="20"/>
        </w:rPr>
        <w:t>Transfer from railway station or airport will be reimbursed on actual on production of bills. Senior Managers (Career Level – 6 &amp; above) and above are eligible for Air travel in economy class, prior approval of the cost needs to be obtained by e-mail from department head. </w:t>
      </w:r>
    </w:p>
    <w:p w14:paraId="5BE85B38" w14:textId="77777777" w:rsidR="00430F33" w:rsidRPr="00413B73" w:rsidRDefault="00430F33" w:rsidP="00413B73">
      <w:pPr>
        <w:pStyle w:val="ListParagraph"/>
        <w:numPr>
          <w:ilvl w:val="0"/>
          <w:numId w:val="1"/>
        </w:numPr>
        <w:rPr>
          <w:rFonts w:cstheme="minorHAnsi"/>
          <w:b/>
          <w:sz w:val="20"/>
          <w:szCs w:val="20"/>
        </w:rPr>
      </w:pPr>
      <w:r w:rsidRPr="00413B73">
        <w:rPr>
          <w:rFonts w:cstheme="minorHAnsi"/>
          <w:b/>
          <w:sz w:val="20"/>
          <w:szCs w:val="20"/>
        </w:rPr>
        <w:t>What will be my eligibility to claim relocation of household goods?</w:t>
      </w:r>
    </w:p>
    <w:p w14:paraId="7C006874" w14:textId="77777777" w:rsidR="0089374F" w:rsidRPr="00413B73" w:rsidRDefault="0089374F" w:rsidP="00413B73">
      <w:pPr>
        <w:pStyle w:val="ListParagraph"/>
        <w:ind w:left="360"/>
        <w:rPr>
          <w:rFonts w:cstheme="minorHAnsi"/>
          <w:sz w:val="20"/>
          <w:szCs w:val="20"/>
        </w:rPr>
      </w:pPr>
      <w:r w:rsidRPr="00413B73">
        <w:rPr>
          <w:rFonts w:cstheme="minorHAnsi"/>
          <w:sz w:val="20"/>
          <w:szCs w:val="20"/>
        </w:rPr>
        <w:t>Transportation of household goods, including insurance/loading/unloading and related expenses will be reimbursed, on production of original bills, up to the amounts given below on: </w:t>
      </w:r>
    </w:p>
    <w:p w14:paraId="36B426AC" w14:textId="77777777" w:rsidR="0089374F" w:rsidRPr="00D46655" w:rsidRDefault="0089374F" w:rsidP="00413B73">
      <w:pPr>
        <w:pStyle w:val="NormalWeb"/>
        <w:shd w:val="clear" w:color="auto" w:fill="FFFFFF"/>
        <w:spacing w:before="0" w:beforeAutospacing="0" w:after="150" w:afterAutospacing="0"/>
        <w:ind w:left="360"/>
        <w:rPr>
          <w:rFonts w:asciiTheme="minorHAnsi" w:eastAsiaTheme="minorHAnsi" w:hAnsiTheme="minorHAnsi" w:cstheme="minorHAnsi"/>
          <w:sz w:val="20"/>
          <w:szCs w:val="20"/>
        </w:rPr>
      </w:pPr>
      <w:r w:rsidRPr="00D46655">
        <w:rPr>
          <w:rFonts w:asciiTheme="minorHAnsi" w:eastAsiaTheme="minorHAnsi" w:hAnsiTheme="minorHAnsi" w:cstheme="minorHAnsi"/>
          <w:sz w:val="20"/>
          <w:szCs w:val="20"/>
        </w:rPr>
        <w:t>North India INR 50,000 | Central India INR 35,000 | South India INR 20,000</w:t>
      </w:r>
    </w:p>
    <w:p w14:paraId="383C6A21" w14:textId="77777777" w:rsidR="005E73B7" w:rsidRPr="001A3A73" w:rsidRDefault="005E73B7" w:rsidP="00413B73">
      <w:pPr>
        <w:pStyle w:val="ListParagraph"/>
        <w:numPr>
          <w:ilvl w:val="0"/>
          <w:numId w:val="1"/>
        </w:numPr>
        <w:rPr>
          <w:rFonts w:cstheme="minorHAnsi"/>
          <w:b/>
          <w:sz w:val="20"/>
          <w:szCs w:val="20"/>
        </w:rPr>
      </w:pPr>
      <w:r w:rsidRPr="001A3A73">
        <w:rPr>
          <w:rFonts w:cstheme="minorHAnsi"/>
          <w:b/>
          <w:sz w:val="20"/>
          <w:szCs w:val="20"/>
        </w:rPr>
        <w:t>Currently I am in my home town and will I get company accommodation on my presence to job location ?</w:t>
      </w:r>
    </w:p>
    <w:p w14:paraId="00C03F12" w14:textId="77777777" w:rsidR="005E73B7" w:rsidRPr="001A3A73" w:rsidRDefault="005E73B7" w:rsidP="00413B73">
      <w:pPr>
        <w:pStyle w:val="NormalWeb"/>
        <w:shd w:val="clear" w:color="auto" w:fill="FFFFFF"/>
        <w:spacing w:before="0" w:beforeAutospacing="0" w:after="150" w:afterAutospacing="0"/>
        <w:ind w:left="360"/>
        <w:rPr>
          <w:rFonts w:asciiTheme="minorHAnsi" w:eastAsiaTheme="minorHAnsi" w:hAnsiTheme="minorHAnsi" w:cstheme="minorHAnsi"/>
          <w:sz w:val="20"/>
          <w:szCs w:val="20"/>
        </w:rPr>
      </w:pPr>
      <w:r w:rsidRPr="001A3A73">
        <w:rPr>
          <w:rFonts w:asciiTheme="minorHAnsi" w:eastAsiaTheme="minorHAnsi" w:hAnsiTheme="minorHAnsi" w:cstheme="minorHAnsi"/>
          <w:sz w:val="20"/>
          <w:szCs w:val="20"/>
        </w:rPr>
        <w:t xml:space="preserve"> Yes, you will be given company accommodation if confirmed by your recruiters. </w:t>
      </w:r>
    </w:p>
    <w:p w14:paraId="6A40492A" w14:textId="77777777" w:rsidR="0089374F" w:rsidRPr="00D46655" w:rsidRDefault="00430F33" w:rsidP="00413B73">
      <w:pPr>
        <w:pStyle w:val="NormalWeb"/>
        <w:shd w:val="clear" w:color="auto" w:fill="FFFFFF"/>
        <w:spacing w:before="0" w:beforeAutospacing="0" w:after="150" w:afterAutospacing="0"/>
        <w:ind w:left="360"/>
        <w:rPr>
          <w:rFonts w:asciiTheme="minorHAnsi" w:eastAsiaTheme="minorHAnsi" w:hAnsiTheme="minorHAnsi" w:cstheme="minorHAnsi"/>
          <w:sz w:val="20"/>
          <w:szCs w:val="20"/>
        </w:rPr>
      </w:pPr>
      <w:r w:rsidRPr="001A3A73">
        <w:rPr>
          <w:rFonts w:asciiTheme="minorHAnsi" w:eastAsiaTheme="minorHAnsi" w:hAnsiTheme="minorHAnsi" w:cstheme="minorHAnsi"/>
          <w:sz w:val="20"/>
          <w:szCs w:val="20"/>
        </w:rPr>
        <w:t xml:space="preserve">Accommodation will be provided </w:t>
      </w:r>
      <w:r w:rsidR="0089374F" w:rsidRPr="001A3A73">
        <w:rPr>
          <w:rFonts w:asciiTheme="minorHAnsi" w:eastAsiaTheme="minorHAnsi" w:hAnsiTheme="minorHAnsi" w:cstheme="minorHAnsi"/>
          <w:sz w:val="20"/>
          <w:szCs w:val="20"/>
        </w:rPr>
        <w:t xml:space="preserve">for up to </w:t>
      </w:r>
      <w:r w:rsidR="005E73B7" w:rsidRPr="001A3A73">
        <w:rPr>
          <w:rFonts w:asciiTheme="minorHAnsi" w:eastAsiaTheme="minorHAnsi" w:hAnsiTheme="minorHAnsi" w:cstheme="minorHAnsi"/>
          <w:sz w:val="20"/>
          <w:szCs w:val="20"/>
        </w:rPr>
        <w:t xml:space="preserve">max </w:t>
      </w:r>
      <w:r w:rsidR="0089374F" w:rsidRPr="001A3A73">
        <w:rPr>
          <w:rFonts w:asciiTheme="minorHAnsi" w:eastAsiaTheme="minorHAnsi" w:hAnsiTheme="minorHAnsi" w:cstheme="minorHAnsi"/>
          <w:sz w:val="20"/>
          <w:szCs w:val="20"/>
        </w:rPr>
        <w:t>21 days in a company approved guest house for self and family for relocation.</w:t>
      </w:r>
      <w:r w:rsidR="0089374F" w:rsidRPr="00D46655">
        <w:rPr>
          <w:rFonts w:asciiTheme="minorHAnsi" w:eastAsiaTheme="minorHAnsi" w:hAnsiTheme="minorHAnsi" w:cstheme="minorHAnsi"/>
          <w:sz w:val="20"/>
          <w:szCs w:val="20"/>
        </w:rPr>
        <w:t> </w:t>
      </w:r>
    </w:p>
    <w:p w14:paraId="3F43AFDE" w14:textId="77777777" w:rsidR="00E96A76" w:rsidRPr="001A3A73" w:rsidRDefault="00E96A76" w:rsidP="00413B73">
      <w:pPr>
        <w:pStyle w:val="ListParagraph"/>
        <w:numPr>
          <w:ilvl w:val="0"/>
          <w:numId w:val="1"/>
        </w:numPr>
        <w:rPr>
          <w:rFonts w:cstheme="minorHAnsi"/>
          <w:b/>
          <w:sz w:val="20"/>
          <w:szCs w:val="20"/>
        </w:rPr>
      </w:pPr>
      <w:r w:rsidRPr="001A3A73">
        <w:rPr>
          <w:rFonts w:cstheme="minorHAnsi"/>
          <w:b/>
          <w:sz w:val="20"/>
          <w:szCs w:val="20"/>
        </w:rPr>
        <w:t>What is the time frame to produce relocation claims?</w:t>
      </w:r>
    </w:p>
    <w:p w14:paraId="22BEB443" w14:textId="77777777" w:rsidR="00413B73" w:rsidRDefault="0089374F" w:rsidP="00413B73">
      <w:pPr>
        <w:pStyle w:val="ListParagraph"/>
        <w:ind w:left="360"/>
        <w:rPr>
          <w:rFonts w:cstheme="minorHAnsi"/>
          <w:sz w:val="20"/>
          <w:szCs w:val="20"/>
        </w:rPr>
      </w:pPr>
      <w:r w:rsidRPr="001A3A73">
        <w:rPr>
          <w:rFonts w:cstheme="minorHAnsi"/>
          <w:sz w:val="20"/>
          <w:szCs w:val="20"/>
        </w:rPr>
        <w:t xml:space="preserve">All claims must be made within </w:t>
      </w:r>
      <w:r w:rsidR="00BC3F04">
        <w:rPr>
          <w:rFonts w:cstheme="minorHAnsi"/>
          <w:sz w:val="20"/>
          <w:szCs w:val="20"/>
        </w:rPr>
        <w:t>6</w:t>
      </w:r>
      <w:r w:rsidRPr="001A3A73">
        <w:rPr>
          <w:rFonts w:cstheme="minorHAnsi"/>
          <w:sz w:val="20"/>
          <w:szCs w:val="20"/>
        </w:rPr>
        <w:t xml:space="preserve"> months of joining the company. </w:t>
      </w:r>
    </w:p>
    <w:p w14:paraId="0916354D" w14:textId="77777777" w:rsidR="001A3A73" w:rsidRPr="00413B73" w:rsidRDefault="001A3A73" w:rsidP="00413B73">
      <w:pPr>
        <w:pStyle w:val="ListParagraph"/>
        <w:ind w:left="360"/>
        <w:rPr>
          <w:rFonts w:cstheme="minorHAnsi"/>
          <w:sz w:val="20"/>
          <w:szCs w:val="20"/>
        </w:rPr>
      </w:pPr>
    </w:p>
    <w:p w14:paraId="34077EF9" w14:textId="77777777" w:rsidR="00413B73" w:rsidRPr="00413B73" w:rsidRDefault="00E96A76" w:rsidP="00413B73">
      <w:pPr>
        <w:pStyle w:val="ListParagraph"/>
        <w:numPr>
          <w:ilvl w:val="0"/>
          <w:numId w:val="1"/>
        </w:numPr>
        <w:rPr>
          <w:rFonts w:cstheme="minorHAnsi"/>
          <w:b/>
          <w:bCs/>
          <w:sz w:val="20"/>
          <w:szCs w:val="20"/>
        </w:rPr>
      </w:pPr>
      <w:r w:rsidRPr="00413B73">
        <w:rPr>
          <w:rFonts w:cstheme="minorHAnsi"/>
          <w:b/>
          <w:bCs/>
          <w:sz w:val="20"/>
          <w:szCs w:val="20"/>
        </w:rPr>
        <w:t>Do I need to settle any relocation dues if I leave the company after claiming the relocation benefit</w:t>
      </w:r>
      <w:r w:rsidR="00413B73" w:rsidRPr="00413B73">
        <w:rPr>
          <w:rFonts w:cstheme="minorHAnsi"/>
          <w:b/>
          <w:bCs/>
          <w:sz w:val="20"/>
          <w:szCs w:val="20"/>
        </w:rPr>
        <w:t>?</w:t>
      </w:r>
    </w:p>
    <w:p w14:paraId="1E9EF28C" w14:textId="77777777" w:rsidR="0089374F" w:rsidRDefault="0089374F" w:rsidP="00413B73">
      <w:pPr>
        <w:pStyle w:val="ListParagraph"/>
        <w:ind w:left="360"/>
        <w:rPr>
          <w:rFonts w:cstheme="minorHAnsi"/>
          <w:bCs/>
          <w:sz w:val="20"/>
          <w:szCs w:val="20"/>
        </w:rPr>
      </w:pPr>
      <w:r w:rsidRPr="00413B73">
        <w:rPr>
          <w:rFonts w:cstheme="minorHAnsi"/>
          <w:bCs/>
          <w:sz w:val="20"/>
          <w:szCs w:val="20"/>
        </w:rPr>
        <w:t>Should an employee who has availed the relocation benefits resign from the services of the Company within a period of 1 (one) year from the date of joining, the employee shall refund the relocation amount to the Company. In case the amount is not refunded, the Company shall recover the said amount at the time of working out the final settlement.</w:t>
      </w:r>
    </w:p>
    <w:p w14:paraId="52CBA167" w14:textId="77777777" w:rsidR="00413B73" w:rsidRPr="00413B73" w:rsidRDefault="00413B73" w:rsidP="00413B73">
      <w:pPr>
        <w:pStyle w:val="ListParagraph"/>
        <w:ind w:left="360"/>
        <w:rPr>
          <w:rFonts w:cstheme="minorHAnsi"/>
          <w:bCs/>
          <w:sz w:val="20"/>
          <w:szCs w:val="20"/>
        </w:rPr>
      </w:pPr>
    </w:p>
    <w:p w14:paraId="68FBBD43" w14:textId="77777777" w:rsidR="00223932" w:rsidRDefault="00F111A0" w:rsidP="008746B0">
      <w:pPr>
        <w:pStyle w:val="ListParagraph"/>
        <w:numPr>
          <w:ilvl w:val="0"/>
          <w:numId w:val="1"/>
        </w:numPr>
        <w:rPr>
          <w:rFonts w:cstheme="minorHAnsi"/>
          <w:sz w:val="20"/>
          <w:szCs w:val="20"/>
        </w:rPr>
      </w:pPr>
      <w:r w:rsidRPr="00413B73">
        <w:rPr>
          <w:rFonts w:cstheme="minorHAnsi"/>
          <w:b/>
          <w:bCs/>
          <w:sz w:val="20"/>
          <w:szCs w:val="20"/>
        </w:rPr>
        <w:t>Instead of second Ac Train, may I travel through air?</w:t>
      </w:r>
      <w:r w:rsidRPr="00413B73">
        <w:rPr>
          <w:rFonts w:cstheme="minorHAnsi"/>
          <w:b/>
          <w:sz w:val="20"/>
          <w:szCs w:val="20"/>
        </w:rPr>
        <w:br/>
      </w:r>
      <w:r w:rsidRPr="00413B73">
        <w:rPr>
          <w:rFonts w:cstheme="minorHAnsi"/>
          <w:sz w:val="20"/>
          <w:szCs w:val="20"/>
        </w:rPr>
        <w:t>Yes, you may, however fare reimbursed will be equivalent to second AC Train only.</w:t>
      </w:r>
    </w:p>
    <w:p w14:paraId="1C98B32C" w14:textId="77777777" w:rsidR="008746B0" w:rsidRPr="008746B0" w:rsidRDefault="008746B0" w:rsidP="008746B0">
      <w:pPr>
        <w:pStyle w:val="ListParagraph"/>
        <w:ind w:left="360"/>
        <w:rPr>
          <w:rFonts w:cstheme="minorHAnsi"/>
          <w:sz w:val="20"/>
          <w:szCs w:val="20"/>
        </w:rPr>
      </w:pPr>
    </w:p>
    <w:p w14:paraId="291E4DD1" w14:textId="77777777" w:rsidR="00D4766F" w:rsidRPr="008746B0" w:rsidRDefault="00D4766F" w:rsidP="008746B0">
      <w:pPr>
        <w:pStyle w:val="ListParagraph"/>
        <w:numPr>
          <w:ilvl w:val="0"/>
          <w:numId w:val="1"/>
        </w:numPr>
        <w:rPr>
          <w:rFonts w:cstheme="minorHAnsi"/>
          <w:b/>
          <w:bCs/>
          <w:sz w:val="20"/>
          <w:szCs w:val="20"/>
        </w:rPr>
      </w:pPr>
      <w:r w:rsidRPr="008746B0">
        <w:rPr>
          <w:rFonts w:cstheme="minorHAnsi"/>
          <w:b/>
          <w:bCs/>
          <w:sz w:val="20"/>
          <w:szCs w:val="20"/>
        </w:rPr>
        <w:t>Will my probation period start once virtually onboarded?</w:t>
      </w:r>
    </w:p>
    <w:p w14:paraId="0A9C1290" w14:textId="378BE357" w:rsidR="00867FA9" w:rsidRDefault="002B07B2" w:rsidP="002B07B2">
      <w:pPr>
        <w:pStyle w:val="ListParagraph"/>
        <w:ind w:left="360"/>
        <w:rPr>
          <w:rFonts w:cstheme="minorHAnsi"/>
          <w:sz w:val="20"/>
          <w:szCs w:val="20"/>
        </w:rPr>
      </w:pPr>
      <w:r w:rsidRPr="002B07B2">
        <w:rPr>
          <w:rFonts w:cstheme="minorHAnsi"/>
          <w:sz w:val="20"/>
          <w:szCs w:val="20"/>
        </w:rPr>
        <w:t>Your probation will start from the effective date of access provisioned. And only in case of inability to provide access and/or induction, would an exception be considered for extension of probation period</w:t>
      </w:r>
      <w:r w:rsidR="00BC3F04">
        <w:rPr>
          <w:rFonts w:cstheme="minorHAnsi"/>
          <w:sz w:val="20"/>
          <w:szCs w:val="20"/>
        </w:rPr>
        <w:t>.</w:t>
      </w:r>
    </w:p>
    <w:p w14:paraId="0C9D4219" w14:textId="07FD631F" w:rsidR="00571EE4" w:rsidRDefault="00571EE4" w:rsidP="002B07B2">
      <w:pPr>
        <w:pStyle w:val="ListParagraph"/>
        <w:ind w:left="360"/>
        <w:rPr>
          <w:rFonts w:cstheme="minorHAnsi"/>
          <w:sz w:val="20"/>
          <w:szCs w:val="20"/>
        </w:rPr>
      </w:pPr>
    </w:p>
    <w:p w14:paraId="1ED04BEB" w14:textId="37FD3DEE" w:rsidR="00571EE4" w:rsidRDefault="00571EE4" w:rsidP="002B07B2">
      <w:pPr>
        <w:pStyle w:val="ListParagraph"/>
        <w:ind w:left="360"/>
        <w:rPr>
          <w:rFonts w:cstheme="minorHAnsi"/>
          <w:sz w:val="20"/>
          <w:szCs w:val="20"/>
        </w:rPr>
      </w:pPr>
    </w:p>
    <w:p w14:paraId="093D98D9" w14:textId="1B1D77F4" w:rsidR="00571EE4" w:rsidRDefault="00571EE4" w:rsidP="002B07B2">
      <w:pPr>
        <w:pStyle w:val="ListParagraph"/>
        <w:ind w:left="360"/>
        <w:rPr>
          <w:rFonts w:cstheme="minorHAnsi"/>
          <w:sz w:val="20"/>
          <w:szCs w:val="20"/>
        </w:rPr>
      </w:pPr>
    </w:p>
    <w:p w14:paraId="548F8B2E" w14:textId="21DB3EC0" w:rsidR="00571EE4" w:rsidRDefault="00571EE4" w:rsidP="002B07B2">
      <w:pPr>
        <w:pStyle w:val="ListParagraph"/>
        <w:ind w:left="360"/>
        <w:rPr>
          <w:rFonts w:cstheme="minorHAnsi"/>
          <w:sz w:val="20"/>
          <w:szCs w:val="20"/>
        </w:rPr>
      </w:pPr>
    </w:p>
    <w:p w14:paraId="730319D3" w14:textId="590297D5" w:rsidR="00571EE4" w:rsidRDefault="00571EE4" w:rsidP="002B07B2">
      <w:pPr>
        <w:pStyle w:val="ListParagraph"/>
        <w:ind w:left="360"/>
        <w:rPr>
          <w:rFonts w:cstheme="minorHAnsi"/>
          <w:sz w:val="20"/>
          <w:szCs w:val="20"/>
        </w:rPr>
      </w:pPr>
    </w:p>
    <w:p w14:paraId="53879AAC" w14:textId="14459F97" w:rsidR="00571EE4" w:rsidRDefault="00571EE4" w:rsidP="002B07B2">
      <w:pPr>
        <w:pStyle w:val="ListParagraph"/>
        <w:ind w:left="360"/>
        <w:rPr>
          <w:rFonts w:cstheme="minorHAnsi"/>
          <w:sz w:val="20"/>
          <w:szCs w:val="20"/>
        </w:rPr>
      </w:pPr>
    </w:p>
    <w:p w14:paraId="4E0814EF" w14:textId="77777777" w:rsidR="00571EE4" w:rsidRDefault="00571EE4" w:rsidP="002B07B2">
      <w:pPr>
        <w:pStyle w:val="ListParagraph"/>
        <w:ind w:left="360"/>
        <w:rPr>
          <w:rFonts w:cstheme="minorHAnsi"/>
          <w:sz w:val="20"/>
          <w:szCs w:val="20"/>
        </w:rPr>
      </w:pPr>
      <w:bookmarkStart w:id="0" w:name="_GoBack"/>
      <w:bookmarkEnd w:id="0"/>
    </w:p>
    <w:p w14:paraId="2080C44E" w14:textId="77777777" w:rsidR="008746B0" w:rsidRPr="008746B0" w:rsidRDefault="008746B0" w:rsidP="008746B0">
      <w:pPr>
        <w:pStyle w:val="ListParagraph"/>
        <w:ind w:left="360"/>
        <w:rPr>
          <w:rFonts w:cstheme="minorHAnsi"/>
          <w:sz w:val="20"/>
          <w:szCs w:val="20"/>
        </w:rPr>
      </w:pPr>
    </w:p>
    <w:p w14:paraId="0C1B365E" w14:textId="77777777" w:rsidR="00A14560" w:rsidRDefault="00A14560" w:rsidP="00A14560">
      <w:pPr>
        <w:pStyle w:val="ListParagraph"/>
        <w:numPr>
          <w:ilvl w:val="0"/>
          <w:numId w:val="1"/>
        </w:numPr>
        <w:rPr>
          <w:rFonts w:cstheme="minorHAnsi"/>
          <w:b/>
          <w:bCs/>
          <w:sz w:val="20"/>
          <w:szCs w:val="20"/>
        </w:rPr>
      </w:pPr>
      <w:r w:rsidRPr="008746B0">
        <w:rPr>
          <w:rFonts w:cstheme="minorHAnsi"/>
          <w:b/>
          <w:bCs/>
          <w:sz w:val="20"/>
          <w:szCs w:val="20"/>
        </w:rPr>
        <w:lastRenderedPageBreak/>
        <w:t>How Can I login from home or get Laptop in current situation</w:t>
      </w:r>
      <w:r>
        <w:rPr>
          <w:rFonts w:cstheme="minorHAnsi"/>
          <w:b/>
          <w:bCs/>
          <w:sz w:val="20"/>
          <w:szCs w:val="20"/>
        </w:rPr>
        <w:t xml:space="preserve"> @ Bangalore (Applicable for Bangalore Joiners) </w:t>
      </w:r>
      <w:r w:rsidRPr="008746B0">
        <w:rPr>
          <w:rFonts w:cstheme="minorHAnsi"/>
          <w:b/>
          <w:bCs/>
          <w:sz w:val="20"/>
          <w:szCs w:val="20"/>
        </w:rPr>
        <w:t>?</w:t>
      </w:r>
    </w:p>
    <w:p w14:paraId="0B0170C5" w14:textId="77777777" w:rsidR="00A14560" w:rsidRDefault="00A14560" w:rsidP="00A14560">
      <w:pPr>
        <w:pStyle w:val="ListParagraph"/>
        <w:numPr>
          <w:ilvl w:val="0"/>
          <w:numId w:val="14"/>
        </w:numPr>
        <w:rPr>
          <w:rFonts w:cstheme="minorHAnsi"/>
          <w:sz w:val="20"/>
          <w:szCs w:val="20"/>
        </w:rPr>
      </w:pPr>
      <w:r w:rsidRPr="004D0EEF">
        <w:rPr>
          <w:rFonts w:cstheme="minorHAnsi"/>
          <w:sz w:val="20"/>
          <w:szCs w:val="20"/>
        </w:rPr>
        <w:t xml:space="preserve">The employee will receive SUMO access </w:t>
      </w:r>
      <w:r>
        <w:rPr>
          <w:rFonts w:cstheme="minorHAnsi"/>
          <w:sz w:val="20"/>
          <w:szCs w:val="20"/>
        </w:rPr>
        <w:t xml:space="preserve">on the personal device </w:t>
      </w:r>
      <w:r w:rsidRPr="004D0EEF">
        <w:rPr>
          <w:rFonts w:cstheme="minorHAnsi"/>
          <w:sz w:val="20"/>
          <w:szCs w:val="20"/>
        </w:rPr>
        <w:t xml:space="preserve">till such time that s/he receives the </w:t>
      </w:r>
      <w:r>
        <w:rPr>
          <w:rFonts w:cstheme="minorHAnsi"/>
          <w:sz w:val="20"/>
          <w:szCs w:val="20"/>
        </w:rPr>
        <w:t xml:space="preserve">SG official </w:t>
      </w:r>
      <w:r w:rsidRPr="004D0EEF">
        <w:rPr>
          <w:rFonts w:cstheme="minorHAnsi"/>
          <w:sz w:val="20"/>
          <w:szCs w:val="20"/>
        </w:rPr>
        <w:t xml:space="preserve">laptop. </w:t>
      </w:r>
    </w:p>
    <w:p w14:paraId="514FE705" w14:textId="77777777" w:rsidR="00A14560" w:rsidRDefault="00A14560" w:rsidP="00A14560">
      <w:pPr>
        <w:pStyle w:val="ListParagraph"/>
        <w:numPr>
          <w:ilvl w:val="0"/>
          <w:numId w:val="14"/>
        </w:numPr>
        <w:rPr>
          <w:rFonts w:cstheme="minorHAnsi"/>
          <w:sz w:val="20"/>
          <w:szCs w:val="20"/>
        </w:rPr>
      </w:pPr>
      <w:r>
        <w:rPr>
          <w:rFonts w:cstheme="minorHAnsi"/>
          <w:sz w:val="20"/>
          <w:szCs w:val="20"/>
        </w:rPr>
        <w:t xml:space="preserve">To procure your official laptop please reach out to your respective manager to raise a prior appointment in MDW tool. Upon confirmation from your manager, you can visit ITPL or </w:t>
      </w:r>
      <w:proofErr w:type="spellStart"/>
      <w:r>
        <w:rPr>
          <w:rFonts w:cstheme="minorHAnsi"/>
          <w:sz w:val="20"/>
          <w:szCs w:val="20"/>
        </w:rPr>
        <w:t>Pritech</w:t>
      </w:r>
      <w:proofErr w:type="spellEnd"/>
      <w:r>
        <w:rPr>
          <w:rFonts w:cstheme="minorHAnsi"/>
          <w:sz w:val="20"/>
          <w:szCs w:val="20"/>
        </w:rPr>
        <w:t xml:space="preserve"> Office as applicable and follow the steps mentioned below. </w:t>
      </w:r>
    </w:p>
    <w:p w14:paraId="015E802A" w14:textId="77777777" w:rsidR="00A14560" w:rsidRPr="00901476" w:rsidRDefault="00A14560" w:rsidP="00A14560">
      <w:pPr>
        <w:pStyle w:val="ListParagraph"/>
        <w:ind w:left="360"/>
        <w:rPr>
          <w:rFonts w:cstheme="minorHAnsi"/>
          <w:sz w:val="20"/>
          <w:szCs w:val="20"/>
          <w:u w:val="single"/>
        </w:rPr>
      </w:pPr>
    </w:p>
    <w:p w14:paraId="21677A77" w14:textId="77777777" w:rsidR="00A14560" w:rsidRPr="00901476" w:rsidRDefault="00A14560" w:rsidP="00A14560">
      <w:pPr>
        <w:pStyle w:val="ListParagraph"/>
        <w:numPr>
          <w:ilvl w:val="0"/>
          <w:numId w:val="13"/>
        </w:numPr>
        <w:rPr>
          <w:rFonts w:cstheme="minorHAnsi"/>
          <w:b/>
          <w:sz w:val="20"/>
          <w:szCs w:val="20"/>
          <w:u w:val="single"/>
        </w:rPr>
      </w:pPr>
      <w:r w:rsidRPr="00901476">
        <w:rPr>
          <w:rFonts w:cstheme="minorHAnsi"/>
          <w:b/>
          <w:sz w:val="20"/>
          <w:szCs w:val="20"/>
          <w:u w:val="single"/>
        </w:rPr>
        <w:t>Steps to follow for those coming to ITPL</w:t>
      </w:r>
    </w:p>
    <w:p w14:paraId="19D1EB58" w14:textId="77777777" w:rsidR="00A14560" w:rsidRPr="00901476" w:rsidRDefault="00A14560" w:rsidP="00A14560">
      <w:pPr>
        <w:pStyle w:val="ListParagraph"/>
        <w:numPr>
          <w:ilvl w:val="0"/>
          <w:numId w:val="12"/>
        </w:numPr>
        <w:rPr>
          <w:rFonts w:cstheme="minorHAnsi"/>
          <w:sz w:val="20"/>
          <w:szCs w:val="20"/>
        </w:rPr>
      </w:pPr>
      <w:r w:rsidRPr="00901476">
        <w:rPr>
          <w:rFonts w:cstheme="minorHAnsi"/>
          <w:sz w:val="20"/>
          <w:szCs w:val="20"/>
        </w:rPr>
        <w:t>Employee should carry the QR code</w:t>
      </w:r>
      <w:r>
        <w:rPr>
          <w:rFonts w:cstheme="minorHAnsi"/>
          <w:sz w:val="20"/>
          <w:szCs w:val="20"/>
        </w:rPr>
        <w:t xml:space="preserve"> which you will receive on your mobile or personal email ID</w:t>
      </w:r>
      <w:r w:rsidRPr="00901476">
        <w:rPr>
          <w:rFonts w:cstheme="minorHAnsi"/>
          <w:sz w:val="20"/>
          <w:szCs w:val="20"/>
        </w:rPr>
        <w:t xml:space="preserve">, appointment schedule &amp; </w:t>
      </w:r>
      <w:r>
        <w:rPr>
          <w:rFonts w:cstheme="minorHAnsi"/>
          <w:sz w:val="20"/>
          <w:szCs w:val="20"/>
        </w:rPr>
        <w:t xml:space="preserve">soft copy of appointment </w:t>
      </w:r>
      <w:r w:rsidRPr="00901476">
        <w:rPr>
          <w:rFonts w:cstheme="minorHAnsi"/>
          <w:sz w:val="20"/>
          <w:szCs w:val="20"/>
        </w:rPr>
        <w:t xml:space="preserve">letter and </w:t>
      </w:r>
      <w:r>
        <w:rPr>
          <w:rFonts w:cstheme="minorHAnsi"/>
          <w:sz w:val="20"/>
          <w:szCs w:val="20"/>
        </w:rPr>
        <w:t>G</w:t>
      </w:r>
      <w:r w:rsidRPr="00901476">
        <w:rPr>
          <w:rFonts w:cstheme="minorHAnsi"/>
          <w:sz w:val="20"/>
          <w:szCs w:val="20"/>
        </w:rPr>
        <w:t xml:space="preserve">ovt. </w:t>
      </w:r>
      <w:r>
        <w:rPr>
          <w:rFonts w:cstheme="minorHAnsi"/>
          <w:sz w:val="20"/>
          <w:szCs w:val="20"/>
        </w:rPr>
        <w:t>ID proof</w:t>
      </w:r>
    </w:p>
    <w:p w14:paraId="253E5238" w14:textId="77777777" w:rsidR="00A14560" w:rsidRPr="00901476" w:rsidRDefault="00A14560" w:rsidP="00A14560">
      <w:pPr>
        <w:pStyle w:val="ListParagraph"/>
        <w:numPr>
          <w:ilvl w:val="0"/>
          <w:numId w:val="12"/>
        </w:numPr>
        <w:rPr>
          <w:rFonts w:cstheme="minorHAnsi"/>
          <w:sz w:val="20"/>
          <w:szCs w:val="20"/>
        </w:rPr>
      </w:pPr>
      <w:r w:rsidRPr="00901476">
        <w:rPr>
          <w:rFonts w:cstheme="minorHAnsi"/>
          <w:sz w:val="20"/>
          <w:szCs w:val="20"/>
        </w:rPr>
        <w:t xml:space="preserve">Go to 10th floor and upon submission of the </w:t>
      </w:r>
      <w:r>
        <w:rPr>
          <w:rFonts w:cstheme="minorHAnsi"/>
          <w:sz w:val="20"/>
          <w:szCs w:val="20"/>
        </w:rPr>
        <w:t xml:space="preserve">Govt. ID </w:t>
      </w:r>
      <w:r w:rsidRPr="00901476">
        <w:rPr>
          <w:rFonts w:cstheme="minorHAnsi"/>
          <w:sz w:val="20"/>
          <w:szCs w:val="20"/>
        </w:rPr>
        <w:t>proof will receive a</w:t>
      </w:r>
      <w:r>
        <w:rPr>
          <w:rFonts w:cstheme="minorHAnsi"/>
          <w:sz w:val="20"/>
          <w:szCs w:val="20"/>
        </w:rPr>
        <w:t>n</w:t>
      </w:r>
      <w:r w:rsidRPr="00901476">
        <w:rPr>
          <w:rFonts w:cstheme="minorHAnsi"/>
          <w:sz w:val="20"/>
          <w:szCs w:val="20"/>
        </w:rPr>
        <w:t xml:space="preserve"> </w:t>
      </w:r>
      <w:r>
        <w:rPr>
          <w:rFonts w:cstheme="minorHAnsi"/>
          <w:sz w:val="20"/>
          <w:szCs w:val="20"/>
        </w:rPr>
        <w:t xml:space="preserve">ID </w:t>
      </w:r>
      <w:r w:rsidRPr="00901476">
        <w:rPr>
          <w:rFonts w:cstheme="minorHAnsi"/>
          <w:sz w:val="20"/>
          <w:szCs w:val="20"/>
        </w:rPr>
        <w:t>card (temp or permanent</w:t>
      </w:r>
      <w:r>
        <w:rPr>
          <w:rFonts w:cstheme="minorHAnsi"/>
          <w:sz w:val="20"/>
          <w:szCs w:val="20"/>
        </w:rPr>
        <w:t xml:space="preserve"> ID card</w:t>
      </w:r>
      <w:r w:rsidRPr="00901476">
        <w:rPr>
          <w:rFonts w:cstheme="minorHAnsi"/>
          <w:sz w:val="20"/>
          <w:szCs w:val="20"/>
        </w:rPr>
        <w:t>)</w:t>
      </w:r>
    </w:p>
    <w:p w14:paraId="62E4F5DC" w14:textId="77777777" w:rsidR="00A14560" w:rsidRDefault="00A14560" w:rsidP="00A14560">
      <w:pPr>
        <w:pStyle w:val="ListParagraph"/>
        <w:numPr>
          <w:ilvl w:val="0"/>
          <w:numId w:val="12"/>
        </w:numPr>
        <w:rPr>
          <w:rFonts w:cstheme="minorHAnsi"/>
          <w:sz w:val="20"/>
          <w:szCs w:val="20"/>
        </w:rPr>
      </w:pPr>
      <w:r w:rsidRPr="00901476">
        <w:rPr>
          <w:rFonts w:cstheme="minorHAnsi"/>
          <w:sz w:val="20"/>
          <w:szCs w:val="20"/>
        </w:rPr>
        <w:t>Go to 8th floor (</w:t>
      </w:r>
      <w:proofErr w:type="spellStart"/>
      <w:r w:rsidRPr="00901476">
        <w:rPr>
          <w:rFonts w:cstheme="minorHAnsi"/>
          <w:sz w:val="20"/>
          <w:szCs w:val="20"/>
        </w:rPr>
        <w:t>Proxim</w:t>
      </w:r>
      <w:proofErr w:type="spellEnd"/>
      <w:r w:rsidRPr="00901476">
        <w:rPr>
          <w:rFonts w:cstheme="minorHAnsi"/>
          <w:sz w:val="20"/>
          <w:szCs w:val="20"/>
        </w:rPr>
        <w:t xml:space="preserve"> IT) to collect the laptop</w:t>
      </w:r>
    </w:p>
    <w:p w14:paraId="04B8F45F" w14:textId="77777777" w:rsidR="00A14560" w:rsidRPr="00F56CD4" w:rsidRDefault="00A14560" w:rsidP="00A14560">
      <w:pPr>
        <w:pStyle w:val="ListParagraph"/>
        <w:numPr>
          <w:ilvl w:val="0"/>
          <w:numId w:val="12"/>
        </w:numPr>
        <w:rPr>
          <w:rFonts w:cstheme="minorHAnsi"/>
          <w:sz w:val="20"/>
          <w:szCs w:val="20"/>
        </w:rPr>
      </w:pPr>
      <w:r>
        <w:rPr>
          <w:rFonts w:cstheme="minorHAnsi"/>
          <w:sz w:val="20"/>
          <w:szCs w:val="20"/>
        </w:rPr>
        <w:t>ETA approximately 1 hour for both the location.</w:t>
      </w:r>
    </w:p>
    <w:p w14:paraId="46838A79" w14:textId="77777777" w:rsidR="00A14560" w:rsidRPr="00901476" w:rsidRDefault="00A14560" w:rsidP="00A14560">
      <w:pPr>
        <w:pStyle w:val="ListParagraph"/>
        <w:ind w:left="1080"/>
        <w:rPr>
          <w:rFonts w:cstheme="minorHAnsi"/>
          <w:sz w:val="20"/>
          <w:szCs w:val="20"/>
        </w:rPr>
      </w:pPr>
    </w:p>
    <w:p w14:paraId="3F641302" w14:textId="77777777" w:rsidR="00A14560" w:rsidRPr="00F56CD4" w:rsidRDefault="00A14560" w:rsidP="00A14560">
      <w:pPr>
        <w:pStyle w:val="ListParagraph"/>
        <w:numPr>
          <w:ilvl w:val="0"/>
          <w:numId w:val="13"/>
        </w:numPr>
        <w:rPr>
          <w:rFonts w:cstheme="minorHAnsi"/>
          <w:b/>
          <w:sz w:val="20"/>
          <w:szCs w:val="20"/>
          <w:u w:val="single"/>
        </w:rPr>
      </w:pPr>
      <w:r w:rsidRPr="00F56CD4">
        <w:rPr>
          <w:rFonts w:cstheme="minorHAnsi"/>
          <w:b/>
          <w:sz w:val="20"/>
          <w:szCs w:val="20"/>
          <w:u w:val="single"/>
        </w:rPr>
        <w:t xml:space="preserve">Steps to follow for those coming to </w:t>
      </w:r>
      <w:proofErr w:type="spellStart"/>
      <w:r w:rsidRPr="00F56CD4">
        <w:rPr>
          <w:rFonts w:cstheme="minorHAnsi"/>
          <w:b/>
          <w:sz w:val="20"/>
          <w:szCs w:val="20"/>
          <w:u w:val="single"/>
        </w:rPr>
        <w:t>Pritech</w:t>
      </w:r>
      <w:proofErr w:type="spellEnd"/>
      <w:r w:rsidRPr="00F56CD4">
        <w:rPr>
          <w:rFonts w:cstheme="minorHAnsi"/>
          <w:b/>
          <w:sz w:val="20"/>
          <w:szCs w:val="20"/>
          <w:u w:val="single"/>
        </w:rPr>
        <w:t xml:space="preserve"> </w:t>
      </w:r>
    </w:p>
    <w:p w14:paraId="7D39FF67" w14:textId="77777777" w:rsidR="00A14560" w:rsidRPr="00F56CD4" w:rsidRDefault="00A14560" w:rsidP="00A14560">
      <w:pPr>
        <w:pStyle w:val="ListParagraph"/>
        <w:numPr>
          <w:ilvl w:val="0"/>
          <w:numId w:val="12"/>
        </w:numPr>
        <w:rPr>
          <w:rFonts w:cstheme="minorHAnsi"/>
          <w:sz w:val="20"/>
          <w:szCs w:val="20"/>
        </w:rPr>
      </w:pPr>
      <w:r w:rsidRPr="00F56CD4">
        <w:rPr>
          <w:rFonts w:cstheme="minorHAnsi"/>
          <w:sz w:val="20"/>
          <w:szCs w:val="20"/>
        </w:rPr>
        <w:t xml:space="preserve">Employee should carry appointment schedule &amp; </w:t>
      </w:r>
      <w:r>
        <w:rPr>
          <w:rFonts w:cstheme="minorHAnsi"/>
          <w:sz w:val="20"/>
          <w:szCs w:val="20"/>
        </w:rPr>
        <w:t xml:space="preserve">soft copy of appointment </w:t>
      </w:r>
      <w:r w:rsidRPr="00901476">
        <w:rPr>
          <w:rFonts w:cstheme="minorHAnsi"/>
          <w:sz w:val="20"/>
          <w:szCs w:val="20"/>
        </w:rPr>
        <w:t xml:space="preserve">letter and </w:t>
      </w:r>
      <w:r>
        <w:rPr>
          <w:rFonts w:cstheme="minorHAnsi"/>
          <w:sz w:val="20"/>
          <w:szCs w:val="20"/>
        </w:rPr>
        <w:t>G</w:t>
      </w:r>
      <w:r w:rsidRPr="00901476">
        <w:rPr>
          <w:rFonts w:cstheme="minorHAnsi"/>
          <w:sz w:val="20"/>
          <w:szCs w:val="20"/>
        </w:rPr>
        <w:t xml:space="preserve">ovt. </w:t>
      </w:r>
      <w:r>
        <w:rPr>
          <w:rFonts w:cstheme="minorHAnsi"/>
          <w:sz w:val="20"/>
          <w:szCs w:val="20"/>
        </w:rPr>
        <w:t>ID proof</w:t>
      </w:r>
    </w:p>
    <w:p w14:paraId="3507FDCB" w14:textId="77777777" w:rsidR="00A14560" w:rsidRDefault="00A14560" w:rsidP="00A14560">
      <w:pPr>
        <w:pStyle w:val="ListParagraph"/>
        <w:numPr>
          <w:ilvl w:val="0"/>
          <w:numId w:val="12"/>
        </w:numPr>
        <w:rPr>
          <w:rFonts w:cstheme="minorHAnsi"/>
          <w:sz w:val="20"/>
          <w:szCs w:val="20"/>
        </w:rPr>
      </w:pPr>
      <w:r w:rsidRPr="00F56CD4">
        <w:rPr>
          <w:rFonts w:cstheme="minorHAnsi"/>
          <w:sz w:val="20"/>
          <w:szCs w:val="20"/>
        </w:rPr>
        <w:t>Go to 7th floor (lobby) to collect the laptop</w:t>
      </w:r>
    </w:p>
    <w:p w14:paraId="0EA01377" w14:textId="77777777" w:rsidR="00A14560" w:rsidRPr="00F56CD4" w:rsidRDefault="00A14560" w:rsidP="00A14560">
      <w:pPr>
        <w:pStyle w:val="ListParagraph"/>
        <w:numPr>
          <w:ilvl w:val="0"/>
          <w:numId w:val="12"/>
        </w:numPr>
        <w:rPr>
          <w:rFonts w:cstheme="minorHAnsi"/>
          <w:sz w:val="20"/>
          <w:szCs w:val="20"/>
        </w:rPr>
      </w:pPr>
      <w:r>
        <w:rPr>
          <w:rFonts w:cstheme="minorHAnsi"/>
          <w:sz w:val="20"/>
          <w:szCs w:val="20"/>
        </w:rPr>
        <w:t>ETA approximately 1 hour for both the location.</w:t>
      </w:r>
    </w:p>
    <w:p w14:paraId="2E1770FB" w14:textId="77777777" w:rsidR="00A14560" w:rsidRDefault="00A14560" w:rsidP="00A14560">
      <w:pPr>
        <w:pStyle w:val="ListParagraph"/>
        <w:ind w:left="360"/>
        <w:rPr>
          <w:rFonts w:cstheme="minorHAnsi"/>
          <w:sz w:val="20"/>
          <w:szCs w:val="20"/>
        </w:rPr>
      </w:pPr>
    </w:p>
    <w:p w14:paraId="5456223A" w14:textId="77777777" w:rsidR="00A14560" w:rsidRDefault="00A14560" w:rsidP="00A14560">
      <w:pPr>
        <w:pStyle w:val="ListParagraph"/>
        <w:ind w:left="360"/>
        <w:rPr>
          <w:rFonts w:cstheme="minorHAnsi"/>
          <w:b/>
          <w:bCs/>
          <w:sz w:val="20"/>
          <w:szCs w:val="20"/>
        </w:rPr>
      </w:pPr>
    </w:p>
    <w:p w14:paraId="076BEB22" w14:textId="77777777" w:rsidR="00A14560" w:rsidRPr="008746B0" w:rsidRDefault="00A14560" w:rsidP="00A14560">
      <w:pPr>
        <w:pStyle w:val="ListParagraph"/>
        <w:numPr>
          <w:ilvl w:val="0"/>
          <w:numId w:val="1"/>
        </w:numPr>
        <w:rPr>
          <w:rFonts w:cstheme="minorHAnsi"/>
          <w:b/>
          <w:bCs/>
          <w:sz w:val="20"/>
          <w:szCs w:val="20"/>
        </w:rPr>
      </w:pPr>
      <w:r w:rsidRPr="008746B0">
        <w:rPr>
          <w:rFonts w:cstheme="minorHAnsi"/>
          <w:b/>
          <w:bCs/>
          <w:sz w:val="20"/>
          <w:szCs w:val="20"/>
        </w:rPr>
        <w:t>How Can I login from home or get Laptop in current situation</w:t>
      </w:r>
      <w:r>
        <w:rPr>
          <w:rFonts w:cstheme="minorHAnsi"/>
          <w:b/>
          <w:bCs/>
          <w:sz w:val="20"/>
          <w:szCs w:val="20"/>
        </w:rPr>
        <w:t xml:space="preserve"> @ Chennai (Applicable for Chennai Joiners)</w:t>
      </w:r>
      <w:r w:rsidRPr="008746B0">
        <w:rPr>
          <w:rFonts w:cstheme="minorHAnsi"/>
          <w:b/>
          <w:bCs/>
          <w:sz w:val="20"/>
          <w:szCs w:val="20"/>
        </w:rPr>
        <w:t>?</w:t>
      </w:r>
    </w:p>
    <w:p w14:paraId="52282595" w14:textId="77777777" w:rsidR="00A14560" w:rsidRDefault="00A14560" w:rsidP="00A14560">
      <w:pPr>
        <w:pStyle w:val="ListParagraph"/>
        <w:ind w:left="360"/>
        <w:rPr>
          <w:rFonts w:cstheme="minorHAnsi"/>
          <w:sz w:val="20"/>
          <w:szCs w:val="20"/>
        </w:rPr>
      </w:pPr>
      <w:r w:rsidRPr="008746B0">
        <w:rPr>
          <w:rFonts w:cstheme="minorHAnsi"/>
          <w:sz w:val="20"/>
          <w:szCs w:val="20"/>
        </w:rPr>
        <w:t xml:space="preserve">There is a workflow defined </w:t>
      </w:r>
      <w:r>
        <w:rPr>
          <w:rFonts w:cstheme="minorHAnsi"/>
          <w:sz w:val="20"/>
          <w:szCs w:val="20"/>
        </w:rPr>
        <w:t xml:space="preserve">&amp; </w:t>
      </w:r>
      <w:r w:rsidRPr="008746B0">
        <w:rPr>
          <w:rFonts w:cstheme="minorHAnsi"/>
          <w:sz w:val="20"/>
          <w:szCs w:val="20"/>
        </w:rPr>
        <w:t>managed by BCM team for the same to be enabled.</w:t>
      </w:r>
      <w:r>
        <w:rPr>
          <w:rFonts w:cstheme="minorHAnsi"/>
          <w:sz w:val="20"/>
          <w:szCs w:val="20"/>
        </w:rPr>
        <w:t xml:space="preserve"> Reach out to your respective manager. </w:t>
      </w:r>
    </w:p>
    <w:p w14:paraId="2C6CC00D" w14:textId="77777777" w:rsidR="008746B0" w:rsidRPr="008746B0" w:rsidRDefault="008746B0" w:rsidP="008746B0">
      <w:pPr>
        <w:pStyle w:val="ListParagraph"/>
        <w:ind w:left="360"/>
        <w:rPr>
          <w:rFonts w:cstheme="minorHAnsi"/>
          <w:sz w:val="20"/>
          <w:szCs w:val="20"/>
        </w:rPr>
      </w:pPr>
    </w:p>
    <w:p w14:paraId="63106C31" w14:textId="77777777" w:rsidR="00D46655" w:rsidRPr="008746B0" w:rsidRDefault="00D46655" w:rsidP="008746B0">
      <w:pPr>
        <w:pStyle w:val="ListParagraph"/>
        <w:numPr>
          <w:ilvl w:val="0"/>
          <w:numId w:val="1"/>
        </w:numPr>
        <w:rPr>
          <w:rFonts w:cstheme="minorHAnsi"/>
          <w:b/>
          <w:bCs/>
          <w:sz w:val="20"/>
          <w:szCs w:val="20"/>
        </w:rPr>
      </w:pPr>
      <w:r w:rsidRPr="008746B0">
        <w:rPr>
          <w:rFonts w:cstheme="minorHAnsi"/>
          <w:b/>
          <w:bCs/>
          <w:sz w:val="20"/>
          <w:szCs w:val="20"/>
        </w:rPr>
        <w:t>When Will I get my login details?</w:t>
      </w:r>
    </w:p>
    <w:p w14:paraId="081379DB" w14:textId="77777777" w:rsidR="008746B0" w:rsidRDefault="008746B0" w:rsidP="008746B0">
      <w:pPr>
        <w:pStyle w:val="ListParagraph"/>
        <w:ind w:left="360"/>
        <w:rPr>
          <w:rFonts w:cstheme="minorHAnsi"/>
          <w:sz w:val="20"/>
          <w:szCs w:val="20"/>
        </w:rPr>
      </w:pPr>
      <w:r w:rsidRPr="008746B0">
        <w:rPr>
          <w:rFonts w:cstheme="minorHAnsi"/>
          <w:sz w:val="20"/>
          <w:szCs w:val="20"/>
        </w:rPr>
        <w:t>This information is already shared with respective managers.</w:t>
      </w:r>
    </w:p>
    <w:p w14:paraId="6E36892B" w14:textId="77777777" w:rsidR="008746B0" w:rsidRPr="008746B0" w:rsidRDefault="008746B0" w:rsidP="008746B0">
      <w:pPr>
        <w:pStyle w:val="ListParagraph"/>
        <w:ind w:left="360"/>
        <w:rPr>
          <w:rFonts w:cstheme="minorHAnsi"/>
          <w:sz w:val="20"/>
          <w:szCs w:val="20"/>
        </w:rPr>
      </w:pPr>
    </w:p>
    <w:p w14:paraId="3D3922D1" w14:textId="77777777" w:rsidR="00D46655" w:rsidRPr="008746B0" w:rsidRDefault="00D46655" w:rsidP="008746B0">
      <w:pPr>
        <w:pStyle w:val="ListParagraph"/>
        <w:numPr>
          <w:ilvl w:val="0"/>
          <w:numId w:val="1"/>
        </w:numPr>
        <w:rPr>
          <w:rFonts w:cstheme="minorHAnsi"/>
          <w:b/>
          <w:bCs/>
          <w:sz w:val="20"/>
          <w:szCs w:val="20"/>
        </w:rPr>
      </w:pPr>
      <w:r w:rsidRPr="008746B0">
        <w:rPr>
          <w:rFonts w:cstheme="minorHAnsi"/>
          <w:b/>
          <w:bCs/>
          <w:sz w:val="20"/>
          <w:szCs w:val="20"/>
        </w:rPr>
        <w:t>Will My internet bill be reimbursed if I use it for official purpose or WFH?</w:t>
      </w:r>
    </w:p>
    <w:p w14:paraId="53F990DA" w14:textId="77777777" w:rsidR="008746B0" w:rsidRDefault="008746B0" w:rsidP="008746B0">
      <w:pPr>
        <w:pStyle w:val="ListParagraph"/>
        <w:ind w:left="360"/>
        <w:rPr>
          <w:rFonts w:cstheme="minorHAnsi"/>
          <w:sz w:val="20"/>
          <w:szCs w:val="20"/>
        </w:rPr>
      </w:pPr>
      <w:r w:rsidRPr="008746B0">
        <w:rPr>
          <w:rFonts w:cstheme="minorHAnsi"/>
          <w:sz w:val="20"/>
          <w:szCs w:val="20"/>
        </w:rPr>
        <w:t>This depends on the business approval.</w:t>
      </w:r>
    </w:p>
    <w:p w14:paraId="2836EEBD" w14:textId="77777777" w:rsidR="008746B0" w:rsidRPr="008746B0" w:rsidRDefault="008746B0" w:rsidP="008746B0">
      <w:pPr>
        <w:pStyle w:val="ListParagraph"/>
        <w:ind w:left="360"/>
        <w:rPr>
          <w:rFonts w:cstheme="minorHAnsi"/>
          <w:sz w:val="20"/>
          <w:szCs w:val="20"/>
        </w:rPr>
      </w:pPr>
    </w:p>
    <w:p w14:paraId="5E717F95" w14:textId="77777777" w:rsidR="00D46655" w:rsidRPr="008746B0" w:rsidRDefault="00D46655" w:rsidP="008746B0">
      <w:pPr>
        <w:pStyle w:val="ListParagraph"/>
        <w:numPr>
          <w:ilvl w:val="0"/>
          <w:numId w:val="1"/>
        </w:numPr>
        <w:rPr>
          <w:rFonts w:cstheme="minorHAnsi"/>
          <w:b/>
          <w:bCs/>
          <w:sz w:val="20"/>
          <w:szCs w:val="20"/>
        </w:rPr>
      </w:pPr>
      <w:r w:rsidRPr="008746B0">
        <w:rPr>
          <w:rFonts w:cstheme="minorHAnsi"/>
          <w:b/>
          <w:bCs/>
          <w:sz w:val="20"/>
          <w:szCs w:val="20"/>
        </w:rPr>
        <w:t>Will I be eligible for all other benefits the company is providing since I am physically not on-boarded?</w:t>
      </w:r>
    </w:p>
    <w:p w14:paraId="43385670" w14:textId="77777777" w:rsidR="008746B0" w:rsidRDefault="008746B0" w:rsidP="008746B0">
      <w:pPr>
        <w:pStyle w:val="ListParagraph"/>
        <w:ind w:left="360"/>
        <w:rPr>
          <w:rFonts w:cstheme="minorHAnsi"/>
          <w:sz w:val="20"/>
          <w:szCs w:val="20"/>
        </w:rPr>
      </w:pPr>
      <w:r w:rsidRPr="008746B0">
        <w:rPr>
          <w:rFonts w:cstheme="minorHAnsi"/>
          <w:sz w:val="20"/>
          <w:szCs w:val="20"/>
        </w:rPr>
        <w:t>Yes, as per policy. Subject for changes.</w:t>
      </w:r>
    </w:p>
    <w:p w14:paraId="6358E253" w14:textId="77777777" w:rsidR="008746B0" w:rsidRPr="008746B0" w:rsidRDefault="008746B0" w:rsidP="008746B0">
      <w:pPr>
        <w:pStyle w:val="ListParagraph"/>
        <w:ind w:left="360"/>
        <w:rPr>
          <w:rFonts w:cstheme="minorHAnsi"/>
          <w:sz w:val="20"/>
          <w:szCs w:val="20"/>
        </w:rPr>
      </w:pPr>
    </w:p>
    <w:p w14:paraId="63EF699C" w14:textId="77777777" w:rsidR="00D46655" w:rsidRPr="008746B0" w:rsidRDefault="00D46655" w:rsidP="008746B0">
      <w:pPr>
        <w:pStyle w:val="ListParagraph"/>
        <w:numPr>
          <w:ilvl w:val="0"/>
          <w:numId w:val="1"/>
        </w:numPr>
        <w:rPr>
          <w:rFonts w:cstheme="minorHAnsi"/>
          <w:b/>
          <w:bCs/>
          <w:sz w:val="20"/>
          <w:szCs w:val="20"/>
        </w:rPr>
      </w:pPr>
      <w:r w:rsidRPr="008746B0">
        <w:rPr>
          <w:rFonts w:cstheme="minorHAnsi"/>
          <w:b/>
          <w:bCs/>
          <w:sz w:val="20"/>
          <w:szCs w:val="20"/>
        </w:rPr>
        <w:t>How will I know from when, I should be physically present in the job location?</w:t>
      </w:r>
    </w:p>
    <w:p w14:paraId="72B36F3E" w14:textId="091049EF" w:rsidR="008746B0" w:rsidRDefault="008746B0" w:rsidP="008746B0">
      <w:pPr>
        <w:pStyle w:val="ListParagraph"/>
        <w:ind w:left="360"/>
        <w:rPr>
          <w:rFonts w:cstheme="minorHAnsi"/>
          <w:sz w:val="20"/>
          <w:szCs w:val="20"/>
        </w:rPr>
      </w:pPr>
      <w:r w:rsidRPr="008746B0">
        <w:rPr>
          <w:rFonts w:cstheme="minorHAnsi"/>
          <w:sz w:val="20"/>
          <w:szCs w:val="20"/>
        </w:rPr>
        <w:t>Please keep in touch with your manager.</w:t>
      </w:r>
    </w:p>
    <w:sectPr w:rsidR="008746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F4ACB" w14:textId="77777777" w:rsidR="00A063AF" w:rsidRDefault="00A063AF" w:rsidP="00413B73">
      <w:pPr>
        <w:spacing w:after="0" w:line="240" w:lineRule="auto"/>
      </w:pPr>
      <w:r>
        <w:separator/>
      </w:r>
    </w:p>
  </w:endnote>
  <w:endnote w:type="continuationSeparator" w:id="0">
    <w:p w14:paraId="4F0350C5" w14:textId="77777777" w:rsidR="00A063AF" w:rsidRDefault="00A063AF" w:rsidP="00413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7D3B3" w14:textId="77777777" w:rsidR="00A063AF" w:rsidRDefault="00A063AF" w:rsidP="00413B73">
      <w:pPr>
        <w:spacing w:after="0" w:line="240" w:lineRule="auto"/>
      </w:pPr>
      <w:r>
        <w:separator/>
      </w:r>
    </w:p>
  </w:footnote>
  <w:footnote w:type="continuationSeparator" w:id="0">
    <w:p w14:paraId="427DA537" w14:textId="77777777" w:rsidR="00A063AF" w:rsidRDefault="00A063AF" w:rsidP="00413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0CC7"/>
    <w:multiLevelType w:val="hybridMultilevel"/>
    <w:tmpl w:val="C0C00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E2B46"/>
    <w:multiLevelType w:val="hybridMultilevel"/>
    <w:tmpl w:val="1C845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82D"/>
    <w:multiLevelType w:val="hybridMultilevel"/>
    <w:tmpl w:val="E472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77C4B"/>
    <w:multiLevelType w:val="hybridMultilevel"/>
    <w:tmpl w:val="88688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B016ED4"/>
    <w:multiLevelType w:val="hybridMultilevel"/>
    <w:tmpl w:val="EF3438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BB0DDA"/>
    <w:multiLevelType w:val="hybridMultilevel"/>
    <w:tmpl w:val="338859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595B2D"/>
    <w:multiLevelType w:val="hybridMultilevel"/>
    <w:tmpl w:val="8E3E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954C9"/>
    <w:multiLevelType w:val="hybridMultilevel"/>
    <w:tmpl w:val="FFE21DA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5E346C"/>
    <w:multiLevelType w:val="multilevel"/>
    <w:tmpl w:val="81344B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2C0249F"/>
    <w:multiLevelType w:val="hybridMultilevel"/>
    <w:tmpl w:val="1E668F52"/>
    <w:lvl w:ilvl="0" w:tplc="04090015">
      <w:start w:val="1"/>
      <w:numFmt w:val="upp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FC80B1B"/>
    <w:multiLevelType w:val="hybridMultilevel"/>
    <w:tmpl w:val="72DA7426"/>
    <w:lvl w:ilvl="0" w:tplc="68B2061A">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84C5DE0"/>
    <w:multiLevelType w:val="multilevel"/>
    <w:tmpl w:val="40B24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501D2"/>
    <w:multiLevelType w:val="multilevel"/>
    <w:tmpl w:val="F7EE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3"/>
  </w:num>
  <w:num w:numId="4">
    <w:abstractNumId w:val="11"/>
  </w:num>
  <w:num w:numId="5">
    <w:abstractNumId w:val="2"/>
  </w:num>
  <w:num w:numId="6">
    <w:abstractNumId w:val="1"/>
  </w:num>
  <w:num w:numId="7">
    <w:abstractNumId w:val="12"/>
  </w:num>
  <w:num w:numId="8">
    <w:abstractNumId w:val="5"/>
  </w:num>
  <w:num w:numId="9">
    <w:abstractNumId w:val="9"/>
  </w:num>
  <w:num w:numId="10">
    <w:abstractNumId w:val="6"/>
  </w:num>
  <w:num w:numId="11">
    <w:abstractNumId w:val="8"/>
  </w:num>
  <w:num w:numId="12">
    <w:abstractNumId w:val="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B3"/>
    <w:rsid w:val="00035131"/>
    <w:rsid w:val="00053B4D"/>
    <w:rsid w:val="000649E4"/>
    <w:rsid w:val="00065F10"/>
    <w:rsid w:val="00073C90"/>
    <w:rsid w:val="001102CE"/>
    <w:rsid w:val="00110A60"/>
    <w:rsid w:val="00123E07"/>
    <w:rsid w:val="00130B79"/>
    <w:rsid w:val="001428B6"/>
    <w:rsid w:val="0014362A"/>
    <w:rsid w:val="00154FCC"/>
    <w:rsid w:val="00154FE1"/>
    <w:rsid w:val="00165BC9"/>
    <w:rsid w:val="001702E7"/>
    <w:rsid w:val="00173B0D"/>
    <w:rsid w:val="00185DA0"/>
    <w:rsid w:val="001A3A73"/>
    <w:rsid w:val="001C0AF8"/>
    <w:rsid w:val="001E0DD5"/>
    <w:rsid w:val="001F391A"/>
    <w:rsid w:val="00212093"/>
    <w:rsid w:val="00217CD0"/>
    <w:rsid w:val="00223932"/>
    <w:rsid w:val="00264C68"/>
    <w:rsid w:val="002B07B2"/>
    <w:rsid w:val="002E5A64"/>
    <w:rsid w:val="002F6AB5"/>
    <w:rsid w:val="00321F03"/>
    <w:rsid w:val="00344934"/>
    <w:rsid w:val="00381A76"/>
    <w:rsid w:val="0039329E"/>
    <w:rsid w:val="003A31D3"/>
    <w:rsid w:val="003A473D"/>
    <w:rsid w:val="003B416A"/>
    <w:rsid w:val="00413B73"/>
    <w:rsid w:val="00430F33"/>
    <w:rsid w:val="00434AFB"/>
    <w:rsid w:val="00455226"/>
    <w:rsid w:val="00461430"/>
    <w:rsid w:val="00471ADE"/>
    <w:rsid w:val="004C0330"/>
    <w:rsid w:val="004D2CD7"/>
    <w:rsid w:val="005264E5"/>
    <w:rsid w:val="0053113E"/>
    <w:rsid w:val="00534F3D"/>
    <w:rsid w:val="00571452"/>
    <w:rsid w:val="00571EE4"/>
    <w:rsid w:val="00577025"/>
    <w:rsid w:val="005A189A"/>
    <w:rsid w:val="005D5397"/>
    <w:rsid w:val="005E6056"/>
    <w:rsid w:val="005E73B7"/>
    <w:rsid w:val="00604B53"/>
    <w:rsid w:val="00652CAA"/>
    <w:rsid w:val="006A7AB9"/>
    <w:rsid w:val="006E6417"/>
    <w:rsid w:val="00700C08"/>
    <w:rsid w:val="00703118"/>
    <w:rsid w:val="007071C4"/>
    <w:rsid w:val="0073744E"/>
    <w:rsid w:val="00794E99"/>
    <w:rsid w:val="007B1265"/>
    <w:rsid w:val="007E5FAE"/>
    <w:rsid w:val="00813745"/>
    <w:rsid w:val="008253F4"/>
    <w:rsid w:val="008424FD"/>
    <w:rsid w:val="00867FA9"/>
    <w:rsid w:val="008746B0"/>
    <w:rsid w:val="00881FBE"/>
    <w:rsid w:val="0089374F"/>
    <w:rsid w:val="00904F3D"/>
    <w:rsid w:val="0094161B"/>
    <w:rsid w:val="009B3C3A"/>
    <w:rsid w:val="009C0471"/>
    <w:rsid w:val="009C5B81"/>
    <w:rsid w:val="009E5A93"/>
    <w:rsid w:val="00A063AF"/>
    <w:rsid w:val="00A14560"/>
    <w:rsid w:val="00A44E3B"/>
    <w:rsid w:val="00A92117"/>
    <w:rsid w:val="00AD25D8"/>
    <w:rsid w:val="00AE2A0C"/>
    <w:rsid w:val="00B22F12"/>
    <w:rsid w:val="00B46DE2"/>
    <w:rsid w:val="00B47287"/>
    <w:rsid w:val="00B52EB3"/>
    <w:rsid w:val="00BC3F04"/>
    <w:rsid w:val="00BC7404"/>
    <w:rsid w:val="00C05B0F"/>
    <w:rsid w:val="00C0627F"/>
    <w:rsid w:val="00C41E9F"/>
    <w:rsid w:val="00C42BB2"/>
    <w:rsid w:val="00C71F18"/>
    <w:rsid w:val="00CA14A2"/>
    <w:rsid w:val="00CD7066"/>
    <w:rsid w:val="00CD7B07"/>
    <w:rsid w:val="00D17667"/>
    <w:rsid w:val="00D46655"/>
    <w:rsid w:val="00D4766F"/>
    <w:rsid w:val="00D62CA1"/>
    <w:rsid w:val="00D7703B"/>
    <w:rsid w:val="00DB2ADC"/>
    <w:rsid w:val="00E76B24"/>
    <w:rsid w:val="00E8074E"/>
    <w:rsid w:val="00E93A02"/>
    <w:rsid w:val="00E96A76"/>
    <w:rsid w:val="00EA10D8"/>
    <w:rsid w:val="00EC1792"/>
    <w:rsid w:val="00ED01EB"/>
    <w:rsid w:val="00EE22B3"/>
    <w:rsid w:val="00EF01D0"/>
    <w:rsid w:val="00F111A0"/>
    <w:rsid w:val="00F44BE2"/>
    <w:rsid w:val="00F46A1D"/>
    <w:rsid w:val="00F72F74"/>
    <w:rsid w:val="00F84D9B"/>
    <w:rsid w:val="00F94927"/>
    <w:rsid w:val="00FC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3DB350"/>
  <w15:chartTrackingRefBased/>
  <w15:docId w15:val="{9A79169F-9994-4741-B312-26B853BA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B52EB3"/>
    <w:pPr>
      <w:spacing w:before="100" w:beforeAutospacing="1" w:after="100" w:afterAutospacing="1" w:line="240" w:lineRule="auto"/>
      <w:outlineLvl w:val="2"/>
    </w:pPr>
    <w:rPr>
      <w:rFonts w:ascii="Calibri" w:hAnsi="Calibri" w:cs="Calibr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52EB3"/>
    <w:rPr>
      <w:rFonts w:ascii="Calibri" w:hAnsi="Calibri" w:cs="Calibri"/>
      <w:b/>
      <w:bCs/>
      <w:sz w:val="27"/>
      <w:szCs w:val="27"/>
    </w:rPr>
  </w:style>
  <w:style w:type="character" w:styleId="Hyperlink">
    <w:name w:val="Hyperlink"/>
    <w:basedOn w:val="DefaultParagraphFont"/>
    <w:uiPriority w:val="99"/>
    <w:unhideWhenUsed/>
    <w:rsid w:val="00B52EB3"/>
    <w:rPr>
      <w:color w:val="0000FF"/>
      <w:u w:val="single"/>
    </w:rPr>
  </w:style>
  <w:style w:type="paragraph" w:styleId="ListParagraph">
    <w:name w:val="List Paragraph"/>
    <w:basedOn w:val="Normal"/>
    <w:uiPriority w:val="34"/>
    <w:qFormat/>
    <w:rsid w:val="00B52EB3"/>
    <w:pPr>
      <w:spacing w:after="0" w:line="240" w:lineRule="auto"/>
      <w:ind w:left="720"/>
    </w:pPr>
    <w:rPr>
      <w:rFonts w:ascii="Calibri" w:hAnsi="Calibri" w:cs="Calibri"/>
    </w:rPr>
  </w:style>
  <w:style w:type="character" w:customStyle="1" w:styleId="ms-rtefontsize-2">
    <w:name w:val="ms-rtefontsize-2"/>
    <w:basedOn w:val="DefaultParagraphFont"/>
    <w:rsid w:val="00B52EB3"/>
  </w:style>
  <w:style w:type="character" w:styleId="Strong">
    <w:name w:val="Strong"/>
    <w:basedOn w:val="DefaultParagraphFont"/>
    <w:uiPriority w:val="22"/>
    <w:qFormat/>
    <w:rsid w:val="00B52EB3"/>
    <w:rPr>
      <w:b/>
      <w:bCs/>
    </w:rPr>
  </w:style>
  <w:style w:type="paragraph" w:customStyle="1" w:styleId="Default">
    <w:name w:val="Default"/>
    <w:rsid w:val="00CA14A2"/>
    <w:pPr>
      <w:autoSpaceDE w:val="0"/>
      <w:autoSpaceDN w:val="0"/>
      <w:adjustRightInd w:val="0"/>
      <w:spacing w:after="0" w:line="240" w:lineRule="auto"/>
    </w:pPr>
    <w:rPr>
      <w:rFonts w:ascii="Source Sans Pro" w:hAnsi="Source Sans Pro" w:cs="Source Sans Pro"/>
      <w:color w:val="000000"/>
      <w:sz w:val="24"/>
      <w:szCs w:val="24"/>
    </w:rPr>
  </w:style>
  <w:style w:type="paragraph" w:styleId="BalloonText">
    <w:name w:val="Balloon Text"/>
    <w:basedOn w:val="Normal"/>
    <w:link w:val="BalloonTextChar"/>
    <w:uiPriority w:val="99"/>
    <w:semiHidden/>
    <w:unhideWhenUsed/>
    <w:rsid w:val="00CA1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4A2"/>
    <w:rPr>
      <w:rFonts w:ascii="Segoe UI" w:hAnsi="Segoe UI" w:cs="Segoe UI"/>
      <w:sz w:val="18"/>
      <w:szCs w:val="18"/>
    </w:rPr>
  </w:style>
  <w:style w:type="character" w:styleId="UnresolvedMention">
    <w:name w:val="Unresolved Mention"/>
    <w:basedOn w:val="DefaultParagraphFont"/>
    <w:uiPriority w:val="99"/>
    <w:semiHidden/>
    <w:unhideWhenUsed/>
    <w:rsid w:val="00EA10D8"/>
    <w:rPr>
      <w:color w:val="605E5C"/>
      <w:shd w:val="clear" w:color="auto" w:fill="E1DFDD"/>
    </w:rPr>
  </w:style>
  <w:style w:type="character" w:styleId="FollowedHyperlink">
    <w:name w:val="FollowedHyperlink"/>
    <w:basedOn w:val="DefaultParagraphFont"/>
    <w:uiPriority w:val="99"/>
    <w:semiHidden/>
    <w:unhideWhenUsed/>
    <w:rsid w:val="00EA10D8"/>
    <w:rPr>
      <w:color w:val="954F72" w:themeColor="followedHyperlink"/>
      <w:u w:val="single"/>
    </w:rPr>
  </w:style>
  <w:style w:type="character" w:customStyle="1" w:styleId="ms-rtefontsize-3">
    <w:name w:val="ms-rtefontsize-3"/>
    <w:basedOn w:val="DefaultParagraphFont"/>
    <w:rsid w:val="00F94927"/>
  </w:style>
  <w:style w:type="paragraph" w:styleId="NormalWeb">
    <w:name w:val="Normal (Web)"/>
    <w:basedOn w:val="Normal"/>
    <w:uiPriority w:val="99"/>
    <w:semiHidden/>
    <w:unhideWhenUsed/>
    <w:rsid w:val="0089374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3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B73"/>
  </w:style>
  <w:style w:type="paragraph" w:styleId="Footer">
    <w:name w:val="footer"/>
    <w:basedOn w:val="Normal"/>
    <w:link w:val="FooterChar"/>
    <w:uiPriority w:val="99"/>
    <w:unhideWhenUsed/>
    <w:rsid w:val="00413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B73"/>
  </w:style>
  <w:style w:type="paragraph" w:styleId="NoSpacing">
    <w:name w:val="No Spacing"/>
    <w:uiPriority w:val="1"/>
    <w:qFormat/>
    <w:rsid w:val="00D62C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7508">
      <w:bodyDiv w:val="1"/>
      <w:marLeft w:val="0"/>
      <w:marRight w:val="0"/>
      <w:marTop w:val="0"/>
      <w:marBottom w:val="0"/>
      <w:divBdr>
        <w:top w:val="none" w:sz="0" w:space="0" w:color="auto"/>
        <w:left w:val="none" w:sz="0" w:space="0" w:color="auto"/>
        <w:bottom w:val="none" w:sz="0" w:space="0" w:color="auto"/>
        <w:right w:val="none" w:sz="0" w:space="0" w:color="auto"/>
      </w:divBdr>
    </w:div>
    <w:div w:id="87040992">
      <w:bodyDiv w:val="1"/>
      <w:marLeft w:val="0"/>
      <w:marRight w:val="0"/>
      <w:marTop w:val="0"/>
      <w:marBottom w:val="0"/>
      <w:divBdr>
        <w:top w:val="none" w:sz="0" w:space="0" w:color="auto"/>
        <w:left w:val="none" w:sz="0" w:space="0" w:color="auto"/>
        <w:bottom w:val="none" w:sz="0" w:space="0" w:color="auto"/>
        <w:right w:val="none" w:sz="0" w:space="0" w:color="auto"/>
      </w:divBdr>
    </w:div>
    <w:div w:id="248278501">
      <w:bodyDiv w:val="1"/>
      <w:marLeft w:val="0"/>
      <w:marRight w:val="0"/>
      <w:marTop w:val="0"/>
      <w:marBottom w:val="0"/>
      <w:divBdr>
        <w:top w:val="none" w:sz="0" w:space="0" w:color="auto"/>
        <w:left w:val="none" w:sz="0" w:space="0" w:color="auto"/>
        <w:bottom w:val="none" w:sz="0" w:space="0" w:color="auto"/>
        <w:right w:val="none" w:sz="0" w:space="0" w:color="auto"/>
      </w:divBdr>
    </w:div>
    <w:div w:id="345329930">
      <w:bodyDiv w:val="1"/>
      <w:marLeft w:val="0"/>
      <w:marRight w:val="0"/>
      <w:marTop w:val="0"/>
      <w:marBottom w:val="0"/>
      <w:divBdr>
        <w:top w:val="none" w:sz="0" w:space="0" w:color="auto"/>
        <w:left w:val="none" w:sz="0" w:space="0" w:color="auto"/>
        <w:bottom w:val="none" w:sz="0" w:space="0" w:color="auto"/>
        <w:right w:val="none" w:sz="0" w:space="0" w:color="auto"/>
      </w:divBdr>
    </w:div>
    <w:div w:id="785201192">
      <w:bodyDiv w:val="1"/>
      <w:marLeft w:val="0"/>
      <w:marRight w:val="0"/>
      <w:marTop w:val="0"/>
      <w:marBottom w:val="0"/>
      <w:divBdr>
        <w:top w:val="none" w:sz="0" w:space="0" w:color="auto"/>
        <w:left w:val="none" w:sz="0" w:space="0" w:color="auto"/>
        <w:bottom w:val="none" w:sz="0" w:space="0" w:color="auto"/>
        <w:right w:val="none" w:sz="0" w:space="0" w:color="auto"/>
      </w:divBdr>
    </w:div>
    <w:div w:id="1264534703">
      <w:bodyDiv w:val="1"/>
      <w:marLeft w:val="0"/>
      <w:marRight w:val="0"/>
      <w:marTop w:val="0"/>
      <w:marBottom w:val="0"/>
      <w:divBdr>
        <w:top w:val="none" w:sz="0" w:space="0" w:color="auto"/>
        <w:left w:val="none" w:sz="0" w:space="0" w:color="auto"/>
        <w:bottom w:val="none" w:sz="0" w:space="0" w:color="auto"/>
        <w:right w:val="none" w:sz="0" w:space="0" w:color="auto"/>
      </w:divBdr>
    </w:div>
    <w:div w:id="1290865903">
      <w:bodyDiv w:val="1"/>
      <w:marLeft w:val="0"/>
      <w:marRight w:val="0"/>
      <w:marTop w:val="0"/>
      <w:marBottom w:val="0"/>
      <w:divBdr>
        <w:top w:val="none" w:sz="0" w:space="0" w:color="auto"/>
        <w:left w:val="none" w:sz="0" w:space="0" w:color="auto"/>
        <w:bottom w:val="none" w:sz="0" w:space="0" w:color="auto"/>
        <w:right w:val="none" w:sz="0" w:space="0" w:color="auto"/>
      </w:divBdr>
    </w:div>
    <w:div w:id="1410999792">
      <w:bodyDiv w:val="1"/>
      <w:marLeft w:val="0"/>
      <w:marRight w:val="0"/>
      <w:marTop w:val="0"/>
      <w:marBottom w:val="0"/>
      <w:divBdr>
        <w:top w:val="none" w:sz="0" w:space="0" w:color="auto"/>
        <w:left w:val="none" w:sz="0" w:space="0" w:color="auto"/>
        <w:bottom w:val="none" w:sz="0" w:space="0" w:color="auto"/>
        <w:right w:val="none" w:sz="0" w:space="0" w:color="auto"/>
      </w:divBdr>
    </w:div>
    <w:div w:id="1584684551">
      <w:bodyDiv w:val="1"/>
      <w:marLeft w:val="0"/>
      <w:marRight w:val="0"/>
      <w:marTop w:val="0"/>
      <w:marBottom w:val="0"/>
      <w:divBdr>
        <w:top w:val="none" w:sz="0" w:space="0" w:color="auto"/>
        <w:left w:val="none" w:sz="0" w:space="0" w:color="auto"/>
        <w:bottom w:val="none" w:sz="0" w:space="0" w:color="auto"/>
        <w:right w:val="none" w:sz="0" w:space="0" w:color="auto"/>
      </w:divBdr>
    </w:div>
    <w:div w:id="1823812894">
      <w:bodyDiv w:val="1"/>
      <w:marLeft w:val="0"/>
      <w:marRight w:val="0"/>
      <w:marTop w:val="0"/>
      <w:marBottom w:val="0"/>
      <w:divBdr>
        <w:top w:val="none" w:sz="0" w:space="0" w:color="auto"/>
        <w:left w:val="none" w:sz="0" w:space="0" w:color="auto"/>
        <w:bottom w:val="none" w:sz="0" w:space="0" w:color="auto"/>
        <w:right w:val="none" w:sz="0" w:space="0" w:color="auto"/>
      </w:divBdr>
    </w:div>
    <w:div w:id="1894534160">
      <w:bodyDiv w:val="1"/>
      <w:marLeft w:val="0"/>
      <w:marRight w:val="0"/>
      <w:marTop w:val="0"/>
      <w:marBottom w:val="0"/>
      <w:divBdr>
        <w:top w:val="none" w:sz="0" w:space="0" w:color="auto"/>
        <w:left w:val="none" w:sz="0" w:space="0" w:color="auto"/>
        <w:bottom w:val="none" w:sz="0" w:space="0" w:color="auto"/>
        <w:right w:val="none" w:sz="0" w:space="0" w:color="auto"/>
      </w:divBdr>
    </w:div>
    <w:div w:id="1991908063">
      <w:bodyDiv w:val="1"/>
      <w:marLeft w:val="0"/>
      <w:marRight w:val="0"/>
      <w:marTop w:val="0"/>
      <w:marBottom w:val="0"/>
      <w:divBdr>
        <w:top w:val="none" w:sz="0" w:space="0" w:color="auto"/>
        <w:left w:val="none" w:sz="0" w:space="0" w:color="auto"/>
        <w:bottom w:val="none" w:sz="0" w:space="0" w:color="auto"/>
        <w:right w:val="none" w:sz="0" w:space="0" w:color="auto"/>
      </w:divBdr>
      <w:divsChild>
        <w:div w:id="253444077">
          <w:marLeft w:val="0"/>
          <w:marRight w:val="0"/>
          <w:marTop w:val="0"/>
          <w:marBottom w:val="0"/>
          <w:divBdr>
            <w:top w:val="none" w:sz="0" w:space="0" w:color="auto"/>
            <w:left w:val="none" w:sz="0" w:space="0" w:color="auto"/>
            <w:bottom w:val="none" w:sz="0" w:space="0" w:color="auto"/>
            <w:right w:val="none" w:sz="0" w:space="0" w:color="auto"/>
          </w:divBdr>
        </w:div>
        <w:div w:id="1931624102">
          <w:marLeft w:val="0"/>
          <w:marRight w:val="0"/>
          <w:marTop w:val="0"/>
          <w:marBottom w:val="0"/>
          <w:divBdr>
            <w:top w:val="none" w:sz="0" w:space="0" w:color="auto"/>
            <w:left w:val="none" w:sz="0" w:space="0" w:color="auto"/>
            <w:bottom w:val="none" w:sz="0" w:space="0" w:color="auto"/>
            <w:right w:val="none" w:sz="0" w:space="0" w:color="auto"/>
          </w:divBdr>
          <w:divsChild>
            <w:div w:id="13812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0248">
      <w:bodyDiv w:val="1"/>
      <w:marLeft w:val="0"/>
      <w:marRight w:val="0"/>
      <w:marTop w:val="0"/>
      <w:marBottom w:val="0"/>
      <w:divBdr>
        <w:top w:val="none" w:sz="0" w:space="0" w:color="auto"/>
        <w:left w:val="none" w:sz="0" w:space="0" w:color="auto"/>
        <w:bottom w:val="none" w:sz="0" w:space="0" w:color="auto"/>
        <w:right w:val="none" w:sz="0" w:space="0" w:color="auto"/>
      </w:divBdr>
    </w:div>
    <w:div w:id="201425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hyperlink" Target="https://moss-sesame.fr.world.socgen/sites/GSCCONNECT/Pages/Human%20Resources/Calendar/Leaves.aspx" TargetMode="External"/><Relationship Id="rId26" Type="http://schemas.openxmlformats.org/officeDocument/2006/relationships/hyperlink" Target="mailto:sg@mediassistindia.com" TargetMode="External"/><Relationship Id="rId3" Type="http://schemas.openxmlformats.org/officeDocument/2006/relationships/customXml" Target="../customXml/item3.xml"/><Relationship Id="rId21" Type="http://schemas.openxmlformats.org/officeDocument/2006/relationships/hyperlink" Target="https://performancemanager5.successfactors.eu/sf/pmreview?fid=2036142&amp;company=SocGenGlobal&amp;_s.crb=ws7f94j4IwX7xCb6DO5%252bL2uS7xM%253d" TargetMode="Externa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hyperlink" Target="https://ace.365talents.com/v1/" TargetMode="External"/><Relationship Id="rId25" Type="http://schemas.openxmlformats.org/officeDocument/2006/relationships/hyperlink" Target="https://portal.medibuddy.in/login.aspx&#820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amcopayroll.safe.socgen/RVW/hub/index.html?bl=en-us&amp;_dc=1590494458198" TargetMode="External"/><Relationship Id="rId20" Type="http://schemas.openxmlformats.org/officeDocument/2006/relationships/hyperlink" Target="mailto:gsc-learningndevelopment@socgen.com" TargetMode="External"/><Relationship Id="rId29" Type="http://schemas.openxmlformats.org/officeDocument/2006/relationships/hyperlink" Target="mailto:prem.santosh@socgen.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moss-sesame.fr.world.socgen/sites/GSCCONNECT/Pages/Core%20Business/Core-Business.aspx"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rg.sgmarkets.com/sangeetha.natarajan@socgen.com" TargetMode="External"/><Relationship Id="rId23" Type="http://schemas.openxmlformats.org/officeDocument/2006/relationships/hyperlink" Target="https://moss-sesame.fr.world.socgen/sites/GSCCONNECT/SitePages/HR.aspx" TargetMode="External"/><Relationship Id="rId28" Type="http://schemas.openxmlformats.org/officeDocument/2006/relationships/hyperlink" Target="mailto:triveni.bn@medibuddy.in" TargetMode="External"/><Relationship Id="rId10" Type="http://schemas.openxmlformats.org/officeDocument/2006/relationships/image" Target="media/image1.emf"/><Relationship Id="rId19" Type="http://schemas.openxmlformats.org/officeDocument/2006/relationships/hyperlink" Target="https://socgen.csod.com/ui/lms-learner-home/home?tab_page_id=-200300006&amp;tab_id=-1" TargetMode="External"/><Relationship Id="rId31"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ss-sesame.fr.world.socgen/sites/GSCCONNECT/SitePages/Welcome.aspx" TargetMode="External"/><Relationship Id="rId22" Type="http://schemas.openxmlformats.org/officeDocument/2006/relationships/hyperlink" Target="https://apps.safe.socgen/mydigitalworkplace/support" TargetMode="External"/><Relationship Id="rId27" Type="http://schemas.openxmlformats.org/officeDocument/2006/relationships/hyperlink" Target="mailto:kiran.kumars@mediassist.in" TargetMode="External"/><Relationship Id="rId30" Type="http://schemas.openxmlformats.org/officeDocument/2006/relationships/hyperlink" Target="mailto:ananthan.vijayan@socg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8E13F7FAADDF4A9A180424AAC1F16B" ma:contentTypeVersion="10" ma:contentTypeDescription="Create a new document." ma:contentTypeScope="" ma:versionID="f2f25a75dcc3af92ecab65aa2dc15684">
  <xsd:schema xmlns:xsd="http://www.w3.org/2001/XMLSchema" xmlns:xs="http://www.w3.org/2001/XMLSchema" xmlns:p="http://schemas.microsoft.com/office/2006/metadata/properties" xmlns:ns3="45d1bfda-a7a1-4e93-9c4c-2969c137bae6" targetNamespace="http://schemas.microsoft.com/office/2006/metadata/properties" ma:root="true" ma:fieldsID="0f765140f5f462463ae5fe2892f92098" ns3:_="">
    <xsd:import namespace="45d1bfda-a7a1-4e93-9c4c-2969c137ba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1bfda-a7a1-4e93-9c4c-2969c137b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AA5E8-E6E4-4743-8F61-383019DA1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1bfda-a7a1-4e93-9c4c-2969c137b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53577C-64A1-400C-92C4-0A29483FCF55}">
  <ds:schemaRefs>
    <ds:schemaRef ds:uri="http://schemas.microsoft.com/sharepoint/v3/contenttype/forms"/>
  </ds:schemaRefs>
</ds:datastoreItem>
</file>

<file path=customXml/itemProps3.xml><?xml version="1.0" encoding="utf-8"?>
<ds:datastoreItem xmlns:ds="http://schemas.openxmlformats.org/officeDocument/2006/customXml" ds:itemID="{6A4A5F81-85CE-4CAE-8551-33BF5919918B}">
  <ds:schemaRefs>
    <ds:schemaRef ds:uri="45d1bfda-a7a1-4e93-9c4c-2969c137bae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BOMMARAJU Sindhu SgscCenHrc</dc:creator>
  <cp:keywords/>
  <dc:description/>
  <cp:lastModifiedBy>ANANTHA-RAJU Chethan-Raju SgscCenHrc</cp:lastModifiedBy>
  <cp:revision>4</cp:revision>
  <dcterms:created xsi:type="dcterms:W3CDTF">2020-08-25T14:02:00Z</dcterms:created>
  <dcterms:modified xsi:type="dcterms:W3CDTF">2020-08-25T14:03:00Z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0x0101007F8E13F7FAADDF4A9A180424AAC1F16B</vt:lpwstr>
  </property>
</Properties>
</file>