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3654" w14:textId="77777777" w:rsidR="00447307" w:rsidRDefault="00000000">
      <w:pPr>
        <w:snapToGrid/>
        <w:spacing w:line="240" w:lineRule="auto"/>
      </w:pPr>
      <w:r>
        <w:rPr>
          <w:rFonts w:eastAsia="minorHAnsi" w:cs="minorHAnsi"/>
          <w:b/>
          <w:sz w:val="30"/>
        </w:rPr>
        <w:t xml:space="preserve"> NetZero Smart Utility Platform Product Solution Document</w:t>
      </w:r>
    </w:p>
    <w:p w14:paraId="03401D45" w14:textId="77777777" w:rsidR="00447307" w:rsidRDefault="00000000">
      <w:pPr>
        <w:snapToGrid/>
        <w:spacing w:line="240" w:lineRule="auto"/>
      </w:pPr>
      <w:r>
        <w:rPr>
          <w:rFonts w:eastAsia="minorHAnsi" w:cs="minorHAnsi"/>
        </w:rPr>
        <w:t> </w:t>
      </w:r>
    </w:p>
    <w:p w14:paraId="4DAF90FE" w14:textId="77777777" w:rsidR="00447307" w:rsidRDefault="00000000">
      <w:pPr>
        <w:pStyle w:val="1"/>
        <w:snapToGrid/>
        <w:spacing w:line="240" w:lineRule="auto"/>
      </w:pPr>
      <w:r>
        <w:rPr>
          <w:rFonts w:eastAsia="minorHAnsi" w:cs="minorHAnsi"/>
          <w:color w:val="000000"/>
        </w:rPr>
        <w:t>1. Introduction</w:t>
      </w:r>
    </w:p>
    <w:p w14:paraId="635A5191" w14:textId="77777777" w:rsidR="00447307" w:rsidRDefault="00000000">
      <w:pPr>
        <w:snapToGrid/>
        <w:spacing w:line="240" w:lineRule="auto"/>
      </w:pPr>
      <w:r>
        <w:rPr>
          <w:rFonts w:eastAsia="minorHAnsi" w:cs="minorHAnsi"/>
          <w:color w:val="000000"/>
        </w:rPr>
        <w:t>The Smart Utility &amp; NetZero Platform is designed to provide comprehensive monitoring, analytics, and management of utilities such as electricity and water. The platform integrates real-time monitoring, historical data analysis, SCADA visualization, alarm management, billing, and reporting capabilities.</w:t>
      </w:r>
    </w:p>
    <w:p w14:paraId="1AF80ABC" w14:textId="77777777" w:rsidR="00447307" w:rsidRDefault="00000000">
      <w:pPr>
        <w:snapToGrid/>
        <w:spacing w:line="240" w:lineRule="auto"/>
      </w:pPr>
      <w:r>
        <w:rPr>
          <w:rFonts w:eastAsia="minorHAnsi" w:cs="minorHAnsi"/>
          <w:color w:val="000000"/>
        </w:rPr>
        <w:t>The system aims to support sustainability initiatives by enabling organizations to track energy and water consumption, identify efficiency opportunities, and improve operational performance.</w:t>
      </w:r>
    </w:p>
    <w:p w14:paraId="38C086B8" w14:textId="77777777" w:rsidR="00447307" w:rsidRDefault="00000000">
      <w:pPr>
        <w:pBdr>
          <w:bottom w:val="thick" w:sz="8" w:space="0" w:color="000000"/>
        </w:pBdr>
      </w:pPr>
      <w:r>
        <w:rPr>
          <w:rFonts w:eastAsia="minorHAnsi" w:cs="minorHAnsi"/>
        </w:rPr>
        <w:t> </w:t>
      </w:r>
    </w:p>
    <w:p w14:paraId="4CFD1211" w14:textId="77777777" w:rsidR="00447307" w:rsidRDefault="00000000">
      <w:pPr>
        <w:pStyle w:val="1"/>
        <w:snapToGrid/>
        <w:spacing w:line="240" w:lineRule="auto"/>
      </w:pPr>
      <w:r>
        <w:rPr>
          <w:rFonts w:eastAsia="minorHAnsi" w:cs="minorHAnsi"/>
          <w:color w:val="000000"/>
        </w:rPr>
        <w:t>2. Meter Onboarding &amp; Reading Capture</w:t>
      </w:r>
    </w:p>
    <w:p w14:paraId="23AAEC1F" w14:textId="77777777" w:rsidR="00447307" w:rsidRDefault="00000000">
      <w:pPr>
        <w:pStyle w:val="2"/>
        <w:snapToGrid/>
        <w:spacing w:line="240" w:lineRule="auto"/>
      </w:pPr>
      <w:r>
        <w:rPr>
          <w:rFonts w:eastAsia="minorHAnsi" w:cs="minorHAnsi"/>
          <w:color w:val="000000"/>
        </w:rPr>
        <w:t>2.1 Overview</w:t>
      </w:r>
    </w:p>
    <w:p w14:paraId="6F3121D9" w14:textId="77777777" w:rsidR="00447307" w:rsidRDefault="00000000">
      <w:pPr>
        <w:snapToGrid/>
        <w:spacing w:line="240" w:lineRule="auto"/>
      </w:pPr>
      <w:r>
        <w:rPr>
          <w:rFonts w:eastAsia="minorHAnsi" w:cs="minorHAnsi"/>
          <w:color w:val="000000"/>
        </w:rPr>
        <w:t>The Meter Onboarding &amp; Reading Capture module is responsible for device onboarding, device management, and device data acquisition. It serves as the primary data entry module for the entire platform.</w:t>
      </w:r>
    </w:p>
    <w:p w14:paraId="4AEC71B3" w14:textId="77777777" w:rsidR="00447307" w:rsidRDefault="00000000">
      <w:pPr>
        <w:snapToGrid/>
        <w:spacing w:line="240" w:lineRule="auto"/>
      </w:pPr>
      <w:r>
        <w:rPr>
          <w:rFonts w:eastAsia="minorHAnsi" w:cs="minorHAnsi"/>
          <w:color w:val="000000"/>
        </w:rPr>
        <w:t>This module ensures that utility meters and IoT devices can be connected to the system, their data captured in real time, and historical records maintained for analytics and reporting.</w:t>
      </w:r>
    </w:p>
    <w:p w14:paraId="6BD2C135" w14:textId="77777777" w:rsidR="00447307" w:rsidRDefault="00000000">
      <w:pPr>
        <w:pBdr>
          <w:bottom w:val="thick" w:sz="8" w:space="0" w:color="000000"/>
        </w:pBdr>
      </w:pPr>
      <w:r>
        <w:rPr>
          <w:rFonts w:eastAsia="minorHAnsi" w:cs="minorHAnsi"/>
        </w:rPr>
        <w:t> </w:t>
      </w:r>
    </w:p>
    <w:p w14:paraId="0F4AFEA6" w14:textId="77777777" w:rsidR="00447307" w:rsidRDefault="00000000">
      <w:pPr>
        <w:pStyle w:val="2"/>
        <w:snapToGrid/>
        <w:spacing w:line="240" w:lineRule="auto"/>
      </w:pPr>
      <w:r>
        <w:rPr>
          <w:rFonts w:eastAsia="minorHAnsi" w:cs="minorHAnsi"/>
          <w:color w:val="000000"/>
        </w:rPr>
        <w:t>2.2 Data Points</w:t>
      </w:r>
    </w:p>
    <w:p w14:paraId="4B17EB77" w14:textId="77777777" w:rsidR="00447307" w:rsidRDefault="00000000">
      <w:pPr>
        <w:snapToGrid/>
        <w:spacing w:line="240" w:lineRule="auto"/>
      </w:pPr>
      <w:r>
        <w:rPr>
          <w:rFonts w:eastAsia="minorHAnsi" w:cs="minorHAnsi"/>
          <w:color w:val="000000"/>
        </w:rPr>
        <w:t>Data points shall be defined according to project requirements.</w:t>
      </w:r>
    </w:p>
    <w:p w14:paraId="6FB100CE" w14:textId="77777777" w:rsidR="00447307" w:rsidRDefault="00000000">
      <w:pPr>
        <w:snapToGrid/>
        <w:spacing w:line="240" w:lineRule="auto"/>
      </w:pPr>
      <w:r>
        <w:rPr>
          <w:rFonts w:eastAsia="minorHAnsi" w:cs="minorHAnsi"/>
          <w:shd w:val="clear" w:color="auto" w:fill="FFFF00"/>
        </w:rPr>
        <w:t>Power Meter:</w:t>
      </w:r>
      <w:r>
        <w:rPr>
          <w:rFonts w:eastAsia="minorHAnsi" w:cs="minorHAnsi" w:hint="eastAsia"/>
          <w:shd w:val="clear" w:color="auto" w:fill="FFFF00"/>
        </w:rPr>
        <w:t xml:space="preserve"> kwh, voltage, A, frequency, peak load, </w:t>
      </w:r>
    </w:p>
    <w:p w14:paraId="7478D119" w14:textId="0261A9D0" w:rsidR="00447307" w:rsidRPr="00481730" w:rsidRDefault="00000000">
      <w:pPr>
        <w:snapToGrid/>
        <w:spacing w:line="240" w:lineRule="auto"/>
        <w:rPr>
          <w:rFonts w:hint="eastAsia"/>
        </w:rPr>
      </w:pPr>
      <w:r>
        <w:rPr>
          <w:rFonts w:eastAsia="minorHAnsi" w:cs="minorHAnsi"/>
          <w:shd w:val="clear" w:color="auto" w:fill="FFFF00"/>
        </w:rPr>
        <w:t>Water Meter:</w:t>
      </w:r>
      <w:r>
        <w:rPr>
          <w:rFonts w:eastAsia="minorHAnsi" w:cs="minorHAnsi" w:hint="eastAsia"/>
          <w:shd w:val="clear" w:color="auto" w:fill="FFFF00"/>
        </w:rPr>
        <w:t xml:space="preserve"> meter reading, battery </w:t>
      </w:r>
      <w:r w:rsidR="00481730">
        <w:rPr>
          <w:rFonts w:cs="minorHAnsi" w:hint="eastAsia"/>
          <w:shd w:val="clear" w:color="auto" w:fill="FFFF00"/>
        </w:rPr>
        <w:t>health status</w:t>
      </w:r>
    </w:p>
    <w:p w14:paraId="59FAAC6F" w14:textId="48E9FBBC" w:rsidR="00447307" w:rsidRPr="00481730" w:rsidRDefault="00000000">
      <w:pPr>
        <w:snapToGrid/>
        <w:spacing w:line="240" w:lineRule="auto"/>
      </w:pPr>
      <w:r>
        <w:rPr>
          <w:rFonts w:eastAsia="minorHAnsi" w:cs="minorHAnsi"/>
          <w:shd w:val="clear" w:color="auto" w:fill="FFFF00"/>
        </w:rPr>
        <w:t>Gas Meter</w:t>
      </w:r>
      <w:r>
        <w:rPr>
          <w:rFonts w:eastAsia="minorHAnsi" w:cs="minorHAnsi" w:hint="eastAsia"/>
          <w:shd w:val="clear" w:color="auto" w:fill="FFFF00"/>
        </w:rPr>
        <w:t>: meter reading, battery alert</w:t>
      </w:r>
    </w:p>
    <w:p w14:paraId="60DE6AD7" w14:textId="0C4BC828" w:rsidR="00447307" w:rsidRDefault="00447307">
      <w:pPr>
        <w:snapToGrid/>
        <w:spacing w:line="240" w:lineRule="auto"/>
      </w:pPr>
    </w:p>
    <w:p w14:paraId="4FB5AB53" w14:textId="49749F20" w:rsidR="00447307" w:rsidRDefault="00000000">
      <w:pPr>
        <w:snapToGrid/>
        <w:spacing w:line="240" w:lineRule="auto"/>
      </w:pPr>
      <w:r>
        <w:rPr>
          <w:rFonts w:eastAsia="minorHAnsi" w:cs="minorHAnsi"/>
        </w:rPr>
        <w:t xml:space="preserve">Utilities measuring hardware should have storage capacity to hold a minimum of 1 month of data for all measuring data based on </w:t>
      </w:r>
      <w:r w:rsidR="00481730">
        <w:rPr>
          <w:rFonts w:cs="minorHAnsi" w:hint="eastAsia"/>
          <w:b/>
          <w:color w:val="FF0000"/>
        </w:rPr>
        <w:t>required</w:t>
      </w:r>
      <w:r>
        <w:rPr>
          <w:rFonts w:eastAsia="minorHAnsi" w:cs="minorHAnsi"/>
          <w:b/>
          <w:color w:val="FF0000"/>
        </w:rPr>
        <w:t xml:space="preserve"> acquisition rate</w:t>
      </w:r>
      <w:r>
        <w:rPr>
          <w:rFonts w:eastAsia="minorHAnsi" w:cs="minorHAnsi"/>
        </w:rPr>
        <w:t>. The stored data should not be affected by any loss of power supply, network connectivity or server problem. The data should be uploaded and synchronized automatically upon restoration of power and the Platform.</w:t>
      </w:r>
    </w:p>
    <w:p w14:paraId="077A5FB4" w14:textId="77777777" w:rsidR="00447307" w:rsidRDefault="00000000">
      <w:pPr>
        <w:pBdr>
          <w:bottom w:val="thick" w:sz="8" w:space="0" w:color="000000"/>
        </w:pBdr>
      </w:pPr>
      <w:r>
        <w:rPr>
          <w:rFonts w:eastAsia="minorHAnsi" w:cs="minorHAnsi"/>
        </w:rPr>
        <w:t> </w:t>
      </w:r>
    </w:p>
    <w:p w14:paraId="7CB639FA" w14:textId="77777777" w:rsidR="00447307" w:rsidRDefault="00000000">
      <w:pPr>
        <w:pStyle w:val="2"/>
        <w:snapToGrid/>
        <w:spacing w:line="240" w:lineRule="auto"/>
      </w:pPr>
      <w:r>
        <w:rPr>
          <w:rFonts w:eastAsia="minorHAnsi" w:cs="minorHAnsi"/>
          <w:color w:val="000000"/>
        </w:rPr>
        <w:t>2.3 Supported Communication Protocols</w:t>
      </w:r>
    </w:p>
    <w:p w14:paraId="75DB37DC" w14:textId="77777777" w:rsidR="00447307" w:rsidRDefault="00000000">
      <w:pPr>
        <w:snapToGrid/>
        <w:spacing w:line="240" w:lineRule="auto"/>
      </w:pPr>
      <w:r>
        <w:rPr>
          <w:rFonts w:eastAsia="minorHAnsi" w:cs="minorHAnsi"/>
          <w:color w:val="000000"/>
        </w:rPr>
        <w:t>The platform shall support multiple communication protocols to ensure compatibility with various utility metering devices.</w:t>
      </w:r>
    </w:p>
    <w:p w14:paraId="75FADF7D" w14:textId="77777777" w:rsidR="00447307" w:rsidRDefault="00000000">
      <w:pPr>
        <w:snapToGrid/>
        <w:spacing w:line="240" w:lineRule="auto"/>
      </w:pPr>
      <w:r>
        <w:rPr>
          <w:rFonts w:eastAsia="minorHAnsi" w:cs="minorHAnsi"/>
          <w:color w:val="000000"/>
        </w:rPr>
        <w:t>Supported protocols include:</w:t>
      </w:r>
    </w:p>
    <w:p w14:paraId="345CC642" w14:textId="77777777" w:rsidR="00447307" w:rsidRDefault="00000000">
      <w:pPr>
        <w:snapToGrid/>
        <w:spacing w:line="240" w:lineRule="auto"/>
      </w:pPr>
      <w:r>
        <w:rPr>
          <w:rFonts w:ascii="Wingdings" w:eastAsia="Wingdings" w:hAnsi="Wingdings" w:cs="Wingdings"/>
        </w:rPr>
        <w:t>l</w:t>
      </w:r>
      <w:r>
        <w:rPr>
          <w:rFonts w:eastAsia="minorHAnsi" w:cs="minorHAnsi"/>
          <w:color w:val="000000"/>
        </w:rPr>
        <w:t>MQTT</w:t>
      </w:r>
    </w:p>
    <w:p w14:paraId="662E9197" w14:textId="77777777" w:rsidR="00447307" w:rsidRDefault="00000000">
      <w:pPr>
        <w:snapToGrid/>
        <w:spacing w:line="240" w:lineRule="auto"/>
      </w:pPr>
      <w:r>
        <w:rPr>
          <w:rFonts w:ascii="Wingdings" w:eastAsia="Wingdings" w:hAnsi="Wingdings" w:cs="Wingdings"/>
        </w:rPr>
        <w:t>l</w:t>
      </w:r>
      <w:r>
        <w:rPr>
          <w:rFonts w:eastAsia="minorHAnsi" w:cs="minorHAnsi"/>
          <w:color w:val="000000"/>
        </w:rPr>
        <w:t>Zigbee - Tuya</w:t>
      </w:r>
    </w:p>
    <w:p w14:paraId="23942FDD" w14:textId="77777777" w:rsidR="00447307" w:rsidRDefault="00000000">
      <w:pPr>
        <w:snapToGrid/>
        <w:spacing w:line="240" w:lineRule="auto"/>
      </w:pPr>
      <w:r>
        <w:rPr>
          <w:rFonts w:ascii="Wingdings" w:eastAsia="Wingdings" w:hAnsi="Wingdings" w:cs="Wingdings"/>
        </w:rPr>
        <w:t>l</w:t>
      </w:r>
      <w:proofErr w:type="spellStart"/>
      <w:r>
        <w:rPr>
          <w:rFonts w:eastAsia="minorHAnsi" w:cs="minorHAnsi"/>
        </w:rPr>
        <w:t>Wifi</w:t>
      </w:r>
      <w:proofErr w:type="spellEnd"/>
      <w:r>
        <w:rPr>
          <w:rFonts w:eastAsia="minorHAnsi" w:cs="minorHAnsi"/>
        </w:rPr>
        <w:t xml:space="preserve"> - Tuya</w:t>
      </w:r>
    </w:p>
    <w:p w14:paraId="06FCFB3E" w14:textId="77777777" w:rsidR="00447307" w:rsidRDefault="00000000">
      <w:pPr>
        <w:snapToGrid/>
        <w:spacing w:line="240" w:lineRule="auto"/>
      </w:pPr>
      <w:r>
        <w:rPr>
          <w:rFonts w:ascii="Wingdings" w:eastAsia="Wingdings" w:hAnsi="Wingdings" w:cs="Wingdings"/>
        </w:rPr>
        <w:t>l</w:t>
      </w:r>
      <w:r>
        <w:rPr>
          <w:rFonts w:eastAsia="minorHAnsi" w:cs="minorHAnsi"/>
        </w:rPr>
        <w:t>Lora</w:t>
      </w:r>
    </w:p>
    <w:p w14:paraId="323F37B7" w14:textId="77777777" w:rsidR="00447307" w:rsidRDefault="00000000">
      <w:pPr>
        <w:snapToGrid/>
        <w:spacing w:line="240" w:lineRule="auto"/>
      </w:pPr>
      <w:r>
        <w:rPr>
          <w:rFonts w:ascii="Wingdings" w:eastAsia="Wingdings" w:hAnsi="Wingdings" w:cs="Wingdings"/>
        </w:rPr>
        <w:t>l</w:t>
      </w:r>
      <w:r>
        <w:rPr>
          <w:rFonts w:eastAsia="minorHAnsi" w:cs="minorHAnsi"/>
          <w:color w:val="000000"/>
        </w:rPr>
        <w:t>Modbus</w:t>
      </w:r>
    </w:p>
    <w:p w14:paraId="3E49382E" w14:textId="77777777" w:rsidR="00447307" w:rsidRDefault="00000000">
      <w:pPr>
        <w:snapToGrid/>
        <w:spacing w:line="240" w:lineRule="auto"/>
      </w:pPr>
      <w:r>
        <w:rPr>
          <w:rFonts w:ascii="Wingdings" w:eastAsia="Wingdings" w:hAnsi="Wingdings" w:cs="Wingdings"/>
        </w:rPr>
        <w:t>l</w:t>
      </w:r>
      <w:r>
        <w:rPr>
          <w:rFonts w:eastAsia="minorHAnsi" w:cs="minorHAnsi"/>
          <w:color w:val="000000"/>
        </w:rPr>
        <w:t>BACnet</w:t>
      </w:r>
    </w:p>
    <w:p w14:paraId="19FD083E" w14:textId="77777777" w:rsidR="00447307" w:rsidRDefault="00000000">
      <w:pPr>
        <w:pBdr>
          <w:bottom w:val="thick" w:sz="8" w:space="0" w:color="000000"/>
        </w:pBdr>
      </w:pPr>
      <w:r>
        <w:rPr>
          <w:rFonts w:eastAsia="minorHAnsi" w:cs="minorHAnsi"/>
        </w:rPr>
        <w:t> </w:t>
      </w:r>
    </w:p>
    <w:p w14:paraId="1B31E999" w14:textId="77777777" w:rsidR="00447307" w:rsidRDefault="00000000">
      <w:pPr>
        <w:pStyle w:val="2"/>
        <w:snapToGrid/>
        <w:spacing w:line="240" w:lineRule="auto"/>
      </w:pPr>
      <w:r>
        <w:rPr>
          <w:rFonts w:eastAsia="minorHAnsi" w:cs="minorHAnsi"/>
          <w:color w:val="000000"/>
        </w:rPr>
        <w:t>2.4 Local Data Storage</w:t>
      </w:r>
    </w:p>
    <w:p w14:paraId="64DB5976" w14:textId="77777777" w:rsidR="00447307" w:rsidRDefault="00000000">
      <w:pPr>
        <w:snapToGrid/>
        <w:spacing w:line="240" w:lineRule="auto"/>
      </w:pPr>
      <w:r>
        <w:rPr>
          <w:rFonts w:eastAsia="minorHAnsi" w:cs="minorHAnsi"/>
          <w:color w:val="000000"/>
        </w:rPr>
        <w:t xml:space="preserve">The Edge Gateway shall be capable of storing a minimum of one month of utility measurement </w:t>
      </w:r>
      <w:r>
        <w:rPr>
          <w:rFonts w:eastAsia="minorHAnsi" w:cs="minorHAnsi"/>
          <w:color w:val="000000"/>
        </w:rPr>
        <w:lastRenderedPageBreak/>
        <w:t>data locally.</w:t>
      </w:r>
    </w:p>
    <w:p w14:paraId="4E03FDA0" w14:textId="77777777" w:rsidR="00447307" w:rsidRDefault="00000000">
      <w:pPr>
        <w:snapToGrid/>
        <w:spacing w:line="240" w:lineRule="auto"/>
      </w:pPr>
      <w:r>
        <w:rPr>
          <w:rFonts w:eastAsia="minorHAnsi" w:cs="minorHAnsi"/>
          <w:color w:val="000000"/>
        </w:rPr>
        <w:t>This ensures that no data is lost in the event of network disruptions.</w:t>
      </w:r>
    </w:p>
    <w:p w14:paraId="0A25C356" w14:textId="77777777" w:rsidR="00447307" w:rsidRDefault="00000000">
      <w:pPr>
        <w:pBdr>
          <w:bottom w:val="thick" w:sz="8" w:space="0" w:color="000000"/>
        </w:pBdr>
      </w:pPr>
      <w:r>
        <w:rPr>
          <w:rFonts w:eastAsia="minorHAnsi" w:cs="minorHAnsi"/>
        </w:rPr>
        <w:t> </w:t>
      </w:r>
    </w:p>
    <w:p w14:paraId="65C37668" w14:textId="77777777" w:rsidR="00447307" w:rsidRDefault="00000000">
      <w:pPr>
        <w:pStyle w:val="2"/>
        <w:snapToGrid/>
        <w:spacing w:line="240" w:lineRule="auto"/>
      </w:pPr>
      <w:r>
        <w:rPr>
          <w:rFonts w:eastAsia="minorHAnsi" w:cs="minorHAnsi"/>
          <w:color w:val="000000"/>
        </w:rPr>
        <w:t xml:space="preserve">2.5 Data </w:t>
      </w:r>
      <w:proofErr w:type="spellStart"/>
      <w:r>
        <w:rPr>
          <w:rFonts w:eastAsia="minorHAnsi" w:cs="minorHAnsi"/>
          <w:color w:val="000000"/>
        </w:rPr>
        <w:t>Synchronisation</w:t>
      </w:r>
      <w:proofErr w:type="spellEnd"/>
    </w:p>
    <w:p w14:paraId="16A26E84" w14:textId="77777777" w:rsidR="00447307" w:rsidRDefault="00000000">
      <w:pPr>
        <w:snapToGrid/>
        <w:spacing w:line="240" w:lineRule="auto"/>
      </w:pPr>
      <w:r>
        <w:rPr>
          <w:rFonts w:eastAsia="minorHAnsi" w:cs="minorHAnsi"/>
          <w:color w:val="000000"/>
        </w:rPr>
        <w:t xml:space="preserve">When connectivity is restored, the platform must automatically </w:t>
      </w:r>
      <w:proofErr w:type="spellStart"/>
      <w:r>
        <w:rPr>
          <w:rFonts w:eastAsia="minorHAnsi" w:cs="minorHAnsi"/>
          <w:color w:val="000000"/>
        </w:rPr>
        <w:t>synchronise</w:t>
      </w:r>
      <w:proofErr w:type="spellEnd"/>
      <w:r>
        <w:rPr>
          <w:rFonts w:eastAsia="minorHAnsi" w:cs="minorHAnsi"/>
          <w:color w:val="000000"/>
        </w:rPr>
        <w:t xml:space="preserve"> the locally stored data with the central system.</w:t>
      </w:r>
    </w:p>
    <w:p w14:paraId="707685A8" w14:textId="77777777" w:rsidR="00447307" w:rsidRDefault="00000000">
      <w:pPr>
        <w:pBdr>
          <w:bottom w:val="thick" w:sz="8" w:space="0" w:color="000000"/>
        </w:pBdr>
      </w:pPr>
      <w:r>
        <w:rPr>
          <w:rFonts w:eastAsia="minorHAnsi" w:cs="minorHAnsi"/>
        </w:rPr>
        <w:t> </w:t>
      </w:r>
    </w:p>
    <w:p w14:paraId="0DF277B8" w14:textId="77777777" w:rsidR="00447307" w:rsidRDefault="00000000">
      <w:pPr>
        <w:pStyle w:val="2"/>
        <w:snapToGrid/>
        <w:spacing w:line="240" w:lineRule="auto"/>
      </w:pPr>
      <w:r>
        <w:rPr>
          <w:rFonts w:eastAsia="minorHAnsi" w:cs="minorHAnsi"/>
          <w:color w:val="000000"/>
        </w:rPr>
        <w:t>2.6 Virtual Meter</w:t>
      </w:r>
    </w:p>
    <w:p w14:paraId="29E780B9" w14:textId="77777777" w:rsidR="00447307" w:rsidRDefault="00000000">
      <w:pPr>
        <w:snapToGrid/>
        <w:spacing w:line="240" w:lineRule="auto"/>
      </w:pPr>
      <w:r>
        <w:rPr>
          <w:rFonts w:eastAsia="minorHAnsi" w:cs="minorHAnsi"/>
          <w:color w:val="000000"/>
        </w:rPr>
        <w:t>The platform shall support the creation of Virtual Meters.</w:t>
      </w:r>
    </w:p>
    <w:p w14:paraId="3141F97F" w14:textId="77777777" w:rsidR="00447307" w:rsidRDefault="00000000">
      <w:pPr>
        <w:snapToGrid/>
        <w:spacing w:line="240" w:lineRule="auto"/>
      </w:pPr>
      <w:r>
        <w:rPr>
          <w:rFonts w:eastAsia="minorHAnsi" w:cs="minorHAnsi"/>
          <w:color w:val="000000"/>
        </w:rPr>
        <w:t>Virtual meters allow calculated data values based on multiple physical meters or logical aggregation.</w:t>
      </w:r>
    </w:p>
    <w:p w14:paraId="4B0D5122" w14:textId="77777777" w:rsidR="00447307" w:rsidRDefault="00000000">
      <w:pPr>
        <w:pStyle w:val="3"/>
        <w:snapToGrid/>
        <w:spacing w:line="240" w:lineRule="auto"/>
      </w:pPr>
      <w:r>
        <w:rPr>
          <w:rFonts w:eastAsia="minorHAnsi" w:cs="minorHAnsi"/>
          <w:color w:val="000000"/>
        </w:rPr>
        <w:t>Example Use Cases</w:t>
      </w:r>
    </w:p>
    <w:p w14:paraId="58EE5094" w14:textId="77777777" w:rsidR="00447307" w:rsidRDefault="00000000">
      <w:pPr>
        <w:snapToGrid/>
        <w:spacing w:line="240" w:lineRule="auto"/>
      </w:pPr>
      <w:r>
        <w:rPr>
          <w:rFonts w:ascii="Wingdings" w:eastAsia="Wingdings" w:hAnsi="Wingdings" w:cs="Wingdings"/>
        </w:rPr>
        <w:t>l</w:t>
      </w:r>
      <w:r>
        <w:rPr>
          <w:rFonts w:eastAsia="minorHAnsi" w:cs="minorHAnsi"/>
          <w:color w:val="000000"/>
        </w:rPr>
        <w:t>Total Energy Consumption per Floor</w:t>
      </w:r>
    </w:p>
    <w:p w14:paraId="499625B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Total Energy Consumption per Building</w:t>
      </w:r>
    </w:p>
    <w:p w14:paraId="2030CEAB" w14:textId="77777777" w:rsidR="00447307" w:rsidRDefault="00000000">
      <w:pPr>
        <w:snapToGrid/>
        <w:spacing w:line="240" w:lineRule="auto"/>
      </w:pPr>
      <w:r>
        <w:rPr>
          <w:rFonts w:ascii="Wingdings" w:eastAsia="Wingdings" w:hAnsi="Wingdings" w:cs="Wingdings"/>
        </w:rPr>
        <w:t>l</w:t>
      </w:r>
      <w:r>
        <w:rPr>
          <w:rFonts w:eastAsia="minorHAnsi" w:cs="minorHAnsi"/>
          <w:color w:val="000000"/>
        </w:rPr>
        <w:t>Energy Consumption in Public Areas</w:t>
      </w:r>
    </w:p>
    <w:p w14:paraId="0B754805" w14:textId="77777777" w:rsidR="00447307" w:rsidRDefault="00000000">
      <w:pPr>
        <w:pBdr>
          <w:bottom w:val="thick" w:sz="8" w:space="0" w:color="000000"/>
        </w:pBdr>
      </w:pPr>
      <w:r>
        <w:rPr>
          <w:rFonts w:eastAsia="minorHAnsi" w:cs="minorHAnsi"/>
        </w:rPr>
        <w:t> </w:t>
      </w:r>
    </w:p>
    <w:p w14:paraId="2D58AFC0" w14:textId="77777777" w:rsidR="00447307" w:rsidRDefault="00000000">
      <w:pPr>
        <w:pStyle w:val="2"/>
        <w:snapToGrid/>
        <w:spacing w:line="240" w:lineRule="auto"/>
      </w:pPr>
      <w:r>
        <w:rPr>
          <w:rFonts w:eastAsia="minorHAnsi" w:cs="minorHAnsi"/>
          <w:color w:val="000000"/>
        </w:rPr>
        <w:t>2.7 Appliance Type Tagging</w:t>
      </w:r>
    </w:p>
    <w:p w14:paraId="3E5B1A9D" w14:textId="77777777" w:rsidR="00447307" w:rsidRDefault="00000000">
      <w:pPr>
        <w:snapToGrid/>
        <w:spacing w:line="240" w:lineRule="auto"/>
      </w:pPr>
      <w:r>
        <w:rPr>
          <w:rFonts w:eastAsia="minorHAnsi" w:cs="minorHAnsi"/>
          <w:color w:val="000000"/>
        </w:rPr>
        <w:t>The system shall support Appliance Type Tagging, allowing devices to be categorized according to their usage type.</w:t>
      </w:r>
    </w:p>
    <w:p w14:paraId="4818C5E9" w14:textId="77777777" w:rsidR="00447307" w:rsidRDefault="00000000">
      <w:pPr>
        <w:snapToGrid/>
        <w:spacing w:line="240" w:lineRule="auto"/>
      </w:pPr>
      <w:r>
        <w:rPr>
          <w:rFonts w:eastAsia="minorHAnsi" w:cs="minorHAnsi"/>
          <w:color w:val="000000"/>
        </w:rPr>
        <w:t>Example categories include:</w:t>
      </w:r>
    </w:p>
    <w:p w14:paraId="796D636B" w14:textId="77777777" w:rsidR="00447307" w:rsidRDefault="00000000">
      <w:pPr>
        <w:snapToGrid/>
        <w:spacing w:line="240" w:lineRule="auto"/>
      </w:pPr>
      <w:r>
        <w:rPr>
          <w:rFonts w:ascii="Wingdings" w:eastAsia="Wingdings" w:hAnsi="Wingdings" w:cs="Wingdings"/>
        </w:rPr>
        <w:t>l</w:t>
      </w:r>
      <w:r>
        <w:rPr>
          <w:rFonts w:eastAsia="minorHAnsi" w:cs="minorHAnsi"/>
          <w:color w:val="000000"/>
        </w:rPr>
        <w:t>Lighting</w:t>
      </w:r>
    </w:p>
    <w:p w14:paraId="748BEFA9" w14:textId="77777777" w:rsidR="00447307" w:rsidRDefault="00000000">
      <w:pPr>
        <w:snapToGrid/>
        <w:spacing w:line="240" w:lineRule="auto"/>
      </w:pPr>
      <w:r>
        <w:rPr>
          <w:rFonts w:ascii="Wingdings" w:eastAsia="Wingdings" w:hAnsi="Wingdings" w:cs="Wingdings"/>
        </w:rPr>
        <w:t>l</w:t>
      </w:r>
      <w:r>
        <w:rPr>
          <w:rFonts w:eastAsia="minorHAnsi" w:cs="minorHAnsi"/>
          <w:color w:val="000000"/>
        </w:rPr>
        <w:t>Plug Load</w:t>
      </w:r>
    </w:p>
    <w:p w14:paraId="377626E6" w14:textId="77777777" w:rsidR="00447307" w:rsidRDefault="00000000">
      <w:pPr>
        <w:snapToGrid/>
        <w:spacing w:line="240" w:lineRule="auto"/>
      </w:pPr>
      <w:r>
        <w:rPr>
          <w:rFonts w:ascii="Wingdings" w:eastAsia="Wingdings" w:hAnsi="Wingdings" w:cs="Wingdings"/>
        </w:rPr>
        <w:t>l</w:t>
      </w:r>
      <w:r>
        <w:rPr>
          <w:rFonts w:eastAsia="minorHAnsi" w:cs="minorHAnsi"/>
          <w:color w:val="000000"/>
        </w:rPr>
        <w:t>Air Conditioning</w:t>
      </w:r>
    </w:p>
    <w:p w14:paraId="4ABF0CD0" w14:textId="77777777" w:rsidR="00447307" w:rsidRDefault="00000000">
      <w:pPr>
        <w:snapToGrid/>
        <w:spacing w:line="240" w:lineRule="auto"/>
      </w:pPr>
      <w:r>
        <w:rPr>
          <w:rFonts w:ascii="Wingdings" w:eastAsia="Wingdings" w:hAnsi="Wingdings" w:cs="Wingdings"/>
        </w:rPr>
        <w:t>l</w:t>
      </w:r>
      <w:r>
        <w:rPr>
          <w:rFonts w:eastAsia="minorHAnsi" w:cs="minorHAnsi"/>
        </w:rPr>
        <w:t>Others</w:t>
      </w:r>
    </w:p>
    <w:p w14:paraId="1E5B5770" w14:textId="77777777" w:rsidR="00447307" w:rsidRDefault="00000000">
      <w:pPr>
        <w:snapToGrid/>
        <w:spacing w:line="240" w:lineRule="auto"/>
      </w:pPr>
      <w:r>
        <w:rPr>
          <w:rFonts w:eastAsia="minorHAnsi" w:cs="minorHAnsi"/>
        </w:rPr>
        <w:t xml:space="preserve">Allow users to </w:t>
      </w:r>
      <w:proofErr w:type="spellStart"/>
      <w:r>
        <w:rPr>
          <w:rFonts w:eastAsia="minorHAnsi" w:cs="minorHAnsi"/>
        </w:rPr>
        <w:t>self create</w:t>
      </w:r>
      <w:proofErr w:type="spellEnd"/>
      <w:r>
        <w:rPr>
          <w:rFonts w:eastAsia="minorHAnsi" w:cs="minorHAnsi"/>
        </w:rPr>
        <w:t xml:space="preserve"> tagging </w:t>
      </w:r>
      <w:proofErr w:type="spellStart"/>
      <w:r>
        <w:rPr>
          <w:rFonts w:eastAsia="minorHAnsi" w:cs="minorHAnsi"/>
        </w:rPr>
        <w:t>catagory</w:t>
      </w:r>
      <w:proofErr w:type="spellEnd"/>
    </w:p>
    <w:p w14:paraId="31362F4B" w14:textId="77777777" w:rsidR="00447307" w:rsidRDefault="00000000">
      <w:pPr>
        <w:snapToGrid/>
        <w:spacing w:line="240" w:lineRule="auto"/>
      </w:pPr>
      <w:r>
        <w:rPr>
          <w:rFonts w:eastAsia="minorHAnsi" w:cs="minorHAnsi"/>
          <w:color w:val="000000"/>
        </w:rPr>
        <w:t xml:space="preserve">The platform shall provide analytics to break down and </w:t>
      </w:r>
      <w:proofErr w:type="spellStart"/>
      <w:r>
        <w:rPr>
          <w:rFonts w:eastAsia="minorHAnsi" w:cs="minorHAnsi"/>
          <w:color w:val="000000"/>
        </w:rPr>
        <w:t>analyse</w:t>
      </w:r>
      <w:proofErr w:type="spellEnd"/>
      <w:r>
        <w:rPr>
          <w:rFonts w:eastAsia="minorHAnsi" w:cs="minorHAnsi"/>
          <w:color w:val="000000"/>
        </w:rPr>
        <w:t xml:space="preserve"> energy consumption by appliance category.</w:t>
      </w:r>
    </w:p>
    <w:p w14:paraId="06C10E4A" w14:textId="77777777" w:rsidR="00447307" w:rsidRDefault="00000000">
      <w:pPr>
        <w:snapToGrid/>
        <w:spacing w:line="240" w:lineRule="auto"/>
      </w:pPr>
      <w:r>
        <w:rPr>
          <w:rFonts w:eastAsia="minorHAnsi" w:cs="minorHAnsi"/>
          <w:color w:val="000000"/>
        </w:rPr>
        <w:t>Example analysis includes:</w:t>
      </w:r>
    </w:p>
    <w:p w14:paraId="374DEFA5" w14:textId="77777777" w:rsidR="00447307" w:rsidRDefault="00000000">
      <w:pPr>
        <w:snapToGrid/>
        <w:spacing w:line="240" w:lineRule="auto"/>
      </w:pPr>
      <w:r>
        <w:rPr>
          <w:rFonts w:ascii="Wingdings" w:eastAsia="Wingdings" w:hAnsi="Wingdings" w:cs="Wingdings"/>
        </w:rPr>
        <w:t>l</w:t>
      </w:r>
      <w:r>
        <w:rPr>
          <w:rFonts w:eastAsia="minorHAnsi" w:cs="minorHAnsi"/>
          <w:color w:val="000000"/>
        </w:rPr>
        <w:t>Lighting energy consumption</w:t>
      </w:r>
    </w:p>
    <w:p w14:paraId="43EF60B6" w14:textId="77777777" w:rsidR="00447307" w:rsidRDefault="00000000">
      <w:pPr>
        <w:snapToGrid/>
        <w:spacing w:line="240" w:lineRule="auto"/>
      </w:pPr>
      <w:r>
        <w:rPr>
          <w:rFonts w:ascii="Wingdings" w:eastAsia="Wingdings" w:hAnsi="Wingdings" w:cs="Wingdings"/>
        </w:rPr>
        <w:t>l</w:t>
      </w:r>
      <w:r>
        <w:rPr>
          <w:rFonts w:eastAsia="minorHAnsi" w:cs="minorHAnsi"/>
          <w:color w:val="000000"/>
        </w:rPr>
        <w:t>HVAC energy consumption</w:t>
      </w:r>
    </w:p>
    <w:p w14:paraId="515E02CE" w14:textId="77777777" w:rsidR="00447307" w:rsidRDefault="00000000">
      <w:pPr>
        <w:snapToGrid/>
        <w:spacing w:line="240" w:lineRule="auto"/>
      </w:pPr>
      <w:r>
        <w:rPr>
          <w:rFonts w:eastAsia="minorHAnsi" w:cs="minorHAnsi"/>
          <w:color w:val="000000"/>
        </w:rPr>
        <w:t>This functionality enables users to identify which systems or equipment types contribute the most to overall energy consumption and helps support targeted energy optimization and conservation strategies.</w:t>
      </w:r>
    </w:p>
    <w:p w14:paraId="1E9E66C4" w14:textId="77777777" w:rsidR="00447307" w:rsidRDefault="00000000">
      <w:pPr>
        <w:snapToGrid/>
        <w:spacing w:line="240" w:lineRule="auto"/>
      </w:pPr>
      <w:r>
        <w:rPr>
          <w:rFonts w:eastAsia="minorHAnsi" w:cs="minorHAnsi"/>
        </w:rPr>
        <w:t> </w:t>
      </w:r>
    </w:p>
    <w:p w14:paraId="3DD91D15" w14:textId="77777777" w:rsidR="00447307" w:rsidRDefault="00000000">
      <w:pPr>
        <w:snapToGrid/>
        <w:spacing w:line="240" w:lineRule="auto"/>
      </w:pPr>
      <w:r>
        <w:rPr>
          <w:rFonts w:eastAsia="minorHAnsi" w:cs="minorHAnsi"/>
          <w:b/>
        </w:rPr>
        <w:t>VG Virtual Gateway can onboard all devices from the projects.</w:t>
      </w:r>
    </w:p>
    <w:p w14:paraId="4D3D8B17" w14:textId="77777777" w:rsidR="00447307" w:rsidRDefault="00000000">
      <w:pPr>
        <w:pBdr>
          <w:bottom w:val="thick" w:sz="8" w:space="0" w:color="000000"/>
        </w:pBdr>
      </w:pPr>
      <w:r>
        <w:rPr>
          <w:rFonts w:eastAsia="minorHAnsi" w:cs="minorHAnsi"/>
        </w:rPr>
        <w:t> </w:t>
      </w:r>
    </w:p>
    <w:p w14:paraId="4D0DD0BD" w14:textId="77777777" w:rsidR="00447307" w:rsidRDefault="00000000">
      <w:pPr>
        <w:snapToGrid/>
        <w:spacing w:line="240" w:lineRule="auto"/>
      </w:pPr>
      <w:r>
        <w:rPr>
          <w:rFonts w:eastAsia="minorHAnsi" w:cs="minorHAnsi"/>
          <w:b/>
        </w:rPr>
        <w:t> </w:t>
      </w:r>
    </w:p>
    <w:p w14:paraId="260DC545" w14:textId="77777777" w:rsidR="00447307" w:rsidRDefault="00000000">
      <w:pPr>
        <w:pStyle w:val="2"/>
        <w:snapToGrid/>
        <w:spacing w:line="240" w:lineRule="auto"/>
      </w:pPr>
      <w:r>
        <w:rPr>
          <w:rFonts w:eastAsia="minorHAnsi" w:cs="minorHAnsi"/>
          <w:color w:val="000000"/>
        </w:rPr>
        <w:t>2.8 Edge Gateway requirement</w:t>
      </w:r>
    </w:p>
    <w:p w14:paraId="79559D0A" w14:textId="77777777" w:rsidR="00447307" w:rsidRDefault="00000000">
      <w:pPr>
        <w:snapToGrid/>
        <w:spacing w:line="240" w:lineRule="auto"/>
        <w:rPr>
          <w:rFonts w:eastAsia="minorHAnsi" w:cs="minorHAnsi"/>
          <w:color w:val="000000"/>
        </w:rPr>
      </w:pPr>
      <w:r>
        <w:rPr>
          <w:rFonts w:eastAsia="minorHAnsi" w:cs="minorHAnsi"/>
          <w:color w:val="000000"/>
        </w:rPr>
        <w:t>Do we need edge gateway? lora gateway? and how are these gateways are set up and part of the solution offer?</w:t>
      </w:r>
    </w:p>
    <w:p w14:paraId="64767294" w14:textId="77777777" w:rsidR="00447307" w:rsidRDefault="00447307">
      <w:pPr>
        <w:snapToGrid/>
        <w:spacing w:line="240" w:lineRule="auto"/>
      </w:pPr>
    </w:p>
    <w:p w14:paraId="2F1691FA" w14:textId="77777777" w:rsidR="00447307" w:rsidRDefault="00000000">
      <w:pPr>
        <w:snapToGrid/>
        <w:spacing w:line="240" w:lineRule="auto"/>
      </w:pPr>
      <w:r>
        <w:rPr>
          <w:rFonts w:hint="eastAsia"/>
        </w:rPr>
        <w:t>state edge gateway model, price, software version, expected no of devices can be paired/run on the edge gateway based on frequency, support protocol</w:t>
      </w:r>
    </w:p>
    <w:p w14:paraId="0FEAE11D" w14:textId="77777777" w:rsidR="00447307" w:rsidRDefault="00447307">
      <w:pPr>
        <w:snapToGrid/>
        <w:spacing w:line="240" w:lineRule="auto"/>
      </w:pPr>
    </w:p>
    <w:p w14:paraId="40CADF57" w14:textId="77777777" w:rsidR="00447307" w:rsidRDefault="00000000">
      <w:pPr>
        <w:pBdr>
          <w:bottom w:val="thick" w:sz="8" w:space="0" w:color="000000"/>
        </w:pBdr>
      </w:pPr>
      <w:r>
        <w:rPr>
          <w:rFonts w:eastAsia="minorHAnsi" w:cs="minorHAnsi"/>
        </w:rPr>
        <w:t> </w:t>
      </w:r>
    </w:p>
    <w:p w14:paraId="41E6E339" w14:textId="77777777" w:rsidR="00447307" w:rsidRDefault="00000000">
      <w:pPr>
        <w:snapToGrid/>
        <w:spacing w:line="240" w:lineRule="auto"/>
      </w:pPr>
      <w:r>
        <w:rPr>
          <w:rFonts w:eastAsia="minorHAnsi" w:cs="minorHAnsi"/>
          <w:b/>
        </w:rPr>
        <w:t> </w:t>
      </w:r>
    </w:p>
    <w:p w14:paraId="51A7DAA5" w14:textId="77777777" w:rsidR="00447307" w:rsidRDefault="00000000">
      <w:pPr>
        <w:pStyle w:val="2"/>
        <w:snapToGrid/>
        <w:spacing w:line="240" w:lineRule="auto"/>
      </w:pPr>
      <w:r>
        <w:rPr>
          <w:rFonts w:eastAsia="minorHAnsi" w:cs="minorHAnsi"/>
          <w:color w:val="000000"/>
        </w:rPr>
        <w:t>2.9 Device health status check</w:t>
      </w:r>
    </w:p>
    <w:p w14:paraId="2F7BDD16" w14:textId="77777777" w:rsidR="00447307" w:rsidRPr="00481730" w:rsidRDefault="00000000">
      <w:pPr>
        <w:snapToGrid/>
        <w:spacing w:line="240" w:lineRule="auto"/>
        <w:rPr>
          <w:rFonts w:eastAsia="minorHAnsi" w:cs="minorHAnsi"/>
          <w:color w:val="000000"/>
        </w:rPr>
      </w:pPr>
      <w:r w:rsidRPr="00481730">
        <w:rPr>
          <w:rFonts w:eastAsia="minorHAnsi" w:cs="minorHAnsi"/>
          <w:color w:val="000000"/>
        </w:rPr>
        <w:t>The Platform s</w:t>
      </w:r>
      <w:bookmarkStart w:id="0" w:name="OLE_LINK1"/>
      <w:r w:rsidRPr="00481730">
        <w:rPr>
          <w:rFonts w:eastAsia="minorHAnsi" w:cs="minorHAnsi"/>
          <w:color w:val="000000"/>
        </w:rPr>
        <w:t xml:space="preserve">hall be able to monitor the hardware health status (i.e. gateway, Utilities measuring hardware, </w:t>
      </w:r>
      <w:proofErr w:type="spellStart"/>
      <w:r w:rsidRPr="00481730">
        <w:rPr>
          <w:rFonts w:eastAsia="minorHAnsi" w:cs="minorHAnsi"/>
          <w:color w:val="000000"/>
        </w:rPr>
        <w:t>etc</w:t>
      </w:r>
      <w:proofErr w:type="spellEnd"/>
      <w:r w:rsidRPr="00481730">
        <w:rPr>
          <w:rFonts w:eastAsia="minorHAnsi" w:cs="minorHAnsi"/>
          <w:color w:val="000000"/>
        </w:rPr>
        <w:t>) and detect the following:</w:t>
      </w:r>
    </w:p>
    <w:p w14:paraId="6ECA22E6" w14:textId="0E0A3339" w:rsidR="00447307" w:rsidRPr="00481730" w:rsidRDefault="00000000">
      <w:pPr>
        <w:snapToGrid/>
        <w:spacing w:line="240" w:lineRule="auto"/>
        <w:rPr>
          <w:rFonts w:eastAsia="minorHAnsi" w:cs="minorHAnsi" w:hint="eastAsia"/>
          <w:color w:val="000000"/>
        </w:rPr>
      </w:pPr>
      <w:r w:rsidRPr="00481730">
        <w:rPr>
          <w:rFonts w:eastAsia="minorHAnsi" w:cs="minorHAnsi"/>
          <w:color w:val="000000"/>
        </w:rPr>
        <w:t>(a)</w:t>
      </w:r>
      <w:r w:rsidRPr="00481730">
        <w:rPr>
          <w:rFonts w:eastAsia="minorHAnsi" w:cs="minorHAnsi"/>
          <w:color w:val="000000"/>
        </w:rPr>
        <w:tab/>
        <w:t>Communication and connectivity failure (once data are not received/transmitted)</w:t>
      </w:r>
    </w:p>
    <w:p w14:paraId="1B59E2D0" w14:textId="35043E19" w:rsidR="00447307" w:rsidRPr="00481730" w:rsidRDefault="00000000">
      <w:pPr>
        <w:snapToGrid/>
        <w:spacing w:line="240" w:lineRule="auto"/>
        <w:rPr>
          <w:rFonts w:eastAsia="minorHAnsi" w:cs="minorHAnsi" w:hint="eastAsia"/>
          <w:color w:val="000000"/>
        </w:rPr>
      </w:pPr>
      <w:r w:rsidRPr="00481730">
        <w:rPr>
          <w:rFonts w:eastAsia="minorHAnsi" w:cs="minorHAnsi"/>
          <w:color w:val="000000"/>
        </w:rPr>
        <w:t>(b)</w:t>
      </w:r>
      <w:r w:rsidRPr="00481730">
        <w:rPr>
          <w:rFonts w:eastAsia="minorHAnsi" w:cs="minorHAnsi"/>
          <w:color w:val="000000"/>
        </w:rPr>
        <w:tab/>
        <w:t xml:space="preserve">Hardware malfunctioning (through the readings received, </w:t>
      </w:r>
      <w:proofErr w:type="spellStart"/>
      <w:r w:rsidRPr="00481730">
        <w:rPr>
          <w:rFonts w:eastAsia="minorHAnsi" w:cs="minorHAnsi"/>
          <w:color w:val="000000"/>
        </w:rPr>
        <w:t>e.g</w:t>
      </w:r>
      <w:proofErr w:type="spellEnd"/>
      <w:r w:rsidRPr="00481730">
        <w:rPr>
          <w:rFonts w:eastAsia="minorHAnsi" w:cs="minorHAnsi"/>
          <w:color w:val="000000"/>
        </w:rPr>
        <w:t xml:space="preserve"> stagnant readings over a long period)</w:t>
      </w:r>
    </w:p>
    <w:p w14:paraId="625F16EF" w14:textId="468DFB79" w:rsidR="00447307" w:rsidRPr="00481730" w:rsidRDefault="00000000">
      <w:pPr>
        <w:snapToGrid/>
        <w:spacing w:line="240" w:lineRule="auto"/>
        <w:rPr>
          <w:rFonts w:eastAsia="minorHAnsi" w:cs="minorHAnsi"/>
          <w:color w:val="000000"/>
        </w:rPr>
      </w:pPr>
      <w:r w:rsidRPr="00481730">
        <w:rPr>
          <w:rFonts w:eastAsia="minorHAnsi" w:cs="minorHAnsi"/>
          <w:color w:val="000000"/>
        </w:rPr>
        <w:t>Data transmission health check: if device offline, or device online, but data jam such as didn't receive data over a period of time, o</w:t>
      </w:r>
      <w:bookmarkEnd w:id="0"/>
      <w:r w:rsidRPr="00481730">
        <w:rPr>
          <w:rFonts w:eastAsia="minorHAnsi" w:cs="minorHAnsi"/>
          <w:color w:val="000000"/>
        </w:rPr>
        <w:t>r receive same set of data continuously</w:t>
      </w:r>
      <w:r w:rsidR="00481730">
        <w:rPr>
          <w:rFonts w:cs="minorHAnsi" w:hint="eastAsia"/>
          <w:color w:val="000000"/>
        </w:rPr>
        <w:t>?</w:t>
      </w:r>
      <w:r w:rsidRPr="00481730">
        <w:rPr>
          <w:rFonts w:eastAsia="minorHAnsi" w:cs="minorHAnsi"/>
          <w:color w:val="000000"/>
        </w:rPr>
        <w:t xml:space="preserve"> </w:t>
      </w:r>
    </w:p>
    <w:p w14:paraId="74FFB2B3" w14:textId="77777777" w:rsidR="00447307" w:rsidRPr="00481730" w:rsidRDefault="00000000">
      <w:pPr>
        <w:pBdr>
          <w:bottom w:val="thick" w:sz="8" w:space="0" w:color="000000"/>
        </w:pBdr>
      </w:pPr>
      <w:r>
        <w:rPr>
          <w:rFonts w:eastAsia="minorHAnsi" w:cs="minorHAnsi"/>
        </w:rPr>
        <w:t> </w:t>
      </w:r>
    </w:p>
    <w:p w14:paraId="1077821A" w14:textId="77777777" w:rsidR="00447307" w:rsidRDefault="00000000">
      <w:pPr>
        <w:pStyle w:val="1"/>
        <w:snapToGrid/>
        <w:spacing w:line="240" w:lineRule="auto"/>
      </w:pPr>
      <w:r>
        <w:rPr>
          <w:rFonts w:eastAsia="minorHAnsi" w:cs="minorHAnsi"/>
          <w:color w:val="000000"/>
        </w:rPr>
        <w:t>3. Part 2 — Meter Location</w:t>
      </w:r>
    </w:p>
    <w:p w14:paraId="53C6E9B3" w14:textId="77777777" w:rsidR="00447307" w:rsidRDefault="00000000">
      <w:pPr>
        <w:pStyle w:val="2"/>
        <w:snapToGrid/>
        <w:spacing w:line="240" w:lineRule="auto"/>
      </w:pPr>
      <w:r>
        <w:rPr>
          <w:rFonts w:eastAsia="minorHAnsi" w:cs="minorHAnsi"/>
          <w:color w:val="000000"/>
        </w:rPr>
        <w:t>3.1 Overview</w:t>
      </w:r>
    </w:p>
    <w:p w14:paraId="11005218" w14:textId="77777777" w:rsidR="00447307" w:rsidRDefault="00000000">
      <w:pPr>
        <w:snapToGrid/>
        <w:spacing w:line="240" w:lineRule="auto"/>
      </w:pPr>
      <w:r>
        <w:rPr>
          <w:rFonts w:eastAsia="minorHAnsi" w:cs="minorHAnsi"/>
          <w:color w:val="000000"/>
        </w:rPr>
        <w:t>The Meter Location module is used to manage the spatial location of devices and establish the relationship between devices and the building spatial structure.</w:t>
      </w:r>
    </w:p>
    <w:p w14:paraId="545A22EE" w14:textId="77777777" w:rsidR="00447307" w:rsidRDefault="00000000">
      <w:pPr>
        <w:pBdr>
          <w:bottom w:val="thick" w:sz="8" w:space="0" w:color="000000"/>
        </w:pBdr>
      </w:pPr>
      <w:r>
        <w:rPr>
          <w:rFonts w:eastAsia="minorHAnsi" w:cs="minorHAnsi"/>
        </w:rPr>
        <w:t> </w:t>
      </w:r>
    </w:p>
    <w:p w14:paraId="20FAF7DA" w14:textId="77777777" w:rsidR="00447307" w:rsidRDefault="00000000">
      <w:pPr>
        <w:pStyle w:val="2"/>
        <w:snapToGrid/>
        <w:spacing w:line="240" w:lineRule="auto"/>
      </w:pPr>
      <w:r>
        <w:rPr>
          <w:rFonts w:eastAsia="minorHAnsi" w:cs="minorHAnsi"/>
          <w:color w:val="000000"/>
        </w:rPr>
        <w:t>3.2 Hierarchy Data Model</w:t>
      </w:r>
    </w:p>
    <w:p w14:paraId="5703358B" w14:textId="77777777" w:rsidR="00447307" w:rsidRDefault="00000000">
      <w:pPr>
        <w:snapToGrid/>
        <w:spacing w:line="240" w:lineRule="auto"/>
      </w:pPr>
      <w:r>
        <w:rPr>
          <w:rFonts w:eastAsia="minorHAnsi" w:cs="minorHAnsi"/>
          <w:color w:val="000000"/>
        </w:rPr>
        <w:t>The system shall support a hierarchical location structure including:</w:t>
      </w:r>
    </w:p>
    <w:p w14:paraId="3129FD0C" w14:textId="77777777" w:rsidR="00447307" w:rsidRDefault="00000000">
      <w:pPr>
        <w:snapToGrid/>
        <w:spacing w:line="240" w:lineRule="auto"/>
      </w:pPr>
      <w:r>
        <w:rPr>
          <w:rFonts w:ascii="Wingdings" w:eastAsia="Wingdings" w:hAnsi="Wingdings" w:cs="Wingdings"/>
        </w:rPr>
        <w:t>l</w:t>
      </w:r>
      <w:r>
        <w:rPr>
          <w:rFonts w:eastAsia="minorHAnsi" w:cs="minorHAnsi"/>
          <w:color w:val="000000"/>
        </w:rPr>
        <w:t>Project</w:t>
      </w:r>
    </w:p>
    <w:p w14:paraId="32DD9040" w14:textId="77777777" w:rsidR="00447307" w:rsidRDefault="00000000">
      <w:pPr>
        <w:snapToGrid/>
        <w:spacing w:line="240" w:lineRule="auto"/>
      </w:pPr>
      <w:r>
        <w:rPr>
          <w:rFonts w:ascii="Wingdings" w:eastAsia="Wingdings" w:hAnsi="Wingdings" w:cs="Wingdings"/>
        </w:rPr>
        <w:t>l</w:t>
      </w:r>
      <w:r>
        <w:rPr>
          <w:rFonts w:eastAsia="minorHAnsi" w:cs="minorHAnsi"/>
          <w:color w:val="000000"/>
        </w:rPr>
        <w:t>Block / Building</w:t>
      </w:r>
    </w:p>
    <w:p w14:paraId="78F3A763" w14:textId="77777777" w:rsidR="00447307" w:rsidRDefault="00000000">
      <w:pPr>
        <w:snapToGrid/>
        <w:spacing w:line="240" w:lineRule="auto"/>
      </w:pPr>
      <w:r>
        <w:rPr>
          <w:rFonts w:ascii="Wingdings" w:eastAsia="Wingdings" w:hAnsi="Wingdings" w:cs="Wingdings"/>
        </w:rPr>
        <w:t>l</w:t>
      </w:r>
      <w:r>
        <w:rPr>
          <w:rFonts w:eastAsia="minorHAnsi" w:cs="minorHAnsi"/>
          <w:color w:val="000000"/>
        </w:rPr>
        <w:t>Floor</w:t>
      </w:r>
    </w:p>
    <w:p w14:paraId="36696D63" w14:textId="77777777" w:rsidR="00447307" w:rsidRDefault="00000000">
      <w:pPr>
        <w:snapToGrid/>
        <w:spacing w:line="240" w:lineRule="auto"/>
      </w:pPr>
      <w:r>
        <w:rPr>
          <w:rFonts w:ascii="Wingdings" w:eastAsia="Wingdings" w:hAnsi="Wingdings" w:cs="Wingdings"/>
        </w:rPr>
        <w:t>l</w:t>
      </w:r>
      <w:r>
        <w:rPr>
          <w:rFonts w:eastAsia="minorHAnsi" w:cs="minorHAnsi"/>
          <w:color w:val="000000"/>
        </w:rPr>
        <w:t>Room</w:t>
      </w:r>
    </w:p>
    <w:p w14:paraId="05964284" w14:textId="77777777" w:rsidR="00447307" w:rsidRDefault="00000000">
      <w:pPr>
        <w:snapToGrid/>
        <w:spacing w:line="240" w:lineRule="auto"/>
      </w:pPr>
      <w:r>
        <w:rPr>
          <w:rFonts w:eastAsia="minorHAnsi" w:cs="minorHAnsi"/>
          <w:color w:val="000000"/>
        </w:rPr>
        <w:t>The system shall also record the Gross Floor Area (GFA) of each building and support historical GFA data.</w:t>
      </w:r>
    </w:p>
    <w:p w14:paraId="7082635E" w14:textId="77777777" w:rsidR="00447307" w:rsidRDefault="00000000">
      <w:pPr>
        <w:pBdr>
          <w:bottom w:val="thick" w:sz="8" w:space="0" w:color="000000"/>
        </w:pBdr>
      </w:pPr>
      <w:r>
        <w:rPr>
          <w:rFonts w:eastAsia="minorHAnsi" w:cs="minorHAnsi"/>
        </w:rPr>
        <w:t> </w:t>
      </w:r>
    </w:p>
    <w:p w14:paraId="552B0DCD" w14:textId="77777777" w:rsidR="00447307" w:rsidRDefault="00000000">
      <w:pPr>
        <w:pStyle w:val="2"/>
        <w:snapToGrid/>
        <w:spacing w:line="240" w:lineRule="auto"/>
      </w:pPr>
      <w:r>
        <w:rPr>
          <w:rFonts w:eastAsia="minorHAnsi" w:cs="minorHAnsi"/>
          <w:color w:val="000000"/>
        </w:rPr>
        <w:t>3.3 Hierarchical Data Aggregation</w:t>
      </w:r>
    </w:p>
    <w:p w14:paraId="6FBD46AA" w14:textId="77777777" w:rsidR="00447307" w:rsidRDefault="00000000">
      <w:pPr>
        <w:snapToGrid/>
        <w:spacing w:line="240" w:lineRule="auto"/>
      </w:pPr>
      <w:r>
        <w:rPr>
          <w:rFonts w:eastAsia="minorHAnsi" w:cs="minorHAnsi"/>
          <w:color w:val="000000"/>
        </w:rPr>
        <w:t>After the hierarchy is defined and devices are bound to locations, the system should automatically aggregate data across different hierarchy levels.</w:t>
      </w:r>
    </w:p>
    <w:p w14:paraId="4B4CD5C1" w14:textId="77777777" w:rsidR="00447307" w:rsidRDefault="00000000">
      <w:pPr>
        <w:pBdr>
          <w:bottom w:val="thick" w:sz="8" w:space="0" w:color="000000"/>
        </w:pBdr>
      </w:pPr>
      <w:r>
        <w:rPr>
          <w:rFonts w:eastAsia="minorHAnsi" w:cs="minorHAnsi"/>
        </w:rPr>
        <w:t> </w:t>
      </w:r>
    </w:p>
    <w:p w14:paraId="5DB11977" w14:textId="77777777" w:rsidR="00447307" w:rsidRDefault="00000000">
      <w:pPr>
        <w:pStyle w:val="2"/>
        <w:snapToGrid/>
        <w:spacing w:line="240" w:lineRule="auto"/>
      </w:pPr>
      <w:r>
        <w:rPr>
          <w:rFonts w:eastAsia="minorHAnsi" w:cs="minorHAnsi"/>
          <w:color w:val="000000"/>
        </w:rPr>
        <w:t>3.4 Global Map View</w:t>
      </w:r>
    </w:p>
    <w:p w14:paraId="6E2AC797" w14:textId="77777777" w:rsidR="00447307" w:rsidRDefault="00000000">
      <w:pPr>
        <w:snapToGrid/>
        <w:spacing w:line="240" w:lineRule="auto"/>
      </w:pPr>
      <w:r>
        <w:rPr>
          <w:rFonts w:eastAsia="minorHAnsi" w:cs="minorHAnsi"/>
          <w:color w:val="000000"/>
        </w:rPr>
        <w:t>The platform dashboard shall support a Global Map View displaying:</w:t>
      </w:r>
    </w:p>
    <w:p w14:paraId="7A37D22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Project locations</w:t>
      </w:r>
    </w:p>
    <w:p w14:paraId="4A8539F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Project operational status</w:t>
      </w:r>
    </w:p>
    <w:p w14:paraId="740CB96D" w14:textId="77777777" w:rsidR="00447307" w:rsidRDefault="00000000">
      <w:pPr>
        <w:snapToGrid/>
        <w:spacing w:line="240" w:lineRule="auto"/>
      </w:pPr>
      <w:r>
        <w:rPr>
          <w:rFonts w:ascii="Wingdings" w:eastAsia="Wingdings" w:hAnsi="Wingdings" w:cs="Wingdings"/>
        </w:rPr>
        <w:t>l</w:t>
      </w:r>
      <w:r>
        <w:rPr>
          <w:rFonts w:eastAsia="minorHAnsi" w:cs="minorHAnsi"/>
          <w:color w:val="000000"/>
        </w:rPr>
        <w:t>Total utility consumption</w:t>
      </w:r>
    </w:p>
    <w:p w14:paraId="27327380" w14:textId="77777777" w:rsidR="00447307" w:rsidRDefault="00000000">
      <w:pPr>
        <w:snapToGrid/>
        <w:spacing w:line="240" w:lineRule="auto"/>
      </w:pPr>
      <w:r>
        <w:rPr>
          <w:rFonts w:ascii="Wingdings" w:eastAsia="Wingdings" w:hAnsi="Wingdings" w:cs="Wingdings"/>
        </w:rPr>
        <w:t>l</w:t>
      </w:r>
      <w:r>
        <w:rPr>
          <w:rFonts w:eastAsia="minorHAnsi" w:cs="minorHAnsi"/>
        </w:rPr>
        <w:t>include a portfolio summary panel alongside the map</w:t>
      </w:r>
    </w:p>
    <w:p w14:paraId="5585B45D" w14:textId="7FB389BC" w:rsidR="00447307" w:rsidRPr="00481730" w:rsidRDefault="00000000" w:rsidP="00481730">
      <w:pPr>
        <w:snapToGrid/>
        <w:spacing w:line="240" w:lineRule="auto"/>
        <w:rPr>
          <w:rFonts w:cs="minorHAnsi"/>
        </w:rPr>
      </w:pPr>
      <w:r>
        <w:rPr>
          <w:rFonts w:eastAsia="minorHAnsi" w:cs="minorHAnsi"/>
        </w:rPr>
        <w:t> </w:t>
      </w:r>
      <w:r w:rsidR="00481730">
        <w:rPr>
          <w:rFonts w:cs="minorHAnsi" w:hint="eastAsia"/>
        </w:rPr>
        <w:t xml:space="preserve">Put </w:t>
      </w:r>
      <w:r>
        <w:rPr>
          <w:rFonts w:eastAsia="minorHAnsi" w:cs="minorHAnsi" w:hint="eastAsia"/>
        </w:rPr>
        <w:t>dropdown</w:t>
      </w:r>
      <w:r w:rsidR="00481730">
        <w:rPr>
          <w:rFonts w:cs="minorHAnsi" w:hint="eastAsia"/>
        </w:rPr>
        <w:t xml:space="preserve"> to select</w:t>
      </w:r>
      <w:r>
        <w:rPr>
          <w:rFonts w:eastAsia="minorHAnsi" w:cs="minorHAnsi" w:hint="eastAsia"/>
        </w:rPr>
        <w:t xml:space="preserve"> project </w:t>
      </w:r>
      <w:r w:rsidR="00481730">
        <w:rPr>
          <w:rFonts w:eastAsia="minorHAnsi" w:cs="minorHAnsi"/>
        </w:rPr>
        <w:t>building</w:t>
      </w:r>
      <w:r>
        <w:rPr>
          <w:rFonts w:eastAsia="minorHAnsi" w:cs="minorHAnsi" w:hint="eastAsia"/>
        </w:rPr>
        <w:t xml:space="preserve"> level room</w:t>
      </w:r>
    </w:p>
    <w:p w14:paraId="05653CD7" w14:textId="77777777" w:rsidR="00447307" w:rsidRDefault="00000000">
      <w:pPr>
        <w:snapToGrid/>
        <w:spacing w:line="240" w:lineRule="auto"/>
        <w:rPr>
          <w:rFonts w:eastAsia="minorHAnsi" w:cs="minorHAnsi"/>
        </w:rPr>
      </w:pPr>
      <w:r>
        <w:rPr>
          <w:rFonts w:eastAsia="minorHAnsi" w:cs="minorHAnsi" w:hint="eastAsia"/>
        </w:rPr>
        <w:t>Reference</w:t>
      </w:r>
      <w:r>
        <w:rPr>
          <w:rFonts w:eastAsia="minorHAnsi" w:cs="minorHAnsi"/>
        </w:rPr>
        <w:t>:</w:t>
      </w:r>
    </w:p>
    <w:p w14:paraId="17DBAA8C" w14:textId="77777777" w:rsidR="00447307" w:rsidRDefault="00000000">
      <w:pPr>
        <w:snapToGrid/>
        <w:spacing w:line="240" w:lineRule="auto"/>
      </w:pPr>
      <w:r>
        <w:rPr>
          <w:noProof/>
        </w:rPr>
        <w:lastRenderedPageBreak/>
        <w:drawing>
          <wp:inline distT="0" distB="0" distL="0" distR="0" wp14:anchorId="330881F3" wp14:editId="686E180C">
            <wp:extent cx="5760085" cy="3240048"/>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4"/>
                    <a:srcRect/>
                    <a:stretch/>
                  </pic:blipFill>
                  <pic:spPr>
                    <a:xfrm>
                      <a:off x="0" y="0"/>
                      <a:ext cx="5760085" cy="3240048"/>
                    </a:xfrm>
                    <a:prstGeom prst="rect">
                      <a:avLst/>
                    </a:prstGeom>
                    <a:ln>
                      <a:headEnd/>
                      <a:tailEnd/>
                    </a:ln>
                  </pic:spPr>
                </pic:pic>
              </a:graphicData>
            </a:graphic>
          </wp:inline>
        </w:drawing>
      </w:r>
    </w:p>
    <w:p w14:paraId="612A774D" w14:textId="77777777" w:rsidR="00447307" w:rsidRDefault="00000000">
      <w:r>
        <w:rPr>
          <w:noProof/>
        </w:rPr>
        <w:drawing>
          <wp:inline distT="0" distB="0" distL="0" distR="0" wp14:anchorId="629D7D38" wp14:editId="4ED9A6A8">
            <wp:extent cx="5753100" cy="301942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5"/>
                    <a:stretch/>
                  </pic:blipFill>
                  <pic:spPr>
                    <a:xfrm>
                      <a:off x="0" y="0"/>
                      <a:ext cx="5753100" cy="3019425"/>
                    </a:xfrm>
                    <a:prstGeom prst="rect">
                      <a:avLst/>
                    </a:prstGeom>
                  </pic:spPr>
                </pic:pic>
              </a:graphicData>
            </a:graphic>
          </wp:inline>
        </w:drawing>
      </w:r>
    </w:p>
    <w:p w14:paraId="352FB8E3" w14:textId="77777777" w:rsidR="00447307" w:rsidRDefault="00000000">
      <w:r>
        <w:rPr>
          <w:noProof/>
        </w:rPr>
        <w:lastRenderedPageBreak/>
        <w:drawing>
          <wp:inline distT="0" distB="0" distL="0" distR="0" wp14:anchorId="0EDB68A8" wp14:editId="124A9E8B">
            <wp:extent cx="5753100" cy="289560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6"/>
                    <a:stretch/>
                  </pic:blipFill>
                  <pic:spPr>
                    <a:xfrm>
                      <a:off x="0" y="0"/>
                      <a:ext cx="5753100" cy="2895600"/>
                    </a:xfrm>
                    <a:prstGeom prst="rect">
                      <a:avLst/>
                    </a:prstGeom>
                  </pic:spPr>
                </pic:pic>
              </a:graphicData>
            </a:graphic>
          </wp:inline>
        </w:drawing>
      </w:r>
    </w:p>
    <w:p w14:paraId="02D4B63C" w14:textId="77777777" w:rsidR="00447307" w:rsidRDefault="00447307">
      <w:pPr>
        <w:pBdr>
          <w:bottom w:val="thick" w:sz="8" w:space="0" w:color="000000"/>
        </w:pBdr>
      </w:pPr>
    </w:p>
    <w:p w14:paraId="355FC023" w14:textId="77777777" w:rsidR="00447307" w:rsidRDefault="00000000">
      <w:pPr>
        <w:pStyle w:val="2"/>
        <w:snapToGrid/>
        <w:spacing w:line="240" w:lineRule="auto"/>
      </w:pPr>
      <w:r>
        <w:rPr>
          <w:rFonts w:eastAsia="minorHAnsi" w:cs="minorHAnsi"/>
          <w:color w:val="000000"/>
        </w:rPr>
        <w:t>3.5 Hierarchical Navigation</w:t>
      </w:r>
    </w:p>
    <w:p w14:paraId="355ADC3B" w14:textId="77777777" w:rsidR="00447307" w:rsidRDefault="00000000">
      <w:pPr>
        <w:snapToGrid/>
        <w:spacing w:line="240" w:lineRule="auto"/>
      </w:pPr>
      <w:r>
        <w:rPr>
          <w:rFonts w:eastAsia="minorHAnsi" w:cs="minorHAnsi"/>
          <w:color w:val="000000"/>
        </w:rPr>
        <w:t>When a user clicks on a project from the global map view, the platform shall zoom into the selected project and display the project-level utility overview.</w:t>
      </w:r>
    </w:p>
    <w:p w14:paraId="79BF81EC" w14:textId="77777777" w:rsidR="00447307" w:rsidRDefault="00000000">
      <w:pPr>
        <w:snapToGrid/>
        <w:spacing w:line="240" w:lineRule="auto"/>
      </w:pPr>
      <w:r>
        <w:rPr>
          <w:rFonts w:eastAsia="minorHAnsi" w:cs="minorHAnsi"/>
          <w:color w:val="000000"/>
        </w:rPr>
        <w:t>The interface should include key project information such as:</w:t>
      </w:r>
    </w:p>
    <w:p w14:paraId="42E8274E" w14:textId="77777777" w:rsidR="00447307" w:rsidRDefault="00000000">
      <w:pPr>
        <w:snapToGrid/>
        <w:spacing w:line="240" w:lineRule="auto"/>
      </w:pPr>
      <w:r>
        <w:rPr>
          <w:rFonts w:ascii="Wingdings" w:eastAsia="Wingdings" w:hAnsi="Wingdings" w:cs="Wingdings"/>
        </w:rPr>
        <w:t>l</w:t>
      </w:r>
      <w:r>
        <w:rPr>
          <w:rFonts w:eastAsia="minorHAnsi" w:cs="minorHAnsi"/>
          <w:color w:val="000000"/>
        </w:rPr>
        <w:t>Project description</w:t>
      </w:r>
    </w:p>
    <w:p w14:paraId="5F38BCD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Address</w:t>
      </w:r>
    </w:p>
    <w:p w14:paraId="1EB083D5" w14:textId="77777777" w:rsidR="00447307" w:rsidRDefault="00000000">
      <w:pPr>
        <w:snapToGrid/>
        <w:spacing w:line="240" w:lineRule="auto"/>
      </w:pPr>
      <w:r>
        <w:rPr>
          <w:rFonts w:ascii="Wingdings" w:eastAsia="Wingdings" w:hAnsi="Wingdings" w:cs="Wingdings"/>
        </w:rPr>
        <w:t>l</w:t>
      </w:r>
      <w:r>
        <w:rPr>
          <w:rFonts w:eastAsia="minorHAnsi" w:cs="minorHAnsi"/>
          <w:color w:val="000000"/>
        </w:rPr>
        <w:t>Total size (e.g., GFA)</w:t>
      </w:r>
    </w:p>
    <w:p w14:paraId="74BE370D" w14:textId="77777777" w:rsidR="00447307" w:rsidRDefault="00000000">
      <w:pPr>
        <w:snapToGrid/>
        <w:spacing w:line="240" w:lineRule="auto"/>
      </w:pPr>
      <w:r>
        <w:rPr>
          <w:rFonts w:eastAsia="minorHAnsi" w:cs="minorHAnsi"/>
          <w:color w:val="000000"/>
        </w:rPr>
        <w:t>Users should be able to navigate through the spatial hierarchy by clicking progressively:</w:t>
      </w:r>
    </w:p>
    <w:p w14:paraId="4052E229" w14:textId="77777777" w:rsidR="00447307" w:rsidRDefault="00000000">
      <w:pPr>
        <w:snapToGrid/>
        <w:spacing w:line="240" w:lineRule="auto"/>
      </w:pPr>
      <w:r>
        <w:rPr>
          <w:rFonts w:eastAsia="minorHAnsi" w:cs="minorHAnsi"/>
          <w:color w:val="000000"/>
        </w:rPr>
        <w:t>Project → Block → Floor → Room → Device</w:t>
      </w:r>
    </w:p>
    <w:p w14:paraId="46BB2339" w14:textId="77777777" w:rsidR="00447307" w:rsidRDefault="00000000">
      <w:pPr>
        <w:snapToGrid/>
        <w:spacing w:line="240" w:lineRule="auto"/>
      </w:pPr>
      <w:r>
        <w:rPr>
          <w:rFonts w:eastAsia="minorHAnsi" w:cs="minorHAnsi"/>
          <w:color w:val="000000"/>
        </w:rPr>
        <w:t>This enables detailed exploration of utility consumption and monitoring data at each level.</w:t>
      </w:r>
    </w:p>
    <w:p w14:paraId="144323DE" w14:textId="77777777" w:rsidR="00447307" w:rsidRDefault="00000000">
      <w:pPr>
        <w:snapToGrid/>
        <w:spacing w:line="240" w:lineRule="auto"/>
      </w:pPr>
      <w:r>
        <w:rPr>
          <w:rFonts w:eastAsia="minorHAnsi" w:cs="minorHAnsi"/>
        </w:rPr>
        <w:t> </w:t>
      </w:r>
    </w:p>
    <w:p w14:paraId="6EC3AD2C" w14:textId="77777777" w:rsidR="00447307" w:rsidRDefault="00000000">
      <w:pPr>
        <w:snapToGrid/>
        <w:spacing w:line="240" w:lineRule="auto"/>
        <w:rPr>
          <w:rFonts w:eastAsia="minorHAnsi" w:cs="minorHAnsi"/>
        </w:rPr>
      </w:pPr>
      <w:r>
        <w:rPr>
          <w:rFonts w:eastAsia="minorHAnsi" w:cs="minorHAnsi"/>
        </w:rPr>
        <w:t>Reference:</w:t>
      </w:r>
    </w:p>
    <w:p w14:paraId="63D773A8" w14:textId="77777777" w:rsidR="00447307" w:rsidRDefault="00000000">
      <w:pPr>
        <w:snapToGrid/>
        <w:spacing w:line="240" w:lineRule="auto"/>
      </w:pPr>
      <w:r>
        <w:rPr>
          <w:noProof/>
        </w:rPr>
        <w:lastRenderedPageBreak/>
        <w:drawing>
          <wp:inline distT="0" distB="0" distL="0" distR="0" wp14:anchorId="53B10619" wp14:editId="4943D17C">
            <wp:extent cx="5760085" cy="4374748"/>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7"/>
                    <a:srcRect/>
                    <a:stretch/>
                  </pic:blipFill>
                  <pic:spPr>
                    <a:xfrm>
                      <a:off x="0" y="0"/>
                      <a:ext cx="5760085" cy="4374748"/>
                    </a:xfrm>
                    <a:prstGeom prst="rect">
                      <a:avLst/>
                    </a:prstGeom>
                  </pic:spPr>
                </pic:pic>
              </a:graphicData>
            </a:graphic>
          </wp:inline>
        </w:drawing>
      </w:r>
    </w:p>
    <w:p w14:paraId="5B7CEBD7" w14:textId="77777777" w:rsidR="00447307" w:rsidRDefault="00000000">
      <w:r>
        <w:rPr>
          <w:noProof/>
        </w:rPr>
        <w:drawing>
          <wp:inline distT="0" distB="0" distL="0" distR="0" wp14:anchorId="49C86B2C" wp14:editId="28C44AC2">
            <wp:extent cx="5760085" cy="3237073"/>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8"/>
                    <a:stretch/>
                  </pic:blipFill>
                  <pic:spPr>
                    <a:xfrm>
                      <a:off x="0" y="0"/>
                      <a:ext cx="5760085" cy="3237073"/>
                    </a:xfrm>
                    <a:prstGeom prst="rect">
                      <a:avLst/>
                    </a:prstGeom>
                  </pic:spPr>
                </pic:pic>
              </a:graphicData>
            </a:graphic>
          </wp:inline>
        </w:drawing>
      </w:r>
    </w:p>
    <w:p w14:paraId="627081F4" w14:textId="77777777" w:rsidR="00447307" w:rsidRDefault="00000000">
      <w:r>
        <w:rPr>
          <w:rFonts w:eastAsia="minorHAnsi" w:cs="minorHAnsi"/>
        </w:rPr>
        <w:t> </w:t>
      </w:r>
    </w:p>
    <w:p w14:paraId="1136483B" w14:textId="77777777" w:rsidR="00447307" w:rsidRDefault="00000000">
      <w:r>
        <w:rPr>
          <w:noProof/>
        </w:rPr>
        <w:lastRenderedPageBreak/>
        <w:drawing>
          <wp:inline distT="0" distB="0" distL="0" distR="0" wp14:anchorId="0D74AACE" wp14:editId="4FC94866">
            <wp:extent cx="3048000" cy="304800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9"/>
                    <a:stretch/>
                  </pic:blipFill>
                  <pic:spPr>
                    <a:xfrm>
                      <a:off x="0" y="0"/>
                      <a:ext cx="3048000" cy="3048000"/>
                    </a:xfrm>
                    <a:prstGeom prst="rect">
                      <a:avLst/>
                    </a:prstGeom>
                  </pic:spPr>
                </pic:pic>
              </a:graphicData>
            </a:graphic>
          </wp:inline>
        </w:drawing>
      </w:r>
    </w:p>
    <w:p w14:paraId="6A7DCA0F" w14:textId="77777777" w:rsidR="00447307" w:rsidRDefault="00000000">
      <w:r>
        <w:rPr>
          <w:noProof/>
        </w:rPr>
        <w:drawing>
          <wp:inline distT="0" distB="0" distL="0" distR="0" wp14:anchorId="77EB474B" wp14:editId="7BD630FC">
            <wp:extent cx="2413870" cy="5286375"/>
            <wp:effectExtent l="0" t="0" r="5715"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0"/>
                    <a:stretch/>
                  </pic:blipFill>
                  <pic:spPr>
                    <a:xfrm>
                      <a:off x="0" y="0"/>
                      <a:ext cx="2419975" cy="5299744"/>
                    </a:xfrm>
                    <a:prstGeom prst="rect">
                      <a:avLst/>
                    </a:prstGeom>
                  </pic:spPr>
                </pic:pic>
              </a:graphicData>
            </a:graphic>
          </wp:inline>
        </w:drawing>
      </w:r>
    </w:p>
    <w:p w14:paraId="76BD9E5A" w14:textId="77777777" w:rsidR="00447307" w:rsidRDefault="00000000">
      <w:r>
        <w:rPr>
          <w:rFonts w:eastAsia="minorHAnsi" w:cs="minorHAnsi"/>
        </w:rPr>
        <w:t>upload PDF, jpeg file, then tag each meter reading on the picture</w:t>
      </w:r>
    </w:p>
    <w:p w14:paraId="6370DB07" w14:textId="77777777" w:rsidR="00447307" w:rsidRDefault="00000000">
      <w:pPr>
        <w:pBdr>
          <w:bottom w:val="thick" w:sz="8" w:space="0" w:color="000000"/>
        </w:pBdr>
      </w:pPr>
      <w:r>
        <w:rPr>
          <w:rFonts w:eastAsia="minorHAnsi" w:cs="minorHAnsi"/>
        </w:rPr>
        <w:t> </w:t>
      </w:r>
    </w:p>
    <w:p w14:paraId="7B8F90F4" w14:textId="77777777" w:rsidR="00447307" w:rsidRDefault="00000000">
      <w:pPr>
        <w:pStyle w:val="2"/>
        <w:snapToGrid/>
        <w:spacing w:line="240" w:lineRule="auto"/>
      </w:pPr>
      <w:r>
        <w:rPr>
          <w:rFonts w:eastAsia="minorHAnsi" w:cs="minorHAnsi"/>
          <w:color w:val="000000"/>
        </w:rPr>
        <w:lastRenderedPageBreak/>
        <w:t>3.6 Building Map / Floor Map</w:t>
      </w:r>
    </w:p>
    <w:p w14:paraId="4DB8D2AE" w14:textId="77777777" w:rsidR="00447307" w:rsidRDefault="00000000">
      <w:pPr>
        <w:snapToGrid/>
        <w:spacing w:line="240" w:lineRule="auto"/>
      </w:pPr>
      <w:r>
        <w:rPr>
          <w:rFonts w:eastAsia="minorHAnsi" w:cs="minorHAnsi"/>
          <w:color w:val="000000"/>
        </w:rPr>
        <w:t>The platform shall provide building maps and floor maps.</w:t>
      </w:r>
    </w:p>
    <w:p w14:paraId="467748BC" w14:textId="77777777" w:rsidR="00447307" w:rsidRDefault="00000000">
      <w:pPr>
        <w:snapToGrid/>
        <w:spacing w:line="240" w:lineRule="auto"/>
      </w:pPr>
      <w:r>
        <w:rPr>
          <w:rFonts w:eastAsia="minorHAnsi" w:cs="minorHAnsi"/>
          <w:color w:val="000000"/>
        </w:rPr>
        <w:t>Devices displayed on the map shall include the following information:</w:t>
      </w:r>
    </w:p>
    <w:p w14:paraId="692E20DF" w14:textId="77777777" w:rsidR="00447307" w:rsidRDefault="00000000">
      <w:pPr>
        <w:snapToGrid/>
        <w:spacing w:line="240" w:lineRule="auto"/>
      </w:pPr>
      <w:r>
        <w:rPr>
          <w:rFonts w:ascii="Wingdings" w:eastAsia="Wingdings" w:hAnsi="Wingdings" w:cs="Wingdings"/>
        </w:rPr>
        <w:t>l</w:t>
      </w:r>
      <w:r>
        <w:rPr>
          <w:rFonts w:eastAsia="minorHAnsi" w:cs="minorHAnsi"/>
          <w:color w:val="000000"/>
        </w:rPr>
        <w:t>Device Type</w:t>
      </w:r>
    </w:p>
    <w:p w14:paraId="29AFFD47" w14:textId="77777777" w:rsidR="00447307" w:rsidRDefault="00000000">
      <w:pPr>
        <w:snapToGrid/>
        <w:spacing w:line="240" w:lineRule="auto"/>
      </w:pPr>
      <w:r>
        <w:rPr>
          <w:rFonts w:ascii="Wingdings" w:eastAsia="Wingdings" w:hAnsi="Wingdings" w:cs="Wingdings"/>
        </w:rPr>
        <w:t>l</w:t>
      </w:r>
      <w:r>
        <w:rPr>
          <w:rFonts w:eastAsia="minorHAnsi" w:cs="minorHAnsi"/>
          <w:color w:val="000000"/>
        </w:rPr>
        <w:t>Device Status</w:t>
      </w:r>
    </w:p>
    <w:p w14:paraId="5F9466B5" w14:textId="77777777" w:rsidR="00447307" w:rsidRDefault="00000000">
      <w:pPr>
        <w:snapToGrid/>
        <w:spacing w:line="240" w:lineRule="auto"/>
      </w:pPr>
      <w:r>
        <w:rPr>
          <w:rFonts w:ascii="Wingdings" w:eastAsia="Wingdings" w:hAnsi="Wingdings" w:cs="Wingdings"/>
        </w:rPr>
        <w:t>l</w:t>
      </w:r>
      <w:r>
        <w:rPr>
          <w:rFonts w:eastAsia="minorHAnsi" w:cs="minorHAnsi"/>
          <w:color w:val="000000"/>
        </w:rPr>
        <w:t>Consumption Data</w:t>
      </w:r>
    </w:p>
    <w:p w14:paraId="5B350665" w14:textId="77777777" w:rsidR="00447307" w:rsidRDefault="00000000">
      <w:r>
        <w:rPr>
          <w:rFonts w:eastAsia="minorHAnsi" w:cs="minorHAnsi"/>
        </w:rPr>
        <w:t> </w:t>
      </w:r>
    </w:p>
    <w:p w14:paraId="1C4325F6" w14:textId="77777777" w:rsidR="00447307" w:rsidRDefault="00000000">
      <w:r>
        <w:rPr>
          <w:noProof/>
        </w:rPr>
        <w:drawing>
          <wp:inline distT="0" distB="0" distL="0" distR="0" wp14:anchorId="60849112" wp14:editId="58BE5015">
            <wp:extent cx="5760085" cy="3240048"/>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1"/>
                    <a:stretch/>
                  </pic:blipFill>
                  <pic:spPr>
                    <a:xfrm>
                      <a:off x="0" y="0"/>
                      <a:ext cx="5760085" cy="3240048"/>
                    </a:xfrm>
                    <a:prstGeom prst="rect">
                      <a:avLst/>
                    </a:prstGeom>
                  </pic:spPr>
                </pic:pic>
              </a:graphicData>
            </a:graphic>
          </wp:inline>
        </w:drawing>
      </w:r>
    </w:p>
    <w:p w14:paraId="57141CF7" w14:textId="77777777" w:rsidR="00447307" w:rsidRDefault="00000000">
      <w:r>
        <w:rPr>
          <w:noProof/>
        </w:rPr>
        <w:drawing>
          <wp:inline distT="0" distB="0" distL="0" distR="0" wp14:anchorId="181308BA" wp14:editId="2D428BE8">
            <wp:extent cx="5760085" cy="3240048"/>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2"/>
                    <a:stretch/>
                  </pic:blipFill>
                  <pic:spPr>
                    <a:xfrm>
                      <a:off x="0" y="0"/>
                      <a:ext cx="5760085" cy="3240048"/>
                    </a:xfrm>
                    <a:prstGeom prst="rect">
                      <a:avLst/>
                    </a:prstGeom>
                  </pic:spPr>
                </pic:pic>
              </a:graphicData>
            </a:graphic>
          </wp:inline>
        </w:drawing>
      </w:r>
    </w:p>
    <w:p w14:paraId="39A81E53" w14:textId="77777777" w:rsidR="00447307" w:rsidRDefault="00000000">
      <w:r>
        <w:rPr>
          <w:noProof/>
        </w:rPr>
        <w:lastRenderedPageBreak/>
        <w:drawing>
          <wp:inline distT="0" distB="0" distL="0" distR="0" wp14:anchorId="6CFE0FEE" wp14:editId="69B616B1">
            <wp:extent cx="5760085" cy="3240048"/>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3"/>
                    <a:stretch/>
                  </pic:blipFill>
                  <pic:spPr>
                    <a:xfrm>
                      <a:off x="0" y="0"/>
                      <a:ext cx="5760085" cy="3240048"/>
                    </a:xfrm>
                    <a:prstGeom prst="rect">
                      <a:avLst/>
                    </a:prstGeom>
                  </pic:spPr>
                </pic:pic>
              </a:graphicData>
            </a:graphic>
          </wp:inline>
        </w:drawing>
      </w:r>
    </w:p>
    <w:p w14:paraId="01A033E4" w14:textId="77777777" w:rsidR="00447307" w:rsidRDefault="00000000">
      <w:r>
        <w:rPr>
          <w:noProof/>
        </w:rPr>
        <w:drawing>
          <wp:inline distT="0" distB="0" distL="0" distR="0" wp14:anchorId="0991809C" wp14:editId="2DFFA143">
            <wp:extent cx="5760085" cy="3240048"/>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14"/>
                    <a:stretch/>
                  </pic:blipFill>
                  <pic:spPr>
                    <a:xfrm>
                      <a:off x="0" y="0"/>
                      <a:ext cx="5760085" cy="3240048"/>
                    </a:xfrm>
                    <a:prstGeom prst="rect">
                      <a:avLst/>
                    </a:prstGeom>
                  </pic:spPr>
                </pic:pic>
              </a:graphicData>
            </a:graphic>
          </wp:inline>
        </w:drawing>
      </w:r>
    </w:p>
    <w:p w14:paraId="79F36E38" w14:textId="77777777" w:rsidR="00447307" w:rsidRDefault="00000000">
      <w:r>
        <w:rPr>
          <w:noProof/>
        </w:rPr>
        <w:lastRenderedPageBreak/>
        <w:drawing>
          <wp:inline distT="0" distB="0" distL="0" distR="0" wp14:anchorId="42DA50D8" wp14:editId="4C5C4F93">
            <wp:extent cx="5760085" cy="3240048"/>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6" name="picture" descr="descript"/>
                    <pic:cNvPicPr/>
                  </pic:nvPicPr>
                  <pic:blipFill rotWithShape="1">
                    <a:blip r:embed="rId15"/>
                    <a:stretch/>
                  </pic:blipFill>
                  <pic:spPr>
                    <a:xfrm>
                      <a:off x="0" y="0"/>
                      <a:ext cx="5760085" cy="3240048"/>
                    </a:xfrm>
                    <a:prstGeom prst="rect">
                      <a:avLst/>
                    </a:prstGeom>
                  </pic:spPr>
                </pic:pic>
              </a:graphicData>
            </a:graphic>
          </wp:inline>
        </w:drawing>
      </w:r>
    </w:p>
    <w:p w14:paraId="0AD8439F" w14:textId="77777777" w:rsidR="00447307" w:rsidRDefault="00000000">
      <w:pPr>
        <w:pBdr>
          <w:bottom w:val="thick" w:sz="8" w:space="0" w:color="000000"/>
        </w:pBdr>
      </w:pPr>
      <w:r>
        <w:rPr>
          <w:rFonts w:eastAsia="minorHAnsi" w:cs="minorHAnsi"/>
        </w:rPr>
        <w:t> </w:t>
      </w:r>
    </w:p>
    <w:p w14:paraId="25A6F1B9" w14:textId="77777777" w:rsidR="00447307" w:rsidRDefault="00000000">
      <w:pPr>
        <w:pStyle w:val="2"/>
        <w:snapToGrid/>
        <w:spacing w:line="240" w:lineRule="auto"/>
        <w:rPr>
          <w:strike/>
        </w:rPr>
      </w:pPr>
      <w:r>
        <w:rPr>
          <w:rFonts w:eastAsia="minorHAnsi" w:cs="minorHAnsi"/>
          <w:strike/>
          <w:color w:val="000000"/>
        </w:rPr>
        <w:t>3.7 Device Movement Tracking</w:t>
      </w:r>
    </w:p>
    <w:p w14:paraId="1093FA36" w14:textId="77777777" w:rsidR="00447307" w:rsidRDefault="00000000">
      <w:pPr>
        <w:snapToGrid/>
        <w:spacing w:line="240" w:lineRule="auto"/>
        <w:rPr>
          <w:strike/>
        </w:rPr>
      </w:pPr>
      <w:r>
        <w:rPr>
          <w:rFonts w:eastAsia="minorHAnsi" w:cs="minorHAnsi"/>
          <w:strike/>
          <w:color w:val="000000"/>
        </w:rPr>
        <w:t>The system shall support tracking of device location history in the event that devices are relocated.</w:t>
      </w:r>
    </w:p>
    <w:p w14:paraId="17F29F58" w14:textId="77777777" w:rsidR="00447307" w:rsidRDefault="00000000">
      <w:pPr>
        <w:rPr>
          <w:strike/>
        </w:rPr>
      </w:pPr>
      <w:r>
        <w:rPr>
          <w:rFonts w:eastAsia="minorHAnsi" w:cs="minorHAnsi"/>
          <w:strike/>
        </w:rPr>
        <w:t> </w:t>
      </w:r>
    </w:p>
    <w:p w14:paraId="51D7AF83" w14:textId="77777777" w:rsidR="00447307" w:rsidRDefault="00000000">
      <w:pPr>
        <w:pBdr>
          <w:bottom w:val="thick" w:sz="8" w:space="0" w:color="000000"/>
        </w:pBdr>
        <w:rPr>
          <w:strike/>
        </w:rPr>
      </w:pPr>
      <w:r>
        <w:rPr>
          <w:rFonts w:eastAsia="minorHAnsi" w:cs="minorHAnsi"/>
          <w:strike/>
        </w:rPr>
        <w:t> </w:t>
      </w:r>
    </w:p>
    <w:p w14:paraId="5A750570" w14:textId="77777777" w:rsidR="00447307" w:rsidRDefault="00000000">
      <w:pPr>
        <w:pStyle w:val="1"/>
        <w:snapToGrid/>
        <w:spacing w:line="240" w:lineRule="auto"/>
      </w:pPr>
      <w:r>
        <w:rPr>
          <w:rFonts w:eastAsia="minorHAnsi" w:cs="minorHAnsi"/>
          <w:color w:val="000000"/>
        </w:rPr>
        <w:t>4. Part 3 — Data Analysis &amp; Historical Data</w:t>
      </w:r>
    </w:p>
    <w:p w14:paraId="565E7327" w14:textId="77777777" w:rsidR="00447307" w:rsidRDefault="00000000">
      <w:pPr>
        <w:pStyle w:val="2"/>
        <w:snapToGrid/>
        <w:spacing w:line="240" w:lineRule="auto"/>
      </w:pPr>
      <w:r>
        <w:rPr>
          <w:rFonts w:eastAsia="minorHAnsi" w:cs="minorHAnsi"/>
          <w:color w:val="000000"/>
        </w:rPr>
        <w:t>4.1 Overview</w:t>
      </w:r>
    </w:p>
    <w:p w14:paraId="0074745E" w14:textId="77777777" w:rsidR="00447307" w:rsidRDefault="00000000">
      <w:pPr>
        <w:snapToGrid/>
        <w:spacing w:line="240" w:lineRule="auto"/>
      </w:pPr>
      <w:r>
        <w:rPr>
          <w:rFonts w:eastAsia="minorHAnsi" w:cs="minorHAnsi"/>
          <w:color w:val="000000"/>
        </w:rPr>
        <w:t>The Data Analysis &amp; Historical Data module serves as the core analytics component of the platform.</w:t>
      </w:r>
    </w:p>
    <w:p w14:paraId="0EA0DB6C" w14:textId="77777777" w:rsidR="00447307" w:rsidRDefault="00000000">
      <w:pPr>
        <w:snapToGrid/>
        <w:spacing w:line="240" w:lineRule="auto"/>
      </w:pPr>
      <w:r>
        <w:rPr>
          <w:rFonts w:eastAsia="minorHAnsi" w:cs="minorHAnsi"/>
          <w:color w:val="000000"/>
        </w:rPr>
        <w:t>Its primary role is to:</w:t>
      </w:r>
    </w:p>
    <w:p w14:paraId="4C0E6439" w14:textId="77777777" w:rsidR="00447307" w:rsidRDefault="00000000">
      <w:pPr>
        <w:snapToGrid/>
        <w:spacing w:line="240" w:lineRule="auto"/>
      </w:pPr>
      <w:r>
        <w:rPr>
          <w:rFonts w:ascii="Wingdings" w:eastAsia="Wingdings" w:hAnsi="Wingdings" w:cs="Wingdings"/>
        </w:rPr>
        <w:t>l</w:t>
      </w:r>
      <w:r>
        <w:rPr>
          <w:rFonts w:eastAsia="minorHAnsi" w:cs="minorHAnsi"/>
          <w:color w:val="000000"/>
        </w:rPr>
        <w:t>Store device data</w:t>
      </w:r>
    </w:p>
    <w:p w14:paraId="5F27C79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Aggregate data</w:t>
      </w:r>
    </w:p>
    <w:p w14:paraId="141FFA91" w14:textId="77777777" w:rsidR="00447307" w:rsidRDefault="00000000">
      <w:pPr>
        <w:snapToGrid/>
        <w:spacing w:line="240" w:lineRule="auto"/>
      </w:pPr>
      <w:r>
        <w:rPr>
          <w:rFonts w:ascii="Wingdings" w:eastAsia="Wingdings" w:hAnsi="Wingdings" w:cs="Wingdings"/>
        </w:rPr>
        <w:t>l</w:t>
      </w:r>
      <w:proofErr w:type="spellStart"/>
      <w:r>
        <w:rPr>
          <w:rFonts w:eastAsia="minorHAnsi" w:cs="minorHAnsi"/>
          <w:color w:val="000000"/>
        </w:rPr>
        <w:t>Analyse</w:t>
      </w:r>
      <w:proofErr w:type="spellEnd"/>
      <w:r>
        <w:rPr>
          <w:rFonts w:eastAsia="minorHAnsi" w:cs="minorHAnsi"/>
          <w:color w:val="000000"/>
        </w:rPr>
        <w:t xml:space="preserve"> consumption patterns</w:t>
      </w:r>
    </w:p>
    <w:p w14:paraId="29DC4DF1" w14:textId="77777777" w:rsidR="00447307" w:rsidRDefault="00000000">
      <w:pPr>
        <w:snapToGrid/>
        <w:spacing w:line="240" w:lineRule="auto"/>
      </w:pPr>
      <w:r>
        <w:rPr>
          <w:rFonts w:ascii="Wingdings" w:eastAsia="Wingdings" w:hAnsi="Wingdings" w:cs="Wingdings"/>
        </w:rPr>
        <w:t>l</w:t>
      </w:r>
      <w:proofErr w:type="spellStart"/>
      <w:r>
        <w:rPr>
          <w:rFonts w:eastAsia="minorHAnsi" w:cs="minorHAnsi"/>
          <w:color w:val="000000"/>
        </w:rPr>
        <w:t>Visualise</w:t>
      </w:r>
      <w:proofErr w:type="spellEnd"/>
      <w:r>
        <w:rPr>
          <w:rFonts w:eastAsia="minorHAnsi" w:cs="minorHAnsi"/>
          <w:color w:val="000000"/>
        </w:rPr>
        <w:t xml:space="preserve"> utility data</w:t>
      </w:r>
    </w:p>
    <w:p w14:paraId="03A6D20C" w14:textId="77777777" w:rsidR="00447307" w:rsidRDefault="00000000">
      <w:pPr>
        <w:pBdr>
          <w:bottom w:val="thick" w:sz="8" w:space="0" w:color="000000"/>
        </w:pBdr>
      </w:pPr>
      <w:r>
        <w:rPr>
          <w:rFonts w:eastAsia="minorHAnsi" w:cs="minorHAnsi"/>
        </w:rPr>
        <w:t> </w:t>
      </w:r>
    </w:p>
    <w:p w14:paraId="31D4D261" w14:textId="77777777" w:rsidR="00447307" w:rsidRDefault="00000000">
      <w:pPr>
        <w:pStyle w:val="2"/>
        <w:snapToGrid/>
        <w:spacing w:line="240" w:lineRule="auto"/>
      </w:pPr>
      <w:r>
        <w:rPr>
          <w:rFonts w:eastAsia="minorHAnsi" w:cs="minorHAnsi"/>
          <w:color w:val="000000"/>
        </w:rPr>
        <w:t>4.2 Historical Data Management</w:t>
      </w:r>
    </w:p>
    <w:p w14:paraId="4C9799AC" w14:textId="77777777" w:rsidR="00447307" w:rsidRDefault="00000000">
      <w:pPr>
        <w:snapToGrid/>
        <w:spacing w:line="240" w:lineRule="auto"/>
      </w:pPr>
      <w:r>
        <w:rPr>
          <w:rFonts w:eastAsia="minorHAnsi" w:cs="minorHAnsi"/>
          <w:color w:val="000000"/>
        </w:rPr>
        <w:t>The platform must support long-term storage of device data. store 15-min raw data for 2 years then aggregate to hourly for long-term.</w:t>
      </w:r>
    </w:p>
    <w:p w14:paraId="6EEF2B6E" w14:textId="77777777" w:rsidR="00447307" w:rsidRDefault="00000000">
      <w:pPr>
        <w:snapToGrid/>
        <w:spacing w:line="240" w:lineRule="auto"/>
      </w:pPr>
      <w:r>
        <w:rPr>
          <w:rFonts w:eastAsia="minorHAnsi" w:cs="minorHAnsi"/>
        </w:rPr>
        <w:t> </w:t>
      </w:r>
    </w:p>
    <w:p w14:paraId="686213E5" w14:textId="77777777" w:rsidR="00447307" w:rsidRDefault="00000000">
      <w:pPr>
        <w:snapToGrid/>
        <w:spacing w:line="240" w:lineRule="auto"/>
      </w:pPr>
      <w:r>
        <w:rPr>
          <w:rFonts w:eastAsia="minorHAnsi" w:cs="minorHAnsi"/>
          <w:color w:val="000000"/>
        </w:rPr>
        <w:t>Users shall be able to query historical consumption data across multiple time periods.</w:t>
      </w:r>
    </w:p>
    <w:p w14:paraId="15A218A1" w14:textId="77777777" w:rsidR="00447307" w:rsidRDefault="00000000">
      <w:pPr>
        <w:snapToGrid/>
        <w:spacing w:line="240" w:lineRule="auto"/>
      </w:pPr>
      <w:r>
        <w:rPr>
          <w:rFonts w:eastAsia="minorHAnsi" w:cs="minorHAnsi"/>
          <w:color w:val="000000"/>
        </w:rPr>
        <w:t>Supported time granularities include:</w:t>
      </w:r>
    </w:p>
    <w:p w14:paraId="06978334" w14:textId="77777777" w:rsidR="00447307" w:rsidRDefault="00000000">
      <w:pPr>
        <w:snapToGrid/>
        <w:spacing w:line="240" w:lineRule="auto"/>
      </w:pPr>
      <w:r>
        <w:rPr>
          <w:rFonts w:ascii="Wingdings" w:eastAsia="Wingdings" w:hAnsi="Wingdings" w:cs="Wingdings"/>
        </w:rPr>
        <w:t>l</w:t>
      </w:r>
      <w:r>
        <w:rPr>
          <w:rFonts w:eastAsia="minorHAnsi" w:cs="minorHAnsi"/>
          <w:color w:val="000000"/>
        </w:rPr>
        <w:t>Hourly usage</w:t>
      </w:r>
    </w:p>
    <w:p w14:paraId="7D910388" w14:textId="77777777" w:rsidR="00447307" w:rsidRDefault="00000000">
      <w:pPr>
        <w:snapToGrid/>
        <w:spacing w:line="240" w:lineRule="auto"/>
      </w:pPr>
      <w:r>
        <w:rPr>
          <w:rFonts w:ascii="Wingdings" w:eastAsia="Wingdings" w:hAnsi="Wingdings" w:cs="Wingdings"/>
        </w:rPr>
        <w:t>l</w:t>
      </w:r>
      <w:r>
        <w:rPr>
          <w:rFonts w:eastAsia="minorHAnsi" w:cs="minorHAnsi"/>
          <w:color w:val="000000"/>
        </w:rPr>
        <w:t>Daily usage</w:t>
      </w:r>
    </w:p>
    <w:p w14:paraId="3F41679A" w14:textId="77777777" w:rsidR="00447307" w:rsidRDefault="00000000">
      <w:pPr>
        <w:snapToGrid/>
        <w:spacing w:line="240" w:lineRule="auto"/>
      </w:pPr>
      <w:r>
        <w:rPr>
          <w:rFonts w:ascii="Wingdings" w:eastAsia="Wingdings" w:hAnsi="Wingdings" w:cs="Wingdings"/>
        </w:rPr>
        <w:t>l</w:t>
      </w:r>
      <w:r>
        <w:rPr>
          <w:rFonts w:eastAsia="minorHAnsi" w:cs="minorHAnsi"/>
          <w:color w:val="000000"/>
        </w:rPr>
        <w:t>Monthly usage</w:t>
      </w:r>
    </w:p>
    <w:p w14:paraId="4B3047B3" w14:textId="77777777" w:rsidR="00447307" w:rsidRDefault="00000000">
      <w:pPr>
        <w:snapToGrid/>
        <w:spacing w:line="240" w:lineRule="auto"/>
      </w:pPr>
      <w:r>
        <w:rPr>
          <w:rFonts w:ascii="Wingdings" w:eastAsia="Wingdings" w:hAnsi="Wingdings" w:cs="Wingdings"/>
        </w:rPr>
        <w:t>l</w:t>
      </w:r>
      <w:r>
        <w:rPr>
          <w:rFonts w:eastAsia="minorHAnsi" w:cs="minorHAnsi"/>
          <w:color w:val="000000"/>
        </w:rPr>
        <w:t>Yearly usage</w:t>
      </w:r>
    </w:p>
    <w:p w14:paraId="163B862E" w14:textId="77777777" w:rsidR="00447307" w:rsidRDefault="00000000">
      <w:pPr>
        <w:snapToGrid/>
        <w:spacing w:line="240" w:lineRule="auto"/>
      </w:pPr>
      <w:r>
        <w:rPr>
          <w:rFonts w:ascii="Wingdings" w:eastAsia="Wingdings" w:hAnsi="Wingdings" w:cs="Wingdings"/>
        </w:rPr>
        <w:lastRenderedPageBreak/>
        <w:t>l</w:t>
      </w:r>
      <w:r>
        <w:rPr>
          <w:rFonts w:eastAsia="minorHAnsi" w:cs="minorHAnsi"/>
          <w:color w:val="000000"/>
        </w:rPr>
        <w:t>Custom period</w:t>
      </w:r>
    </w:p>
    <w:p w14:paraId="0497589F" w14:textId="77777777" w:rsidR="00447307" w:rsidRDefault="00000000">
      <w:pPr>
        <w:pBdr>
          <w:bottom w:val="thick" w:sz="8" w:space="0" w:color="000000"/>
        </w:pBdr>
      </w:pPr>
      <w:r>
        <w:rPr>
          <w:rFonts w:eastAsia="minorHAnsi" w:cs="minorHAnsi"/>
        </w:rPr>
        <w:t> </w:t>
      </w:r>
    </w:p>
    <w:p w14:paraId="3D2F914C" w14:textId="77777777" w:rsidR="00447307" w:rsidRDefault="00000000">
      <w:pPr>
        <w:pStyle w:val="2"/>
        <w:snapToGrid/>
        <w:spacing w:line="240" w:lineRule="auto"/>
      </w:pPr>
      <w:r>
        <w:rPr>
          <w:rFonts w:eastAsia="minorHAnsi" w:cs="minorHAnsi"/>
          <w:color w:val="000000"/>
        </w:rPr>
        <w:t>4.3 Hierarchical Data Aggregation</w:t>
      </w:r>
    </w:p>
    <w:p w14:paraId="64E5D9AA" w14:textId="77777777" w:rsidR="00447307" w:rsidRDefault="00000000">
      <w:pPr>
        <w:snapToGrid/>
        <w:spacing w:line="240" w:lineRule="auto"/>
      </w:pPr>
      <w:r>
        <w:rPr>
          <w:rFonts w:eastAsia="minorHAnsi" w:cs="minorHAnsi"/>
          <w:color w:val="000000"/>
        </w:rPr>
        <w:t>The system must support hierarchical spatial aggregation using the following structure:</w:t>
      </w:r>
    </w:p>
    <w:p w14:paraId="60DC2C6B" w14:textId="77777777" w:rsidR="00447307" w:rsidRDefault="00000000">
      <w:pPr>
        <w:snapToGrid/>
        <w:spacing w:line="240" w:lineRule="auto"/>
      </w:pPr>
      <w:r>
        <w:rPr>
          <w:rFonts w:eastAsia="minorHAnsi" w:cs="minorHAnsi"/>
          <w:color w:val="000000"/>
        </w:rPr>
        <w:t>Device → Room → Floor → Block → Project</w:t>
      </w:r>
    </w:p>
    <w:p w14:paraId="79A0E0A8" w14:textId="77777777" w:rsidR="00447307" w:rsidRDefault="00000000">
      <w:pPr>
        <w:snapToGrid/>
        <w:spacing w:line="240" w:lineRule="auto"/>
      </w:pPr>
      <w:r>
        <w:rPr>
          <w:rFonts w:eastAsia="minorHAnsi" w:cs="minorHAnsi"/>
        </w:rPr>
        <w:t> </w:t>
      </w:r>
    </w:p>
    <w:p w14:paraId="2BD77A6E" w14:textId="77777777" w:rsidR="00447307" w:rsidRDefault="00000000">
      <w:pPr>
        <w:snapToGrid/>
        <w:spacing w:line="240" w:lineRule="auto"/>
      </w:pPr>
      <w:r>
        <w:rPr>
          <w:rFonts w:eastAsia="minorHAnsi" w:cs="minorHAnsi"/>
        </w:rPr>
        <w:t xml:space="preserve">Historical view: fix project, fix block, fix level, fix room, fix device, show daily, monthly, yearly, custom time period (march to march) for all the years, just need to show </w:t>
      </w:r>
      <w:proofErr w:type="spellStart"/>
      <w:r>
        <w:rPr>
          <w:rFonts w:eastAsia="minorHAnsi" w:cs="minorHAnsi"/>
        </w:rPr>
        <w:t>KWh</w:t>
      </w:r>
      <w:proofErr w:type="spellEnd"/>
      <w:r>
        <w:rPr>
          <w:rFonts w:eastAsia="minorHAnsi" w:cs="minorHAnsi"/>
        </w:rPr>
        <w:t>, m2 consumption data only</w:t>
      </w:r>
    </w:p>
    <w:p w14:paraId="048088EF" w14:textId="77777777" w:rsidR="00447307" w:rsidRDefault="00000000">
      <w:pPr>
        <w:pBdr>
          <w:bottom w:val="thick" w:sz="8" w:space="0" w:color="000000"/>
        </w:pBdr>
      </w:pPr>
      <w:r>
        <w:rPr>
          <w:rFonts w:eastAsia="minorHAnsi" w:cs="minorHAnsi"/>
        </w:rPr>
        <w:t> </w:t>
      </w:r>
    </w:p>
    <w:p w14:paraId="5211EA6D" w14:textId="77777777" w:rsidR="00447307" w:rsidRDefault="00000000">
      <w:pPr>
        <w:pStyle w:val="2"/>
        <w:snapToGrid/>
        <w:spacing w:line="240" w:lineRule="auto"/>
      </w:pPr>
      <w:r>
        <w:rPr>
          <w:rFonts w:eastAsia="minorHAnsi" w:cs="minorHAnsi"/>
          <w:color w:val="000000"/>
        </w:rPr>
        <w:t>4.4 Utility Usage Analysis</w:t>
      </w:r>
    </w:p>
    <w:p w14:paraId="145B3AE1" w14:textId="77777777" w:rsidR="00447307" w:rsidRDefault="00000000">
      <w:pPr>
        <w:snapToGrid/>
        <w:spacing w:line="240" w:lineRule="auto"/>
      </w:pPr>
      <w:r>
        <w:rPr>
          <w:rFonts w:eastAsia="minorHAnsi" w:cs="minorHAnsi"/>
          <w:color w:val="000000"/>
        </w:rPr>
        <w:t>The platform should provide Utilities Analytics to identify opportunities for energy and water savings.</w:t>
      </w:r>
    </w:p>
    <w:p w14:paraId="0AEE9711" w14:textId="77777777" w:rsidR="00447307" w:rsidRDefault="00000000">
      <w:pPr>
        <w:snapToGrid/>
        <w:spacing w:line="240" w:lineRule="auto"/>
      </w:pPr>
      <w:r>
        <w:rPr>
          <w:rFonts w:eastAsia="minorHAnsi" w:cs="minorHAnsi"/>
          <w:color w:val="000000"/>
        </w:rPr>
        <w:t xml:space="preserve">A key analytical function is the Utility Usage Report, which allows users to </w:t>
      </w:r>
      <w:proofErr w:type="spellStart"/>
      <w:r>
        <w:rPr>
          <w:rFonts w:eastAsia="minorHAnsi" w:cs="minorHAnsi"/>
          <w:color w:val="000000"/>
        </w:rPr>
        <w:t>analyse</w:t>
      </w:r>
      <w:proofErr w:type="spellEnd"/>
      <w:r>
        <w:rPr>
          <w:rFonts w:eastAsia="minorHAnsi" w:cs="minorHAnsi"/>
          <w:color w:val="000000"/>
        </w:rPr>
        <w:t xml:space="preserve"> consumption across multiple time intervals:</w:t>
      </w:r>
    </w:p>
    <w:p w14:paraId="7E262C08" w14:textId="77777777" w:rsidR="00447307" w:rsidRDefault="00000000">
      <w:pPr>
        <w:snapToGrid/>
        <w:spacing w:line="240" w:lineRule="auto"/>
      </w:pPr>
      <w:r>
        <w:rPr>
          <w:rFonts w:ascii="Wingdings" w:eastAsia="Wingdings" w:hAnsi="Wingdings" w:cs="Wingdings"/>
        </w:rPr>
        <w:t>l</w:t>
      </w:r>
      <w:r>
        <w:rPr>
          <w:rFonts w:eastAsia="minorHAnsi" w:cs="minorHAnsi"/>
          <w:color w:val="000000"/>
        </w:rPr>
        <w:t>Hourly usage</w:t>
      </w:r>
    </w:p>
    <w:p w14:paraId="19742C57" w14:textId="77777777" w:rsidR="00447307" w:rsidRDefault="00000000">
      <w:pPr>
        <w:snapToGrid/>
        <w:spacing w:line="240" w:lineRule="auto"/>
      </w:pPr>
      <w:r>
        <w:rPr>
          <w:rFonts w:ascii="Wingdings" w:eastAsia="Wingdings" w:hAnsi="Wingdings" w:cs="Wingdings"/>
        </w:rPr>
        <w:t>l</w:t>
      </w:r>
      <w:r>
        <w:rPr>
          <w:rFonts w:eastAsia="minorHAnsi" w:cs="minorHAnsi"/>
          <w:color w:val="000000"/>
        </w:rPr>
        <w:t>Daily usage</w:t>
      </w:r>
    </w:p>
    <w:p w14:paraId="18D5BBC8" w14:textId="77777777" w:rsidR="00447307" w:rsidRDefault="00000000">
      <w:pPr>
        <w:snapToGrid/>
        <w:spacing w:line="240" w:lineRule="auto"/>
      </w:pPr>
      <w:r>
        <w:rPr>
          <w:rFonts w:ascii="Wingdings" w:eastAsia="Wingdings" w:hAnsi="Wingdings" w:cs="Wingdings"/>
        </w:rPr>
        <w:t>l</w:t>
      </w:r>
      <w:r>
        <w:rPr>
          <w:rFonts w:eastAsia="minorHAnsi" w:cs="minorHAnsi"/>
          <w:color w:val="000000"/>
        </w:rPr>
        <w:t>Monthly usage</w:t>
      </w:r>
    </w:p>
    <w:p w14:paraId="5A91A7A5" w14:textId="77777777" w:rsidR="00447307" w:rsidRDefault="00000000">
      <w:pPr>
        <w:pBdr>
          <w:bottom w:val="thick" w:sz="8" w:space="0" w:color="000000"/>
        </w:pBdr>
      </w:pPr>
      <w:r>
        <w:rPr>
          <w:rFonts w:eastAsia="minorHAnsi" w:cs="minorHAnsi"/>
        </w:rPr>
        <w:t> </w:t>
      </w:r>
    </w:p>
    <w:p w14:paraId="20D9436E" w14:textId="77777777" w:rsidR="00447307" w:rsidRDefault="00000000">
      <w:pPr>
        <w:pStyle w:val="2"/>
        <w:snapToGrid/>
        <w:spacing w:line="240" w:lineRule="auto"/>
      </w:pPr>
      <w:r>
        <w:rPr>
          <w:rFonts w:eastAsia="minorHAnsi" w:cs="minorHAnsi"/>
          <w:color w:val="000000"/>
        </w:rPr>
        <w:t>4.5 Utility Ranking</w:t>
      </w:r>
    </w:p>
    <w:p w14:paraId="49FC884F" w14:textId="77777777" w:rsidR="00447307" w:rsidRDefault="00000000">
      <w:pPr>
        <w:snapToGrid/>
        <w:spacing w:line="240" w:lineRule="auto"/>
      </w:pPr>
      <w:r>
        <w:rPr>
          <w:rFonts w:eastAsia="minorHAnsi" w:cs="minorHAnsi"/>
          <w:color w:val="000000"/>
        </w:rPr>
        <w:t>The platform should be able to generate a Utility Ranking Report.</w:t>
      </w:r>
    </w:p>
    <w:p w14:paraId="78062520" w14:textId="77777777" w:rsidR="00447307" w:rsidRDefault="00000000">
      <w:pPr>
        <w:snapToGrid/>
        <w:spacing w:line="240" w:lineRule="auto"/>
      </w:pPr>
      <w:r>
        <w:rPr>
          <w:rFonts w:eastAsia="minorHAnsi" w:cs="minorHAnsi"/>
          <w:color w:val="000000"/>
        </w:rPr>
        <w:t>The system shall identify:</w:t>
      </w:r>
    </w:p>
    <w:p w14:paraId="1ECB2215" w14:textId="77777777" w:rsidR="00447307" w:rsidRDefault="00000000">
      <w:pPr>
        <w:snapToGrid/>
        <w:spacing w:line="240" w:lineRule="auto"/>
      </w:pPr>
      <w:r>
        <w:rPr>
          <w:rFonts w:ascii="Wingdings" w:eastAsia="Wingdings" w:hAnsi="Wingdings" w:cs="Wingdings"/>
        </w:rPr>
        <w:t>l</w:t>
      </w:r>
      <w:r>
        <w:rPr>
          <w:rFonts w:eastAsia="minorHAnsi" w:cs="minorHAnsi"/>
          <w:color w:val="000000"/>
        </w:rPr>
        <w:t>Top energy consumers based on per room, per floor, per block or per building</w:t>
      </w:r>
    </w:p>
    <w:p w14:paraId="71E7310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Top water consumers based on per room, per floor, per block or per building</w:t>
      </w:r>
    </w:p>
    <w:p w14:paraId="4D4FE81A" w14:textId="77777777" w:rsidR="00447307" w:rsidRDefault="00000000">
      <w:pPr>
        <w:snapToGrid/>
        <w:spacing w:line="240" w:lineRule="auto"/>
      </w:pPr>
      <w:r>
        <w:rPr>
          <w:rFonts w:eastAsia="minorHAnsi" w:cs="minorHAnsi"/>
          <w:color w:val="000000"/>
        </w:rPr>
        <w:t>Ranking may be calculated based on:</w:t>
      </w:r>
    </w:p>
    <w:p w14:paraId="0D88074A" w14:textId="77777777" w:rsidR="00447307" w:rsidRDefault="00000000">
      <w:pPr>
        <w:snapToGrid/>
        <w:spacing w:line="240" w:lineRule="auto"/>
      </w:pPr>
      <w:r>
        <w:rPr>
          <w:rFonts w:ascii="Wingdings" w:eastAsia="Wingdings" w:hAnsi="Wingdings" w:cs="Wingdings"/>
        </w:rPr>
        <w:t>l</w:t>
      </w:r>
      <w:r>
        <w:rPr>
          <w:rFonts w:eastAsia="minorHAnsi" w:cs="minorHAnsi"/>
          <w:color w:val="000000"/>
        </w:rPr>
        <w:t>Space</w:t>
      </w:r>
    </w:p>
    <w:p w14:paraId="368C4D31" w14:textId="77777777" w:rsidR="00447307" w:rsidRDefault="00000000">
      <w:pPr>
        <w:snapToGrid/>
        <w:spacing w:line="240" w:lineRule="auto"/>
        <w:rPr>
          <w:rFonts w:eastAsia="minorHAnsi" w:cs="minorHAnsi"/>
          <w:color w:val="000000"/>
        </w:rPr>
      </w:pPr>
      <w:bookmarkStart w:id="1" w:name="OLE_LINK2"/>
      <w:r>
        <w:rPr>
          <w:rFonts w:ascii="Wingdings" w:eastAsia="Wingdings" w:hAnsi="Wingdings" w:cs="Wingdings"/>
        </w:rPr>
        <w:t>l</w:t>
      </w:r>
      <w:bookmarkEnd w:id="1"/>
      <w:r>
        <w:rPr>
          <w:rFonts w:eastAsia="minorHAnsi" w:cs="minorHAnsi"/>
          <w:color w:val="000000"/>
        </w:rPr>
        <w:t>Usage tag</w:t>
      </w:r>
    </w:p>
    <w:p w14:paraId="4CB16807" w14:textId="1931A4F5" w:rsidR="00447307" w:rsidRPr="00FC1D12" w:rsidRDefault="00FC1D12">
      <w:pPr>
        <w:snapToGrid/>
        <w:spacing w:line="240" w:lineRule="auto"/>
        <w:rPr>
          <w:rFonts w:eastAsia="minorHAnsi" w:cs="minorHAnsi"/>
          <w:color w:val="000000"/>
        </w:rPr>
      </w:pPr>
      <w:r>
        <w:rPr>
          <w:rFonts w:ascii="Wingdings" w:eastAsia="Wingdings" w:hAnsi="Wingdings" w:cs="Wingdings"/>
        </w:rPr>
        <w:t>l</w:t>
      </w:r>
      <w:r w:rsidRPr="00FC1D12">
        <w:rPr>
          <w:rFonts w:eastAsia="minorHAnsi" w:cs="minorHAnsi" w:hint="eastAsia"/>
          <w:color w:val="000000"/>
        </w:rPr>
        <w:t>Per capita consumption requires a place to input the number of people in the room.</w:t>
      </w:r>
    </w:p>
    <w:p w14:paraId="4CF0A04C" w14:textId="77777777" w:rsidR="00447307" w:rsidRDefault="00000000">
      <w:pPr>
        <w:snapToGrid/>
        <w:spacing w:line="240" w:lineRule="auto"/>
      </w:pPr>
      <w:r>
        <w:rPr>
          <w:rFonts w:eastAsia="minorHAnsi" w:cs="minorHAnsi"/>
        </w:rPr>
        <w:t> </w:t>
      </w:r>
    </w:p>
    <w:p w14:paraId="46424F96" w14:textId="77777777" w:rsidR="00447307" w:rsidRDefault="00000000">
      <w:pPr>
        <w:snapToGrid/>
        <w:spacing w:line="240" w:lineRule="auto"/>
        <w:rPr>
          <w:rFonts w:eastAsia="minorHAnsi" w:cs="minorHAnsi"/>
        </w:rPr>
      </w:pPr>
      <w:r>
        <w:rPr>
          <w:rFonts w:eastAsia="minorHAnsi" w:cs="minorHAnsi"/>
        </w:rPr>
        <w:t>based on per room level, generate top ranking abnormal energy consumption ranking based on monthly, with top room in red, slowly go down to orange, then a virtual line as the average, below average will be green</w:t>
      </w:r>
    </w:p>
    <w:p w14:paraId="78F40E5F" w14:textId="77777777" w:rsidR="00447307" w:rsidRDefault="00447307">
      <w:pPr>
        <w:snapToGrid/>
        <w:spacing w:line="240" w:lineRule="auto"/>
      </w:pPr>
    </w:p>
    <w:p w14:paraId="45D84D65" w14:textId="77777777" w:rsidR="00447307" w:rsidRDefault="00000000">
      <w:pPr>
        <w:snapToGrid/>
        <w:spacing w:line="240" w:lineRule="auto"/>
      </w:pPr>
      <w:r>
        <w:rPr>
          <w:noProof/>
        </w:rPr>
        <w:lastRenderedPageBreak/>
        <w:drawing>
          <wp:inline distT="0" distB="0" distL="0" distR="0" wp14:anchorId="0C65A3D4" wp14:editId="324AC54C">
            <wp:extent cx="5760085" cy="3240048"/>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16"/>
                    <a:stretch/>
                  </pic:blipFill>
                  <pic:spPr>
                    <a:xfrm>
                      <a:off x="0" y="0"/>
                      <a:ext cx="5760085" cy="3240048"/>
                    </a:xfrm>
                    <a:prstGeom prst="rect">
                      <a:avLst/>
                    </a:prstGeom>
                  </pic:spPr>
                </pic:pic>
              </a:graphicData>
            </a:graphic>
          </wp:inline>
        </w:drawing>
      </w:r>
    </w:p>
    <w:p w14:paraId="161DF156" w14:textId="77777777" w:rsidR="00447307" w:rsidRDefault="00000000">
      <w:pPr>
        <w:pBdr>
          <w:bottom w:val="thick" w:sz="8" w:space="0" w:color="000000"/>
        </w:pBdr>
      </w:pPr>
      <w:r>
        <w:rPr>
          <w:rFonts w:eastAsia="minorHAnsi" w:cs="minorHAnsi"/>
        </w:rPr>
        <w:t> </w:t>
      </w:r>
    </w:p>
    <w:p w14:paraId="15C03B53" w14:textId="77777777" w:rsidR="00447307" w:rsidRDefault="00000000">
      <w:pPr>
        <w:pStyle w:val="2"/>
        <w:snapToGrid/>
        <w:spacing w:line="240" w:lineRule="auto"/>
      </w:pPr>
      <w:r>
        <w:rPr>
          <w:rFonts w:eastAsia="minorHAnsi" w:cs="minorHAnsi"/>
          <w:color w:val="000000"/>
        </w:rPr>
        <w:t>4.6 Consumption Benchmarking</w:t>
      </w:r>
      <w:r>
        <w:rPr>
          <w:rFonts w:eastAsia="minorHAnsi" w:cs="minorHAnsi" w:hint="eastAsia"/>
          <w:color w:val="000000"/>
        </w:rPr>
        <w:t xml:space="preserve"> （AI）</w:t>
      </w:r>
    </w:p>
    <w:p w14:paraId="0AB092C8" w14:textId="77777777" w:rsidR="00447307" w:rsidRDefault="00000000">
      <w:pPr>
        <w:snapToGrid/>
        <w:spacing w:line="240" w:lineRule="auto"/>
      </w:pPr>
      <w:r>
        <w:rPr>
          <w:rFonts w:eastAsia="minorHAnsi" w:cs="minorHAnsi"/>
          <w:color w:val="000000"/>
        </w:rPr>
        <w:t>The platform should support Average Consumption Benchmarking.</w:t>
      </w:r>
    </w:p>
    <w:p w14:paraId="32FBBBE7" w14:textId="77777777" w:rsidR="00447307" w:rsidRDefault="00000000">
      <w:pPr>
        <w:snapToGrid/>
        <w:spacing w:line="240" w:lineRule="auto"/>
      </w:pPr>
      <w:r>
        <w:rPr>
          <w:rFonts w:eastAsia="minorHAnsi" w:cs="minorHAnsi"/>
          <w:color w:val="000000"/>
        </w:rPr>
        <w:t>Consumption of a specific entity can be compared with benchmark values such as:</w:t>
      </w:r>
    </w:p>
    <w:p w14:paraId="7E645E10" w14:textId="77777777" w:rsidR="00447307" w:rsidRDefault="00000000">
      <w:pPr>
        <w:snapToGrid/>
        <w:spacing w:line="240" w:lineRule="auto"/>
      </w:pPr>
      <w:r>
        <w:rPr>
          <w:rFonts w:ascii="Wingdings" w:eastAsia="Wingdings" w:hAnsi="Wingdings" w:cs="Wingdings"/>
        </w:rPr>
        <w:t>l</w:t>
      </w:r>
      <w:r>
        <w:rPr>
          <w:rFonts w:eastAsia="minorHAnsi" w:cs="minorHAnsi"/>
          <w:color w:val="000000"/>
        </w:rPr>
        <w:t>Average consumption of rooms on the same floor</w:t>
      </w:r>
    </w:p>
    <w:p w14:paraId="6B798126" w14:textId="77777777" w:rsidR="00447307" w:rsidRDefault="00000000">
      <w:pPr>
        <w:snapToGrid/>
        <w:spacing w:line="240" w:lineRule="auto"/>
      </w:pPr>
      <w:r>
        <w:rPr>
          <w:rFonts w:ascii="Wingdings" w:eastAsia="Wingdings" w:hAnsi="Wingdings" w:cs="Wingdings"/>
        </w:rPr>
        <w:t>l</w:t>
      </w:r>
      <w:r>
        <w:rPr>
          <w:rFonts w:eastAsia="minorHAnsi" w:cs="minorHAnsi"/>
          <w:color w:val="000000"/>
        </w:rPr>
        <w:t>Average consumption of blocks within the same project</w:t>
      </w:r>
    </w:p>
    <w:p w14:paraId="2F5C7A07" w14:textId="77777777" w:rsidR="00447307" w:rsidRDefault="00000000">
      <w:pPr>
        <w:snapToGrid/>
        <w:spacing w:line="240" w:lineRule="auto"/>
      </w:pPr>
      <w:r>
        <w:rPr>
          <w:rFonts w:ascii="Wingdings" w:eastAsia="Wingdings" w:hAnsi="Wingdings" w:cs="Wingdings"/>
        </w:rPr>
        <w:t>l</w:t>
      </w:r>
      <w:r>
        <w:rPr>
          <w:rFonts w:eastAsia="minorHAnsi" w:cs="minorHAnsi"/>
          <w:color w:val="000000"/>
        </w:rPr>
        <w:t>Average consumption of buildings of the same property type</w:t>
      </w:r>
    </w:p>
    <w:p w14:paraId="09C235B0" w14:textId="77777777" w:rsidR="00447307" w:rsidRDefault="00000000">
      <w:pPr>
        <w:snapToGrid/>
        <w:spacing w:line="240" w:lineRule="auto"/>
      </w:pPr>
      <w:r>
        <w:rPr>
          <w:rFonts w:eastAsia="minorHAnsi" w:cs="minorHAnsi"/>
          <w:color w:val="000000"/>
        </w:rPr>
        <w:t>If consumption significantly exceeds the benchmark, the system should flag the anomaly.</w:t>
      </w:r>
    </w:p>
    <w:p w14:paraId="7A925DED" w14:textId="77777777" w:rsidR="00447307" w:rsidRDefault="00000000">
      <w:pPr>
        <w:snapToGrid/>
        <w:spacing w:line="240" w:lineRule="auto"/>
      </w:pPr>
      <w:r>
        <w:rPr>
          <w:rFonts w:eastAsia="minorHAnsi" w:cs="minorHAnsi"/>
          <w:color w:val="000000"/>
        </w:rPr>
        <w:t>Example:</w:t>
      </w:r>
    </w:p>
    <w:p w14:paraId="5C2A47C1" w14:textId="77777777" w:rsidR="00447307" w:rsidRDefault="00000000">
      <w:pPr>
        <w:snapToGrid/>
        <w:spacing w:line="240" w:lineRule="auto"/>
      </w:pPr>
      <w:r>
        <w:rPr>
          <w:rFonts w:eastAsia="minorHAnsi" w:cs="minorHAnsi"/>
          <w:color w:val="000000"/>
        </w:rPr>
        <w:t>Room energy consumption is 20% above average.</w:t>
      </w:r>
    </w:p>
    <w:p w14:paraId="5D0F9E4A" w14:textId="77777777" w:rsidR="00447307" w:rsidRDefault="00000000">
      <w:pPr>
        <w:snapToGrid/>
        <w:spacing w:line="240" w:lineRule="auto"/>
      </w:pPr>
      <w:r>
        <w:rPr>
          <w:rFonts w:eastAsia="minorHAnsi" w:cs="minorHAnsi"/>
          <w:color w:val="000000"/>
        </w:rPr>
        <w:t>The platform shall display:</w:t>
      </w:r>
    </w:p>
    <w:p w14:paraId="3B385B4B" w14:textId="77777777" w:rsidR="00447307" w:rsidRDefault="00000000">
      <w:pPr>
        <w:snapToGrid/>
        <w:spacing w:line="240" w:lineRule="auto"/>
      </w:pPr>
      <w:r>
        <w:rPr>
          <w:rFonts w:ascii="Wingdings" w:eastAsia="Wingdings" w:hAnsi="Wingdings" w:cs="Wingdings"/>
        </w:rPr>
        <w:t>l</w:t>
      </w:r>
      <w:r>
        <w:rPr>
          <w:rFonts w:eastAsia="minorHAnsi" w:cs="minorHAnsi"/>
          <w:color w:val="000000"/>
        </w:rPr>
        <w:t>Percentage difference</w:t>
      </w:r>
    </w:p>
    <w:p w14:paraId="7C1320FD" w14:textId="77777777" w:rsidR="00447307" w:rsidRDefault="00000000">
      <w:pPr>
        <w:snapToGrid/>
        <w:spacing w:line="240" w:lineRule="auto"/>
      </w:pPr>
      <w:r>
        <w:rPr>
          <w:rFonts w:ascii="Wingdings" w:eastAsia="Wingdings" w:hAnsi="Wingdings" w:cs="Wingdings"/>
        </w:rPr>
        <w:t>l</w:t>
      </w:r>
      <w:r>
        <w:rPr>
          <w:rFonts w:eastAsia="minorHAnsi" w:cs="minorHAnsi"/>
          <w:color w:val="000000"/>
        </w:rPr>
        <w:t>Abnormal consumption indicator</w:t>
      </w:r>
    </w:p>
    <w:p w14:paraId="04E57476" w14:textId="77777777" w:rsidR="00447307" w:rsidRDefault="00000000">
      <w:pPr>
        <w:snapToGrid/>
        <w:spacing w:line="240" w:lineRule="auto"/>
      </w:pPr>
      <w:r>
        <w:rPr>
          <w:rFonts w:eastAsia="minorHAnsi" w:cs="minorHAnsi"/>
        </w:rPr>
        <w:t> </w:t>
      </w:r>
    </w:p>
    <w:p w14:paraId="71B191BB" w14:textId="77777777" w:rsidR="00447307" w:rsidRDefault="00000000">
      <w:pPr>
        <w:pStyle w:val="2"/>
        <w:snapToGrid/>
        <w:spacing w:line="240" w:lineRule="auto"/>
        <w:rPr>
          <w:rFonts w:eastAsia="minorHAnsi" w:cs="minorHAnsi"/>
          <w:color w:val="000000"/>
        </w:rPr>
      </w:pPr>
      <w:r>
        <w:rPr>
          <w:rFonts w:eastAsia="minorHAnsi" w:cs="minorHAnsi"/>
          <w:color w:val="000000"/>
        </w:rPr>
        <w:t>4.7 Energy Saving Recommendation</w:t>
      </w:r>
      <w:r>
        <w:rPr>
          <w:rFonts w:eastAsia="minorHAnsi" w:cs="minorHAnsi" w:hint="eastAsia"/>
          <w:color w:val="000000"/>
        </w:rPr>
        <w:t xml:space="preserve"> （AI）</w:t>
      </w:r>
    </w:p>
    <w:p w14:paraId="44309BFC" w14:textId="77777777" w:rsidR="00447307" w:rsidRDefault="00447307">
      <w:pPr>
        <w:snapToGrid/>
        <w:spacing w:before="0" w:after="0" w:line="240" w:lineRule="auto"/>
      </w:pPr>
    </w:p>
    <w:p w14:paraId="17DCDF80" w14:textId="77777777" w:rsidR="00447307" w:rsidRDefault="00000000">
      <w:pPr>
        <w:snapToGrid/>
        <w:spacing w:line="240" w:lineRule="auto"/>
      </w:pPr>
      <w:r>
        <w:rPr>
          <w:rFonts w:eastAsia="minorHAnsi" w:cs="minorHAnsi"/>
          <w:color w:val="000000"/>
        </w:rPr>
        <w:t>Generate energy saving recommendation based on abnormally and findings</w:t>
      </w:r>
    </w:p>
    <w:p w14:paraId="0F76F9E2" w14:textId="77777777" w:rsidR="00447307" w:rsidRDefault="00000000">
      <w:pPr>
        <w:snapToGrid/>
        <w:spacing w:line="240" w:lineRule="auto"/>
        <w:rPr>
          <w:rFonts w:eastAsia="minorHAnsi" w:cs="minorHAnsi"/>
        </w:rPr>
      </w:pPr>
      <w:r>
        <w:rPr>
          <w:rFonts w:eastAsia="minorHAnsi" w:cs="minorHAnsi"/>
        </w:rPr>
        <w:t xml:space="preserve">maintain a recommendation log that operations </w:t>
      </w:r>
      <w:proofErr w:type="gramStart"/>
      <w:r>
        <w:rPr>
          <w:rFonts w:eastAsia="minorHAnsi" w:cs="minorHAnsi"/>
        </w:rPr>
        <w:t>teams</w:t>
      </w:r>
      <w:proofErr w:type="gramEnd"/>
      <w:r>
        <w:rPr>
          <w:rFonts w:eastAsia="minorHAnsi" w:cs="minorHAnsi"/>
        </w:rPr>
        <w:t xml:space="preserve"> action.</w:t>
      </w:r>
    </w:p>
    <w:p w14:paraId="625D1869" w14:textId="77777777" w:rsidR="00447307" w:rsidRDefault="00447307">
      <w:pPr>
        <w:snapToGrid/>
        <w:spacing w:line="240" w:lineRule="auto"/>
      </w:pPr>
    </w:p>
    <w:p w14:paraId="287E4EA9" w14:textId="77777777" w:rsidR="00447307" w:rsidRDefault="00447307">
      <w:pPr>
        <w:snapToGrid/>
        <w:spacing w:line="240" w:lineRule="auto"/>
      </w:pPr>
    </w:p>
    <w:p w14:paraId="109C6D0F" w14:textId="77777777" w:rsidR="00447307" w:rsidRDefault="00000000">
      <w:pPr>
        <w:snapToGrid/>
        <w:spacing w:line="240" w:lineRule="auto"/>
      </w:pPr>
      <w:r>
        <w:rPr>
          <w:noProof/>
        </w:rPr>
        <w:lastRenderedPageBreak/>
        <w:drawing>
          <wp:inline distT="0" distB="0" distL="0" distR="0" wp14:anchorId="797FC0CF" wp14:editId="3514BAFD">
            <wp:extent cx="1676400" cy="3714750"/>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2" name="picture" descr="descript"/>
                    <pic:cNvPicPr/>
                  </pic:nvPicPr>
                  <pic:blipFill rotWithShape="1">
                    <a:blip r:embed="rId17"/>
                    <a:stretch/>
                  </pic:blipFill>
                  <pic:spPr>
                    <a:xfrm>
                      <a:off x="0" y="0"/>
                      <a:ext cx="1676400" cy="3714750"/>
                    </a:xfrm>
                    <a:prstGeom prst="rect">
                      <a:avLst/>
                    </a:prstGeom>
                  </pic:spPr>
                </pic:pic>
              </a:graphicData>
            </a:graphic>
          </wp:inline>
        </w:drawing>
      </w:r>
    </w:p>
    <w:p w14:paraId="5C108CBF" w14:textId="77777777" w:rsidR="00447307" w:rsidRDefault="00000000">
      <w:pPr>
        <w:pBdr>
          <w:bottom w:val="thick" w:sz="8" w:space="0" w:color="000000"/>
        </w:pBdr>
      </w:pPr>
      <w:r>
        <w:rPr>
          <w:rFonts w:eastAsia="minorHAnsi" w:cs="minorHAnsi"/>
        </w:rPr>
        <w:t> </w:t>
      </w:r>
    </w:p>
    <w:p w14:paraId="01F4735A" w14:textId="77777777" w:rsidR="00447307" w:rsidRDefault="00000000">
      <w:pPr>
        <w:pStyle w:val="1"/>
        <w:snapToGrid/>
        <w:spacing w:line="240" w:lineRule="auto"/>
      </w:pPr>
      <w:r>
        <w:rPr>
          <w:rFonts w:eastAsia="minorHAnsi" w:cs="minorHAnsi"/>
          <w:color w:val="000000"/>
        </w:rPr>
        <w:t>5. Energy and Water Efficiency Index</w:t>
      </w:r>
    </w:p>
    <w:p w14:paraId="19F9EFC1" w14:textId="77777777" w:rsidR="00447307" w:rsidRDefault="00000000">
      <w:pPr>
        <w:snapToGrid/>
        <w:spacing w:line="240" w:lineRule="auto"/>
      </w:pPr>
      <w:r>
        <w:rPr>
          <w:rFonts w:eastAsia="minorHAnsi" w:cs="minorHAnsi"/>
          <w:color w:val="000000"/>
        </w:rPr>
        <w:t>The platform must calculate building efficiency indicators.</w:t>
      </w:r>
    </w:p>
    <w:p w14:paraId="246F9177" w14:textId="77777777" w:rsidR="00447307" w:rsidRDefault="00000000">
      <w:pPr>
        <w:pBdr>
          <w:bottom w:val="thick" w:sz="8" w:space="0" w:color="000000"/>
        </w:pBdr>
      </w:pPr>
      <w:r>
        <w:rPr>
          <w:rFonts w:eastAsia="minorHAnsi" w:cs="minorHAnsi"/>
        </w:rPr>
        <w:t> </w:t>
      </w:r>
    </w:p>
    <w:p w14:paraId="672C3E3F" w14:textId="77777777" w:rsidR="00447307" w:rsidRDefault="00000000">
      <w:pPr>
        <w:pStyle w:val="2"/>
        <w:snapToGrid/>
        <w:spacing w:line="240" w:lineRule="auto"/>
      </w:pPr>
      <w:r>
        <w:rPr>
          <w:rFonts w:eastAsia="minorHAnsi" w:cs="minorHAnsi"/>
          <w:color w:val="000000"/>
        </w:rPr>
        <w:t xml:space="preserve">5.1 Energy </w:t>
      </w:r>
      <w:proofErr w:type="spellStart"/>
      <w:r>
        <w:rPr>
          <w:rFonts w:eastAsia="minorHAnsi" w:cs="minorHAnsi"/>
          <w:color w:val="000000"/>
        </w:rPr>
        <w:t>Utilisation</w:t>
      </w:r>
      <w:proofErr w:type="spellEnd"/>
      <w:r>
        <w:rPr>
          <w:rFonts w:eastAsia="minorHAnsi" w:cs="minorHAnsi"/>
          <w:color w:val="000000"/>
        </w:rPr>
        <w:t xml:space="preserve"> Index (EUI)</w:t>
      </w:r>
    </w:p>
    <w:p w14:paraId="275CE3AF" w14:textId="77777777" w:rsidR="00447307" w:rsidRDefault="00000000">
      <w:pPr>
        <w:snapToGrid/>
        <w:spacing w:line="240" w:lineRule="auto"/>
      </w:pPr>
      <w:r>
        <w:rPr>
          <w:rFonts w:eastAsia="minorHAnsi" w:cs="minorHAnsi"/>
          <w:color w:val="000000"/>
        </w:rPr>
        <w:t>EUI measures the energy efficiency of a building.</w:t>
      </w:r>
    </w:p>
    <w:p w14:paraId="31978086" w14:textId="77777777" w:rsidR="00447307" w:rsidRDefault="00000000">
      <w:pPr>
        <w:snapToGrid/>
        <w:spacing w:line="240" w:lineRule="auto"/>
      </w:pPr>
      <w:r>
        <w:rPr>
          <w:rFonts w:eastAsia="minorHAnsi" w:cs="minorHAnsi"/>
          <w:color w:val="000000"/>
        </w:rPr>
        <w:t>Formula:</w:t>
      </w:r>
    </w:p>
    <w:p w14:paraId="1C2A6741" w14:textId="77777777" w:rsidR="00447307" w:rsidRDefault="00000000">
      <w:pPr>
        <w:snapToGrid/>
        <w:spacing w:line="240" w:lineRule="auto"/>
      </w:pPr>
      <w:r>
        <w:rPr>
          <w:rFonts w:eastAsia="minorHAnsi" w:cs="minorHAnsi"/>
          <w:color w:val="000000"/>
        </w:rPr>
        <w:t>EUI = Energy Consumption / GFA</w:t>
      </w:r>
    </w:p>
    <w:p w14:paraId="21C7E289" w14:textId="77777777" w:rsidR="00447307" w:rsidRDefault="00000000">
      <w:pPr>
        <w:snapToGrid/>
        <w:spacing w:line="240" w:lineRule="auto"/>
      </w:pPr>
      <w:r>
        <w:rPr>
          <w:rFonts w:eastAsia="minorHAnsi" w:cs="minorHAnsi"/>
          <w:color w:val="000000"/>
        </w:rPr>
        <w:t>Unit:</w:t>
      </w:r>
    </w:p>
    <w:p w14:paraId="0C4A64E9" w14:textId="77777777" w:rsidR="00447307" w:rsidRDefault="00000000">
      <w:pPr>
        <w:snapToGrid/>
        <w:spacing w:line="240" w:lineRule="auto"/>
      </w:pPr>
      <w:r>
        <w:rPr>
          <w:rFonts w:eastAsia="minorHAnsi" w:cs="minorHAnsi"/>
          <w:color w:val="000000"/>
        </w:rPr>
        <w:t>kWh / m²</w:t>
      </w:r>
    </w:p>
    <w:p w14:paraId="1D0DE888" w14:textId="77777777" w:rsidR="00447307" w:rsidRDefault="00000000">
      <w:pPr>
        <w:snapToGrid/>
        <w:spacing w:line="240" w:lineRule="auto"/>
      </w:pPr>
      <w:r>
        <w:rPr>
          <w:rFonts w:eastAsia="minorHAnsi" w:cs="minorHAnsi"/>
          <w:color w:val="000000"/>
        </w:rPr>
        <w:t>The system must automatically compute EUI using historical energy consumption data.</w:t>
      </w:r>
    </w:p>
    <w:p w14:paraId="399E717D" w14:textId="77777777" w:rsidR="00447307" w:rsidRDefault="00000000">
      <w:pPr>
        <w:pBdr>
          <w:bottom w:val="thick" w:sz="8" w:space="0" w:color="000000"/>
        </w:pBdr>
      </w:pPr>
      <w:r>
        <w:rPr>
          <w:rFonts w:eastAsia="minorHAnsi" w:cs="minorHAnsi"/>
        </w:rPr>
        <w:t> </w:t>
      </w:r>
    </w:p>
    <w:p w14:paraId="0E749836" w14:textId="77777777" w:rsidR="00447307" w:rsidRDefault="00000000">
      <w:pPr>
        <w:pStyle w:val="2"/>
        <w:snapToGrid/>
        <w:spacing w:line="240" w:lineRule="auto"/>
      </w:pPr>
      <w:r>
        <w:rPr>
          <w:rFonts w:eastAsia="minorHAnsi" w:cs="minorHAnsi"/>
          <w:color w:val="000000"/>
        </w:rPr>
        <w:t>5.2 Water Efficiency Index (WEI)</w:t>
      </w:r>
    </w:p>
    <w:p w14:paraId="2A001441" w14:textId="77777777" w:rsidR="00447307" w:rsidRDefault="00000000">
      <w:pPr>
        <w:snapToGrid/>
        <w:spacing w:line="240" w:lineRule="auto"/>
      </w:pPr>
      <w:r>
        <w:rPr>
          <w:rFonts w:eastAsia="minorHAnsi" w:cs="minorHAnsi"/>
          <w:color w:val="000000"/>
        </w:rPr>
        <w:t>The system must also calculate the Water Efficiency Index (WEI).</w:t>
      </w:r>
    </w:p>
    <w:p w14:paraId="6015C3C6" w14:textId="77777777" w:rsidR="00447307" w:rsidRDefault="00000000">
      <w:pPr>
        <w:snapToGrid/>
        <w:spacing w:line="240" w:lineRule="auto"/>
      </w:pPr>
      <w:r>
        <w:rPr>
          <w:rFonts w:eastAsia="minorHAnsi" w:cs="minorHAnsi"/>
          <w:color w:val="000000"/>
        </w:rPr>
        <w:t>Formula:</w:t>
      </w:r>
    </w:p>
    <w:p w14:paraId="3E046BAE" w14:textId="77777777" w:rsidR="00447307" w:rsidRDefault="00000000">
      <w:pPr>
        <w:snapToGrid/>
        <w:spacing w:line="240" w:lineRule="auto"/>
      </w:pPr>
      <w:r>
        <w:rPr>
          <w:rFonts w:eastAsia="minorHAnsi" w:cs="minorHAnsi"/>
          <w:color w:val="000000"/>
        </w:rPr>
        <w:t>WEI = Water Consumption / GFA</w:t>
      </w:r>
    </w:p>
    <w:p w14:paraId="4AA3C981" w14:textId="77777777" w:rsidR="00447307" w:rsidRDefault="00000000">
      <w:pPr>
        <w:snapToGrid/>
        <w:spacing w:line="240" w:lineRule="auto"/>
      </w:pPr>
      <w:r>
        <w:rPr>
          <w:rFonts w:eastAsia="minorHAnsi" w:cs="minorHAnsi"/>
          <w:color w:val="000000"/>
        </w:rPr>
        <w:t>This metric helps evaluate water efficiency across buildings.</w:t>
      </w:r>
    </w:p>
    <w:p w14:paraId="087624CC" w14:textId="77777777" w:rsidR="00447307" w:rsidRDefault="00000000">
      <w:pPr>
        <w:pBdr>
          <w:bottom w:val="thick" w:sz="8" w:space="0" w:color="000000"/>
        </w:pBdr>
      </w:pPr>
      <w:r>
        <w:rPr>
          <w:rFonts w:eastAsia="minorHAnsi" w:cs="minorHAnsi"/>
        </w:rPr>
        <w:t> </w:t>
      </w:r>
    </w:p>
    <w:p w14:paraId="376E4BCD" w14:textId="77777777" w:rsidR="00447307" w:rsidRDefault="00000000">
      <w:pPr>
        <w:pStyle w:val="2"/>
        <w:snapToGrid/>
        <w:spacing w:line="240" w:lineRule="auto"/>
      </w:pPr>
      <w:r>
        <w:rPr>
          <w:rFonts w:eastAsia="minorHAnsi" w:cs="minorHAnsi"/>
          <w:color w:val="000000"/>
        </w:rPr>
        <w:t>5.3 Historical GFA Support</w:t>
      </w:r>
    </w:p>
    <w:p w14:paraId="1D5EB8F6" w14:textId="77777777" w:rsidR="00447307" w:rsidRDefault="00000000">
      <w:pPr>
        <w:snapToGrid/>
        <w:spacing w:line="240" w:lineRule="auto"/>
      </w:pPr>
      <w:r>
        <w:rPr>
          <w:rFonts w:eastAsia="minorHAnsi" w:cs="minorHAnsi"/>
          <w:color w:val="000000"/>
        </w:rPr>
        <w:t>The platform must maintain historical GFA records.</w:t>
      </w:r>
    </w:p>
    <w:p w14:paraId="55EA85C4" w14:textId="77777777" w:rsidR="00447307" w:rsidRDefault="00000000">
      <w:pPr>
        <w:snapToGrid/>
        <w:spacing w:line="240" w:lineRule="auto"/>
      </w:pPr>
      <w:r>
        <w:rPr>
          <w:rFonts w:eastAsia="minorHAnsi" w:cs="minorHAnsi"/>
          <w:color w:val="000000"/>
        </w:rPr>
        <w:t>Example:</w:t>
      </w:r>
    </w:p>
    <w:p w14:paraId="211A8639" w14:textId="77777777" w:rsidR="00447307" w:rsidRDefault="00000000">
      <w:pPr>
        <w:snapToGrid/>
        <w:spacing w:line="240" w:lineRule="auto"/>
      </w:pPr>
      <w:r>
        <w:rPr>
          <w:rFonts w:eastAsia="minorHAnsi" w:cs="minorHAnsi"/>
          <w:color w:val="000000"/>
        </w:rPr>
        <w:t>2024 GFA = 5000 m²</w:t>
      </w:r>
    </w:p>
    <w:p w14:paraId="119C0044" w14:textId="77777777" w:rsidR="00447307" w:rsidRDefault="00000000">
      <w:pPr>
        <w:snapToGrid/>
        <w:spacing w:line="240" w:lineRule="auto"/>
      </w:pPr>
      <w:r>
        <w:rPr>
          <w:rFonts w:eastAsia="minorHAnsi" w:cs="minorHAnsi"/>
          <w:color w:val="000000"/>
        </w:rPr>
        <w:t xml:space="preserve"> 2025 GFA = 5200 m²</w:t>
      </w:r>
      <w:proofErr w:type="gramStart"/>
      <w:r>
        <w:rPr>
          <w:rFonts w:eastAsia="minorHAnsi" w:cs="minorHAnsi"/>
          <w:color w:val="000000"/>
        </w:rPr>
        <w:t>The</w:t>
      </w:r>
      <w:proofErr w:type="gramEnd"/>
      <w:r>
        <w:rPr>
          <w:rFonts w:eastAsia="minorHAnsi" w:cs="minorHAnsi"/>
          <w:color w:val="000000"/>
        </w:rPr>
        <w:t xml:space="preserve"> system must apply the correct GFA value when calculating EUI or WEI </w:t>
      </w:r>
      <w:r>
        <w:rPr>
          <w:rFonts w:eastAsia="minorHAnsi" w:cs="minorHAnsi"/>
          <w:color w:val="000000"/>
        </w:rPr>
        <w:lastRenderedPageBreak/>
        <w:t>based on the timestamp of the collected data.</w:t>
      </w:r>
    </w:p>
    <w:p w14:paraId="28C2F617" w14:textId="77777777" w:rsidR="00447307" w:rsidRDefault="00000000">
      <w:pPr>
        <w:pBdr>
          <w:bottom w:val="thick" w:sz="8" w:space="0" w:color="000000"/>
        </w:pBdr>
      </w:pPr>
      <w:r>
        <w:rPr>
          <w:rFonts w:eastAsia="minorHAnsi" w:cs="minorHAnsi"/>
        </w:rPr>
        <w:t> </w:t>
      </w:r>
    </w:p>
    <w:p w14:paraId="5A678B79" w14:textId="77777777" w:rsidR="00447307" w:rsidRDefault="00000000">
      <w:pPr>
        <w:pStyle w:val="1"/>
        <w:snapToGrid/>
        <w:spacing w:line="240" w:lineRule="auto"/>
      </w:pPr>
      <w:r>
        <w:rPr>
          <w:rFonts w:eastAsia="minorHAnsi" w:cs="minorHAnsi"/>
          <w:color w:val="000000"/>
        </w:rPr>
        <w:t>6. Data Visualization</w:t>
      </w:r>
    </w:p>
    <w:p w14:paraId="515E86DC" w14:textId="77777777" w:rsidR="00447307" w:rsidRDefault="00000000">
      <w:pPr>
        <w:snapToGrid/>
        <w:spacing w:line="240" w:lineRule="auto"/>
      </w:pPr>
      <w:r>
        <w:rPr>
          <w:rFonts w:eastAsia="minorHAnsi" w:cs="minorHAnsi"/>
          <w:color w:val="000000"/>
        </w:rPr>
        <w:t>The platform dashboards must support the following visualization types:</w:t>
      </w:r>
    </w:p>
    <w:p w14:paraId="326880F6" w14:textId="77777777" w:rsidR="00447307" w:rsidRDefault="00000000">
      <w:pPr>
        <w:snapToGrid/>
        <w:spacing w:line="240" w:lineRule="auto"/>
      </w:pPr>
      <w:r>
        <w:rPr>
          <w:rFonts w:ascii="Wingdings" w:eastAsia="Wingdings" w:hAnsi="Wingdings" w:cs="Wingdings"/>
        </w:rPr>
        <w:t>l</w:t>
      </w:r>
      <w:r>
        <w:rPr>
          <w:rFonts w:eastAsia="minorHAnsi" w:cs="minorHAnsi"/>
          <w:color w:val="000000"/>
        </w:rPr>
        <w:t>Line charts (trend analysis)</w:t>
      </w:r>
    </w:p>
    <w:p w14:paraId="6E282B7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Bar charts (comparison analysis)</w:t>
      </w:r>
    </w:p>
    <w:p w14:paraId="1617723C" w14:textId="77777777" w:rsidR="00447307" w:rsidRDefault="00000000">
      <w:pPr>
        <w:snapToGrid/>
        <w:spacing w:line="240" w:lineRule="auto"/>
      </w:pPr>
      <w:r>
        <w:rPr>
          <w:rFonts w:ascii="Wingdings" w:eastAsia="Wingdings" w:hAnsi="Wingdings" w:cs="Wingdings"/>
        </w:rPr>
        <w:t>l</w:t>
      </w:r>
      <w:r>
        <w:rPr>
          <w:rFonts w:eastAsia="minorHAnsi" w:cs="minorHAnsi"/>
          <w:color w:val="000000"/>
        </w:rPr>
        <w:t>Pie charts (distribution analysis)</w:t>
      </w:r>
    </w:p>
    <w:p w14:paraId="1C8615BB" w14:textId="77777777" w:rsidR="00447307" w:rsidRDefault="00000000">
      <w:pPr>
        <w:snapToGrid/>
        <w:spacing w:line="240" w:lineRule="auto"/>
      </w:pPr>
      <w:r>
        <w:rPr>
          <w:rFonts w:ascii="Wingdings" w:eastAsia="Wingdings" w:hAnsi="Wingdings" w:cs="Wingdings"/>
        </w:rPr>
        <w:t>l</w:t>
      </w:r>
      <w:r>
        <w:rPr>
          <w:rFonts w:eastAsia="minorHAnsi" w:cs="minorHAnsi"/>
          <w:color w:val="000000"/>
        </w:rPr>
        <w:t>Histograms</w:t>
      </w:r>
    </w:p>
    <w:p w14:paraId="5EFC67AC" w14:textId="77777777" w:rsidR="00447307" w:rsidRDefault="00000000">
      <w:pPr>
        <w:snapToGrid/>
        <w:spacing w:line="240" w:lineRule="auto"/>
      </w:pPr>
      <w:r>
        <w:rPr>
          <w:rFonts w:ascii="Wingdings" w:eastAsia="Wingdings" w:hAnsi="Wingdings" w:cs="Wingdings"/>
        </w:rPr>
        <w:t>l</w:t>
      </w:r>
      <w:r>
        <w:rPr>
          <w:rFonts w:eastAsia="minorHAnsi" w:cs="minorHAnsi"/>
          <w:color w:val="000000"/>
        </w:rPr>
        <w:t>Heatmaps</w:t>
      </w:r>
    </w:p>
    <w:p w14:paraId="142208EE" w14:textId="77777777" w:rsidR="00447307" w:rsidRDefault="00000000">
      <w:pPr>
        <w:snapToGrid/>
        <w:spacing w:line="240" w:lineRule="auto"/>
      </w:pPr>
      <w:r>
        <w:rPr>
          <w:noProof/>
        </w:rPr>
        <w:drawing>
          <wp:inline distT="0" distB="0" distL="0" distR="0" wp14:anchorId="77564410" wp14:editId="437E16F1">
            <wp:extent cx="5760085" cy="2180264"/>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5" name="picture" descr="descript"/>
                    <pic:cNvPicPr/>
                  </pic:nvPicPr>
                  <pic:blipFill rotWithShape="1">
                    <a:blip r:embed="rId18"/>
                    <a:stretch/>
                  </pic:blipFill>
                  <pic:spPr>
                    <a:xfrm>
                      <a:off x="0" y="0"/>
                      <a:ext cx="5760085" cy="2180264"/>
                    </a:xfrm>
                    <a:prstGeom prst="rect">
                      <a:avLst/>
                    </a:prstGeom>
                  </pic:spPr>
                </pic:pic>
              </a:graphicData>
            </a:graphic>
          </wp:inline>
        </w:drawing>
      </w:r>
    </w:p>
    <w:p w14:paraId="78BD44F6" w14:textId="77777777" w:rsidR="00447307" w:rsidRDefault="00000000">
      <w:pPr>
        <w:snapToGrid/>
        <w:spacing w:line="240" w:lineRule="auto"/>
      </w:pPr>
      <w:r>
        <w:rPr>
          <w:rFonts w:eastAsia="minorHAnsi" w:cs="minorHAnsi"/>
          <w:color w:val="000000"/>
        </w:rPr>
        <w:t>These visualizations may be used to display:</w:t>
      </w:r>
    </w:p>
    <w:p w14:paraId="100B7B8B" w14:textId="77777777" w:rsidR="00447307" w:rsidRDefault="00000000">
      <w:pPr>
        <w:snapToGrid/>
        <w:spacing w:line="240" w:lineRule="auto"/>
      </w:pPr>
      <w:r>
        <w:rPr>
          <w:rFonts w:ascii="Wingdings" w:eastAsia="Wingdings" w:hAnsi="Wingdings" w:cs="Wingdings"/>
        </w:rPr>
        <w:t>l</w:t>
      </w:r>
      <w:r>
        <w:rPr>
          <w:rFonts w:eastAsia="minorHAnsi" w:cs="minorHAnsi"/>
          <w:color w:val="000000"/>
        </w:rPr>
        <w:t>Energy consumption trends</w:t>
      </w:r>
    </w:p>
    <w:p w14:paraId="238F45CF" w14:textId="77777777" w:rsidR="00447307" w:rsidRDefault="00000000">
      <w:pPr>
        <w:snapToGrid/>
        <w:spacing w:line="240" w:lineRule="auto"/>
      </w:pPr>
      <w:r>
        <w:rPr>
          <w:rFonts w:ascii="Wingdings" w:eastAsia="Wingdings" w:hAnsi="Wingdings" w:cs="Wingdings"/>
        </w:rPr>
        <w:t>l</w:t>
      </w:r>
      <w:r>
        <w:rPr>
          <w:rFonts w:eastAsia="minorHAnsi" w:cs="minorHAnsi"/>
          <w:color w:val="000000"/>
        </w:rPr>
        <w:t>Water usage trends</w:t>
      </w:r>
    </w:p>
    <w:p w14:paraId="4A75E686" w14:textId="77777777" w:rsidR="00447307" w:rsidRDefault="00000000">
      <w:pPr>
        <w:snapToGrid/>
        <w:spacing w:line="240" w:lineRule="auto"/>
      </w:pPr>
      <w:r>
        <w:rPr>
          <w:rFonts w:ascii="Wingdings" w:eastAsia="Wingdings" w:hAnsi="Wingdings" w:cs="Wingdings"/>
        </w:rPr>
        <w:t>l</w:t>
      </w:r>
      <w:r>
        <w:rPr>
          <w:rFonts w:eastAsia="minorHAnsi" w:cs="minorHAnsi"/>
          <w:color w:val="000000"/>
        </w:rPr>
        <w:t>Comparative consumption across locations</w:t>
      </w:r>
    </w:p>
    <w:p w14:paraId="281971BB" w14:textId="77777777" w:rsidR="00447307" w:rsidRDefault="00000000">
      <w:pPr>
        <w:snapToGrid/>
        <w:spacing w:line="240" w:lineRule="auto"/>
      </w:pPr>
      <w:r>
        <w:rPr>
          <w:rFonts w:ascii="Wingdings" w:eastAsia="Wingdings" w:hAnsi="Wingdings" w:cs="Wingdings"/>
        </w:rPr>
        <w:t>l</w:t>
      </w:r>
      <w:r>
        <w:rPr>
          <w:rFonts w:eastAsia="minorHAnsi" w:cs="minorHAnsi"/>
          <w:color w:val="000000"/>
        </w:rPr>
        <w:t>Distribution of energy usage</w:t>
      </w:r>
    </w:p>
    <w:p w14:paraId="732CDE9C" w14:textId="77777777" w:rsidR="00447307" w:rsidRDefault="00000000">
      <w:pPr>
        <w:snapToGrid/>
        <w:spacing w:line="240" w:lineRule="auto"/>
      </w:pPr>
      <w:r>
        <w:rPr>
          <w:rFonts w:eastAsia="minorHAnsi" w:cs="minorHAnsi"/>
        </w:rPr>
        <w:t> </w:t>
      </w:r>
    </w:p>
    <w:p w14:paraId="1B64F20C" w14:textId="77777777" w:rsidR="00447307" w:rsidRDefault="00000000">
      <w:pPr>
        <w:snapToGrid/>
        <w:spacing w:line="240" w:lineRule="auto"/>
      </w:pPr>
      <w:r>
        <w:rPr>
          <w:rFonts w:eastAsia="minorHAnsi" w:cs="minorHAnsi"/>
        </w:rPr>
        <w:t xml:space="preserve">The data </w:t>
      </w:r>
      <w:proofErr w:type="spellStart"/>
      <w:r>
        <w:rPr>
          <w:rFonts w:eastAsia="minorHAnsi" w:cs="minorHAnsi"/>
        </w:rPr>
        <w:t>visualisation</w:t>
      </w:r>
      <w:proofErr w:type="spellEnd"/>
      <w:r>
        <w:rPr>
          <w:rFonts w:eastAsia="minorHAnsi" w:cs="minorHAnsi"/>
        </w:rPr>
        <w:t xml:space="preserve"> dashboards should allow the same charts to include different time series view in days, weeks, months, calendar years and financial years without navigating to a separate chart.</w:t>
      </w:r>
    </w:p>
    <w:p w14:paraId="0AA67514" w14:textId="77777777" w:rsidR="00447307" w:rsidRDefault="00000000">
      <w:pPr>
        <w:pBdr>
          <w:bottom w:val="thick" w:sz="8" w:space="0" w:color="000000"/>
        </w:pBdr>
      </w:pPr>
      <w:r>
        <w:rPr>
          <w:rFonts w:eastAsia="minorHAnsi" w:cs="minorHAnsi"/>
        </w:rPr>
        <w:t> </w:t>
      </w:r>
    </w:p>
    <w:p w14:paraId="2EE63504" w14:textId="77777777" w:rsidR="00447307" w:rsidRDefault="00000000">
      <w:pPr>
        <w:pStyle w:val="2"/>
        <w:snapToGrid/>
        <w:spacing w:line="240" w:lineRule="auto"/>
      </w:pPr>
      <w:r>
        <w:rPr>
          <w:rFonts w:eastAsia="minorHAnsi" w:cs="minorHAnsi"/>
          <w:color w:val="000000"/>
        </w:rPr>
        <w:t>6.1 Data Export</w:t>
      </w:r>
    </w:p>
    <w:p w14:paraId="508CAF7F" w14:textId="77777777" w:rsidR="00447307" w:rsidRDefault="00000000">
      <w:pPr>
        <w:snapToGrid/>
        <w:spacing w:line="240" w:lineRule="auto"/>
      </w:pPr>
      <w:r>
        <w:rPr>
          <w:rFonts w:eastAsia="minorHAnsi" w:cs="minorHAnsi"/>
          <w:color w:val="000000"/>
        </w:rPr>
        <w:t>The platform must support exporting analytical data.</w:t>
      </w:r>
    </w:p>
    <w:p w14:paraId="40357B32" w14:textId="77777777" w:rsidR="00447307" w:rsidRDefault="00000000">
      <w:pPr>
        <w:snapToGrid/>
        <w:spacing w:line="240" w:lineRule="auto"/>
      </w:pPr>
      <w:r>
        <w:rPr>
          <w:rFonts w:eastAsia="minorHAnsi" w:cs="minorHAnsi"/>
          <w:color w:val="000000"/>
        </w:rPr>
        <w:t>Users should be able to export data at:</w:t>
      </w:r>
    </w:p>
    <w:p w14:paraId="5EC401C2" w14:textId="77777777" w:rsidR="00447307" w:rsidRDefault="00000000">
      <w:pPr>
        <w:snapToGrid/>
        <w:spacing w:line="240" w:lineRule="auto"/>
      </w:pPr>
      <w:r>
        <w:rPr>
          <w:rFonts w:ascii="Wingdings" w:eastAsia="Wingdings" w:hAnsi="Wingdings" w:cs="Wingdings"/>
        </w:rPr>
        <w:t>l</w:t>
      </w:r>
      <w:r>
        <w:rPr>
          <w:rFonts w:eastAsia="minorHAnsi" w:cs="minorHAnsi"/>
          <w:color w:val="000000"/>
        </w:rPr>
        <w:t>Device level</w:t>
      </w:r>
    </w:p>
    <w:p w14:paraId="20844C17" w14:textId="77777777" w:rsidR="00447307" w:rsidRDefault="00000000">
      <w:pPr>
        <w:snapToGrid/>
        <w:spacing w:line="240" w:lineRule="auto"/>
      </w:pPr>
      <w:r>
        <w:rPr>
          <w:rFonts w:ascii="Wingdings" w:eastAsia="Wingdings" w:hAnsi="Wingdings" w:cs="Wingdings"/>
        </w:rPr>
        <w:t>l</w:t>
      </w:r>
      <w:r>
        <w:rPr>
          <w:rFonts w:eastAsia="minorHAnsi" w:cs="minorHAnsi"/>
          <w:color w:val="000000"/>
        </w:rPr>
        <w:t>Room level</w:t>
      </w:r>
    </w:p>
    <w:p w14:paraId="0E67D55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Floor level</w:t>
      </w:r>
    </w:p>
    <w:p w14:paraId="406F386D" w14:textId="77777777" w:rsidR="00447307" w:rsidRDefault="00000000">
      <w:pPr>
        <w:snapToGrid/>
        <w:spacing w:line="240" w:lineRule="auto"/>
      </w:pPr>
      <w:r>
        <w:rPr>
          <w:rFonts w:eastAsia="minorHAnsi" w:cs="minorHAnsi"/>
          <w:color w:val="000000"/>
        </w:rPr>
        <w:t>Supported formats include:</w:t>
      </w:r>
    </w:p>
    <w:p w14:paraId="05D489B0" w14:textId="77777777" w:rsidR="00447307" w:rsidRDefault="00000000">
      <w:pPr>
        <w:snapToGrid/>
        <w:spacing w:line="240" w:lineRule="auto"/>
      </w:pPr>
      <w:r>
        <w:rPr>
          <w:rFonts w:ascii="Wingdings" w:eastAsia="Wingdings" w:hAnsi="Wingdings" w:cs="Wingdings"/>
        </w:rPr>
        <w:t>l</w:t>
      </w:r>
      <w:r>
        <w:rPr>
          <w:rFonts w:eastAsia="minorHAnsi" w:cs="minorHAnsi"/>
          <w:color w:val="000000"/>
        </w:rPr>
        <w:t>CSV</w:t>
      </w:r>
    </w:p>
    <w:p w14:paraId="45B2E17B" w14:textId="77777777" w:rsidR="00447307" w:rsidRDefault="00000000">
      <w:pPr>
        <w:snapToGrid/>
        <w:spacing w:line="240" w:lineRule="auto"/>
      </w:pPr>
      <w:r>
        <w:rPr>
          <w:rFonts w:ascii="Wingdings" w:eastAsia="Wingdings" w:hAnsi="Wingdings" w:cs="Wingdings"/>
        </w:rPr>
        <w:t>l</w:t>
      </w:r>
      <w:r>
        <w:rPr>
          <w:rFonts w:eastAsia="minorHAnsi" w:cs="minorHAnsi"/>
          <w:color w:val="000000"/>
        </w:rPr>
        <w:t>Excel</w:t>
      </w:r>
    </w:p>
    <w:p w14:paraId="7A80FC87" w14:textId="77777777" w:rsidR="00447307" w:rsidRDefault="00000000">
      <w:pPr>
        <w:snapToGrid/>
        <w:spacing w:line="240" w:lineRule="auto"/>
      </w:pPr>
      <w:r>
        <w:rPr>
          <w:rFonts w:eastAsia="minorHAnsi" w:cs="minorHAnsi"/>
          <w:color w:val="000000"/>
        </w:rPr>
        <w:t> </w:t>
      </w:r>
    </w:p>
    <w:p w14:paraId="4164C6DF" w14:textId="77777777" w:rsidR="00447307" w:rsidRDefault="00000000">
      <w:pPr>
        <w:snapToGrid/>
        <w:spacing w:line="240" w:lineRule="auto"/>
      </w:pPr>
      <w:r>
        <w:rPr>
          <w:rFonts w:eastAsia="minorHAnsi" w:cs="minorHAnsi"/>
        </w:rPr>
        <w:t>PDF report export with client logo/branding, scheduled automated report delivery by email on daily/weekly/monthly cadence, API-based export for BI tools such as Power BI and Tableau, and an export audit log showing who exported what and when.</w:t>
      </w:r>
    </w:p>
    <w:p w14:paraId="522E2E5B" w14:textId="77777777" w:rsidR="00447307" w:rsidRDefault="00000000">
      <w:pPr>
        <w:pBdr>
          <w:bottom w:val="thick" w:sz="8" w:space="0" w:color="000000"/>
        </w:pBdr>
        <w:rPr>
          <w:shd w:val="clear" w:color="auto" w:fill="FFFF00"/>
        </w:rPr>
      </w:pPr>
      <w:r>
        <w:rPr>
          <w:rFonts w:eastAsia="minorHAnsi" w:cs="minorHAnsi"/>
          <w:shd w:val="clear" w:color="auto" w:fill="FFFF00"/>
        </w:rPr>
        <w:lastRenderedPageBreak/>
        <w:t> </w:t>
      </w:r>
    </w:p>
    <w:p w14:paraId="50B52EA0" w14:textId="77777777" w:rsidR="00447307" w:rsidRDefault="00000000">
      <w:pPr>
        <w:pStyle w:val="1"/>
        <w:snapToGrid/>
        <w:spacing w:line="240" w:lineRule="auto"/>
        <w:rPr>
          <w:shd w:val="clear" w:color="auto" w:fill="FFFF00"/>
        </w:rPr>
      </w:pPr>
      <w:r>
        <w:rPr>
          <w:rFonts w:eastAsia="minorHAnsi" w:cs="minorHAnsi"/>
          <w:color w:val="000000"/>
          <w:shd w:val="clear" w:color="auto" w:fill="FFFF00"/>
        </w:rPr>
        <w:t>7. SCADA Map View</w:t>
      </w:r>
    </w:p>
    <w:p w14:paraId="51CA9A99" w14:textId="77777777" w:rsidR="00447307" w:rsidRDefault="00000000">
      <w:pPr>
        <w:snapToGrid/>
        <w:spacing w:line="240" w:lineRule="auto"/>
      </w:pPr>
      <w:r>
        <w:rPr>
          <w:rFonts w:eastAsia="minorHAnsi" w:cs="minorHAnsi"/>
          <w:color w:val="000000"/>
        </w:rPr>
        <w:t>The SCADA Map View module provides a graphical interface for monitoring utility systems and device status in real time.</w:t>
      </w:r>
    </w:p>
    <w:p w14:paraId="6499BDB1" w14:textId="77777777" w:rsidR="00447307" w:rsidRDefault="00000000">
      <w:pPr>
        <w:snapToGrid/>
        <w:spacing w:line="240" w:lineRule="auto"/>
      </w:pPr>
      <w:r>
        <w:rPr>
          <w:rFonts w:eastAsia="minorHAnsi" w:cs="minorHAnsi"/>
          <w:color w:val="000000"/>
        </w:rPr>
        <w:t>This module enables operators to visualize relationships between equipment, meters, and infrastructure through schematic diagrams and map-based views.</w:t>
      </w:r>
    </w:p>
    <w:p w14:paraId="790F0E88" w14:textId="77777777" w:rsidR="00447307" w:rsidRDefault="00000000">
      <w:r>
        <w:rPr>
          <w:rFonts w:eastAsia="minorHAnsi" w:cs="minorHAnsi"/>
        </w:rPr>
        <w:t> </w:t>
      </w:r>
    </w:p>
    <w:p w14:paraId="51AD7270" w14:textId="77777777" w:rsidR="00447307" w:rsidRDefault="00000000">
      <w:r>
        <w:rPr>
          <w:rFonts w:eastAsia="minorHAnsi" w:cs="minorHAnsi"/>
        </w:rPr>
        <w:t> </w:t>
      </w:r>
    </w:p>
    <w:p w14:paraId="060C166C" w14:textId="77777777" w:rsidR="00447307" w:rsidRDefault="00000000">
      <w:pPr>
        <w:pBdr>
          <w:bottom w:val="thick" w:sz="8" w:space="0" w:color="000000"/>
        </w:pBdr>
      </w:pPr>
      <w:r>
        <w:rPr>
          <w:rFonts w:eastAsia="minorHAnsi" w:cs="minorHAnsi"/>
        </w:rPr>
        <w:t> </w:t>
      </w:r>
    </w:p>
    <w:p w14:paraId="18C4D7A6" w14:textId="77777777" w:rsidR="00447307" w:rsidRDefault="00000000">
      <w:pPr>
        <w:pStyle w:val="2"/>
        <w:snapToGrid/>
        <w:spacing w:line="240" w:lineRule="auto"/>
      </w:pPr>
      <w:r>
        <w:rPr>
          <w:rFonts w:eastAsia="minorHAnsi" w:cs="minorHAnsi"/>
          <w:color w:val="000000"/>
        </w:rPr>
        <w:t>7.1 Schematic Diagram</w:t>
      </w:r>
    </w:p>
    <w:p w14:paraId="5291A770" w14:textId="77777777" w:rsidR="00447307" w:rsidRDefault="00000000">
      <w:pPr>
        <w:snapToGrid/>
        <w:spacing w:line="240" w:lineRule="auto"/>
      </w:pPr>
      <w:r>
        <w:rPr>
          <w:rFonts w:eastAsia="minorHAnsi" w:cs="minorHAnsi"/>
          <w:color w:val="000000"/>
        </w:rPr>
        <w:t>The platform shall support schematic diagrams for both electrical and water systems.</w:t>
      </w:r>
    </w:p>
    <w:p w14:paraId="38D14D01" w14:textId="77777777" w:rsidR="00447307" w:rsidRDefault="00000000">
      <w:pPr>
        <w:snapToGrid/>
        <w:spacing w:line="240" w:lineRule="auto"/>
      </w:pPr>
      <w:r>
        <w:rPr>
          <w:rFonts w:eastAsia="minorHAnsi" w:cs="minorHAnsi"/>
          <w:color w:val="000000"/>
        </w:rPr>
        <w:t>Electrical diagrams shall include single-line diagrams with components such as:</w:t>
      </w:r>
    </w:p>
    <w:p w14:paraId="5083E69F" w14:textId="77777777" w:rsidR="00447307" w:rsidRDefault="00000000">
      <w:pPr>
        <w:snapToGrid/>
        <w:spacing w:line="240" w:lineRule="auto"/>
      </w:pPr>
      <w:r>
        <w:rPr>
          <w:rFonts w:ascii="Wingdings" w:eastAsia="Wingdings" w:hAnsi="Wingdings" w:cs="Wingdings"/>
        </w:rPr>
        <w:t>l</w:t>
      </w:r>
      <w:r>
        <w:rPr>
          <w:rFonts w:eastAsia="minorHAnsi" w:cs="minorHAnsi"/>
          <w:color w:val="000000"/>
        </w:rPr>
        <w:t>Transformers</w:t>
      </w:r>
    </w:p>
    <w:p w14:paraId="6F3331A2" w14:textId="77777777" w:rsidR="00447307" w:rsidRDefault="00000000">
      <w:pPr>
        <w:snapToGrid/>
        <w:spacing w:line="240" w:lineRule="auto"/>
      </w:pPr>
      <w:r>
        <w:rPr>
          <w:rFonts w:ascii="Wingdings" w:eastAsia="Wingdings" w:hAnsi="Wingdings" w:cs="Wingdings"/>
        </w:rPr>
        <w:t>l</w:t>
      </w:r>
      <w:r>
        <w:rPr>
          <w:rFonts w:eastAsia="minorHAnsi" w:cs="minorHAnsi"/>
          <w:color w:val="000000"/>
        </w:rPr>
        <w:t>Switchboards</w:t>
      </w:r>
    </w:p>
    <w:p w14:paraId="1A0405D2" w14:textId="77777777" w:rsidR="00447307" w:rsidRDefault="00000000">
      <w:pPr>
        <w:snapToGrid/>
        <w:spacing w:line="240" w:lineRule="auto"/>
      </w:pPr>
      <w:r>
        <w:rPr>
          <w:rFonts w:ascii="Wingdings" w:eastAsia="Wingdings" w:hAnsi="Wingdings" w:cs="Wingdings"/>
        </w:rPr>
        <w:t>l</w:t>
      </w:r>
      <w:r>
        <w:rPr>
          <w:rFonts w:eastAsia="minorHAnsi" w:cs="minorHAnsi"/>
          <w:color w:val="000000"/>
        </w:rPr>
        <w:t>Distribution panels</w:t>
      </w:r>
    </w:p>
    <w:p w14:paraId="27600768" w14:textId="77777777" w:rsidR="00447307" w:rsidRDefault="00000000">
      <w:pPr>
        <w:snapToGrid/>
        <w:spacing w:line="240" w:lineRule="auto"/>
      </w:pPr>
      <w:r>
        <w:rPr>
          <w:rFonts w:ascii="Wingdings" w:eastAsia="Wingdings" w:hAnsi="Wingdings" w:cs="Wingdings"/>
        </w:rPr>
        <w:t>l</w:t>
      </w:r>
      <w:r>
        <w:rPr>
          <w:rFonts w:eastAsia="minorHAnsi" w:cs="minorHAnsi"/>
          <w:color w:val="000000"/>
        </w:rPr>
        <w:t>Circuit breakers</w:t>
      </w:r>
    </w:p>
    <w:p w14:paraId="2A08EA83" w14:textId="77777777" w:rsidR="00447307" w:rsidRDefault="00000000">
      <w:pPr>
        <w:snapToGrid/>
        <w:spacing w:line="240" w:lineRule="auto"/>
      </w:pPr>
      <w:r>
        <w:rPr>
          <w:rFonts w:ascii="Wingdings" w:eastAsia="Wingdings" w:hAnsi="Wingdings" w:cs="Wingdings"/>
        </w:rPr>
        <w:t>l</w:t>
      </w:r>
      <w:r>
        <w:rPr>
          <w:rFonts w:eastAsia="minorHAnsi" w:cs="minorHAnsi"/>
          <w:color w:val="000000"/>
        </w:rPr>
        <w:t>Energy meters</w:t>
      </w:r>
    </w:p>
    <w:p w14:paraId="3319733D" w14:textId="77777777" w:rsidR="00447307" w:rsidRDefault="00000000">
      <w:pPr>
        <w:snapToGrid/>
        <w:spacing w:line="240" w:lineRule="auto"/>
      </w:pPr>
      <w:r>
        <w:rPr>
          <w:rFonts w:eastAsia="minorHAnsi" w:cs="minorHAnsi"/>
          <w:color w:val="000000"/>
        </w:rPr>
        <w:t>Water diagrams shall align with PUB Water Balance Chart structure and show flow directions.</w:t>
      </w:r>
    </w:p>
    <w:p w14:paraId="7266C838" w14:textId="77777777" w:rsidR="00447307" w:rsidRDefault="00000000">
      <w:pPr>
        <w:rPr>
          <w:rFonts w:eastAsia="minorHAnsi" w:cs="minorHAnsi"/>
          <w:shd w:val="clear" w:color="auto" w:fill="FFFF00"/>
        </w:rPr>
      </w:pPr>
      <w:r>
        <w:rPr>
          <w:rFonts w:eastAsia="minorHAnsi" w:cs="minorHAnsi"/>
          <w:shd w:val="clear" w:color="auto" w:fill="FFFF00"/>
        </w:rPr>
        <w:t xml:space="preserve">How to draw </w:t>
      </w:r>
      <w:proofErr w:type="gramStart"/>
      <w:r>
        <w:rPr>
          <w:rFonts w:eastAsia="minorHAnsi" w:cs="minorHAnsi"/>
          <w:shd w:val="clear" w:color="auto" w:fill="FFFF00"/>
        </w:rPr>
        <w:t>these diagram</w:t>
      </w:r>
      <w:proofErr w:type="gramEnd"/>
      <w:r>
        <w:rPr>
          <w:rFonts w:eastAsia="minorHAnsi" w:cs="minorHAnsi"/>
          <w:shd w:val="clear" w:color="auto" w:fill="FFFF00"/>
        </w:rPr>
        <w:t xml:space="preserve"> and how to tag each meter reading beside the diagram?</w:t>
      </w:r>
    </w:p>
    <w:p w14:paraId="6C1BFD1C" w14:textId="77777777" w:rsidR="00447307" w:rsidRDefault="00000000">
      <w:r>
        <w:rPr>
          <w:rFonts w:hint="eastAsia"/>
        </w:rPr>
        <w:t xml:space="preserve">doesn't need to draw Single line diagram, but need to show live data of the meters, need calculation based on sum of the meters, missing reading such as leakage </w:t>
      </w:r>
      <w:proofErr w:type="spellStart"/>
      <w:r>
        <w:rPr>
          <w:rFonts w:hint="eastAsia"/>
        </w:rPr>
        <w:t>etc</w:t>
      </w:r>
      <w:proofErr w:type="spellEnd"/>
    </w:p>
    <w:p w14:paraId="08CA0340" w14:textId="77777777" w:rsidR="00447307" w:rsidRDefault="00000000">
      <w:r>
        <w:rPr>
          <w:noProof/>
        </w:rPr>
        <w:drawing>
          <wp:inline distT="0" distB="0" distL="0" distR="0" wp14:anchorId="57430293" wp14:editId="40C6B83D">
            <wp:extent cx="5753100" cy="3790950"/>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8" name="picture" descr="descript"/>
                    <pic:cNvPicPr/>
                  </pic:nvPicPr>
                  <pic:blipFill rotWithShape="1">
                    <a:blip r:embed="rId19"/>
                    <a:stretch/>
                  </pic:blipFill>
                  <pic:spPr>
                    <a:xfrm>
                      <a:off x="0" y="0"/>
                      <a:ext cx="5753100" cy="3790950"/>
                    </a:xfrm>
                    <a:prstGeom prst="rect">
                      <a:avLst/>
                    </a:prstGeom>
                  </pic:spPr>
                </pic:pic>
              </a:graphicData>
            </a:graphic>
          </wp:inline>
        </w:drawing>
      </w:r>
    </w:p>
    <w:p w14:paraId="48EB6D44" w14:textId="77777777" w:rsidR="00447307" w:rsidRDefault="00000000">
      <w:r>
        <w:rPr>
          <w:noProof/>
        </w:rPr>
        <w:lastRenderedPageBreak/>
        <w:drawing>
          <wp:inline distT="0" distB="0" distL="0" distR="0" wp14:anchorId="2296D926" wp14:editId="10154A3E">
            <wp:extent cx="5760085" cy="3817841"/>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1" name="picture" descr="descript"/>
                    <pic:cNvPicPr/>
                  </pic:nvPicPr>
                  <pic:blipFill rotWithShape="1">
                    <a:blip r:embed="rId20"/>
                    <a:srcRect/>
                    <a:stretch/>
                  </pic:blipFill>
                  <pic:spPr>
                    <a:xfrm>
                      <a:off x="0" y="0"/>
                      <a:ext cx="5760085" cy="3817841"/>
                    </a:xfrm>
                    <a:prstGeom prst="rect">
                      <a:avLst/>
                    </a:prstGeom>
                  </pic:spPr>
                </pic:pic>
              </a:graphicData>
            </a:graphic>
          </wp:inline>
        </w:drawing>
      </w:r>
    </w:p>
    <w:p w14:paraId="0ACB9A54" w14:textId="77777777" w:rsidR="00447307" w:rsidRDefault="00000000">
      <w:r>
        <w:rPr>
          <w:noProof/>
        </w:rPr>
        <w:drawing>
          <wp:inline distT="0" distB="0" distL="0" distR="0" wp14:anchorId="1BCDF249" wp14:editId="46D4921E">
            <wp:extent cx="5760085" cy="3427489"/>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4" name="picture" descr="descript"/>
                    <pic:cNvPicPr/>
                  </pic:nvPicPr>
                  <pic:blipFill rotWithShape="1">
                    <a:blip r:embed="rId21"/>
                    <a:stretch/>
                  </pic:blipFill>
                  <pic:spPr>
                    <a:xfrm>
                      <a:off x="0" y="0"/>
                      <a:ext cx="5760085" cy="3427489"/>
                    </a:xfrm>
                    <a:prstGeom prst="rect">
                      <a:avLst/>
                    </a:prstGeom>
                  </pic:spPr>
                </pic:pic>
              </a:graphicData>
            </a:graphic>
          </wp:inline>
        </w:drawing>
      </w:r>
    </w:p>
    <w:p w14:paraId="3FEC4D13" w14:textId="77777777" w:rsidR="00447307" w:rsidRDefault="00000000">
      <w:pPr>
        <w:pBdr>
          <w:bottom w:val="thick" w:sz="8" w:space="0" w:color="000000"/>
        </w:pBdr>
      </w:pPr>
      <w:r>
        <w:rPr>
          <w:rFonts w:eastAsia="minorHAnsi" w:cs="minorHAnsi"/>
        </w:rPr>
        <w:t> </w:t>
      </w:r>
    </w:p>
    <w:p w14:paraId="6755B375" w14:textId="77777777" w:rsidR="00447307" w:rsidRDefault="00000000">
      <w:pPr>
        <w:pStyle w:val="2"/>
        <w:snapToGrid/>
        <w:spacing w:line="240" w:lineRule="auto"/>
      </w:pPr>
      <w:r>
        <w:rPr>
          <w:rFonts w:eastAsia="minorHAnsi" w:cs="minorHAnsi"/>
          <w:color w:val="000000"/>
        </w:rPr>
        <w:t>7.2 Device Visualization</w:t>
      </w:r>
    </w:p>
    <w:p w14:paraId="5DD27C60" w14:textId="77777777" w:rsidR="00447307" w:rsidRDefault="00000000">
      <w:pPr>
        <w:snapToGrid/>
        <w:spacing w:line="240" w:lineRule="auto"/>
      </w:pPr>
      <w:r>
        <w:rPr>
          <w:rFonts w:eastAsia="minorHAnsi" w:cs="minorHAnsi"/>
          <w:color w:val="000000"/>
        </w:rPr>
        <w:t>Each device shown in the SCADA diagram should display real-time information.</w:t>
      </w:r>
    </w:p>
    <w:p w14:paraId="6EFA45CA" w14:textId="77777777" w:rsidR="00447307" w:rsidRDefault="00000000">
      <w:pPr>
        <w:pBdr>
          <w:bottom w:val="thick" w:sz="8" w:space="0" w:color="000000"/>
        </w:pBdr>
      </w:pPr>
      <w:r>
        <w:rPr>
          <w:rFonts w:eastAsia="minorHAnsi" w:cs="minorHAnsi"/>
        </w:rPr>
        <w:t> </w:t>
      </w:r>
    </w:p>
    <w:p w14:paraId="12544B33" w14:textId="77777777" w:rsidR="00447307" w:rsidRDefault="00000000">
      <w:pPr>
        <w:pStyle w:val="2"/>
        <w:snapToGrid/>
        <w:spacing w:line="240" w:lineRule="auto"/>
      </w:pPr>
      <w:r>
        <w:rPr>
          <w:rFonts w:eastAsia="minorHAnsi" w:cs="minorHAnsi"/>
          <w:color w:val="000000"/>
        </w:rPr>
        <w:t>7.3 Interactive Device Navigation</w:t>
      </w:r>
    </w:p>
    <w:p w14:paraId="46D59DE5" w14:textId="77777777" w:rsidR="00447307" w:rsidRDefault="00000000">
      <w:pPr>
        <w:snapToGrid/>
        <w:spacing w:line="240" w:lineRule="auto"/>
      </w:pPr>
      <w:r>
        <w:rPr>
          <w:rFonts w:eastAsia="minorHAnsi" w:cs="minorHAnsi"/>
          <w:color w:val="000000"/>
        </w:rPr>
        <w:t>Users should be able to click device icons to access device details.</w:t>
      </w:r>
    </w:p>
    <w:p w14:paraId="0C174724" w14:textId="77777777" w:rsidR="00447307" w:rsidRDefault="00000000">
      <w:pPr>
        <w:pBdr>
          <w:bottom w:val="thick" w:sz="8" w:space="0" w:color="000000"/>
        </w:pBdr>
      </w:pPr>
      <w:r>
        <w:rPr>
          <w:rFonts w:eastAsia="minorHAnsi" w:cs="minorHAnsi"/>
        </w:rPr>
        <w:lastRenderedPageBreak/>
        <w:t> </w:t>
      </w:r>
    </w:p>
    <w:p w14:paraId="7410E799" w14:textId="77777777" w:rsidR="00447307" w:rsidRDefault="00000000">
      <w:pPr>
        <w:pStyle w:val="2"/>
        <w:snapToGrid/>
        <w:spacing w:line="240" w:lineRule="auto"/>
      </w:pPr>
      <w:r>
        <w:rPr>
          <w:rFonts w:eastAsia="minorHAnsi" w:cs="minorHAnsi"/>
          <w:color w:val="000000"/>
        </w:rPr>
        <w:t>7.4 Alarm Visualization</w:t>
      </w:r>
    </w:p>
    <w:p w14:paraId="4791C946" w14:textId="77777777" w:rsidR="00447307" w:rsidRDefault="00000000">
      <w:pPr>
        <w:snapToGrid/>
        <w:spacing w:line="240" w:lineRule="auto"/>
      </w:pPr>
      <w:r>
        <w:rPr>
          <w:rFonts w:eastAsia="minorHAnsi" w:cs="minorHAnsi"/>
          <w:color w:val="000000"/>
        </w:rPr>
        <w:t>SCADA diagrams must display alarm conditions using visual indicators such as:</w:t>
      </w:r>
    </w:p>
    <w:p w14:paraId="3EE36376" w14:textId="77777777" w:rsidR="00447307" w:rsidRDefault="00000000">
      <w:pPr>
        <w:snapToGrid/>
        <w:spacing w:line="240" w:lineRule="auto"/>
      </w:pPr>
      <w:r>
        <w:rPr>
          <w:rFonts w:ascii="Wingdings" w:eastAsia="Wingdings" w:hAnsi="Wingdings" w:cs="Wingdings"/>
        </w:rPr>
        <w:t>l</w:t>
      </w:r>
      <w:r>
        <w:rPr>
          <w:rFonts w:eastAsia="minorHAnsi" w:cs="minorHAnsi"/>
          <w:color w:val="000000"/>
        </w:rPr>
        <w:t>Colors</w:t>
      </w:r>
    </w:p>
    <w:p w14:paraId="346B8853" w14:textId="77777777" w:rsidR="00447307" w:rsidRDefault="00000000">
      <w:pPr>
        <w:snapToGrid/>
        <w:spacing w:line="240" w:lineRule="auto"/>
      </w:pPr>
      <w:r>
        <w:rPr>
          <w:rFonts w:ascii="Wingdings" w:eastAsia="Wingdings" w:hAnsi="Wingdings" w:cs="Wingdings"/>
        </w:rPr>
        <w:t>l</w:t>
      </w:r>
      <w:r>
        <w:rPr>
          <w:rFonts w:eastAsia="minorHAnsi" w:cs="minorHAnsi"/>
          <w:color w:val="000000"/>
        </w:rPr>
        <w:t>Icons</w:t>
      </w:r>
    </w:p>
    <w:p w14:paraId="1C59A58E" w14:textId="77777777" w:rsidR="00447307" w:rsidRDefault="00000000">
      <w:pPr>
        <w:pBdr>
          <w:bottom w:val="thick" w:sz="8" w:space="0" w:color="000000"/>
        </w:pBdr>
      </w:pPr>
      <w:r>
        <w:rPr>
          <w:rFonts w:eastAsia="minorHAnsi" w:cs="minorHAnsi"/>
        </w:rPr>
        <w:t> </w:t>
      </w:r>
    </w:p>
    <w:p w14:paraId="3631046A" w14:textId="77777777" w:rsidR="00447307" w:rsidRDefault="00000000">
      <w:pPr>
        <w:pStyle w:val="2"/>
        <w:snapToGrid/>
        <w:spacing w:line="240" w:lineRule="auto"/>
      </w:pPr>
      <w:r>
        <w:rPr>
          <w:rFonts w:eastAsia="minorHAnsi" w:cs="minorHAnsi"/>
          <w:color w:val="000000"/>
        </w:rPr>
        <w:t>7.5 Device Health Indicators</w:t>
      </w:r>
    </w:p>
    <w:p w14:paraId="11832975" w14:textId="77777777" w:rsidR="00447307" w:rsidRDefault="00000000">
      <w:pPr>
        <w:snapToGrid/>
        <w:spacing w:line="240" w:lineRule="auto"/>
      </w:pPr>
      <w:r>
        <w:rPr>
          <w:rFonts w:eastAsia="minorHAnsi" w:cs="minorHAnsi"/>
          <w:color w:val="000000"/>
        </w:rPr>
        <w:t>SCADA views must display device health conditions based on data transmission health checks.</w:t>
      </w:r>
    </w:p>
    <w:p w14:paraId="6FDA23E6" w14:textId="77777777" w:rsidR="00447307" w:rsidRDefault="00000000">
      <w:pPr>
        <w:pBdr>
          <w:bottom w:val="thick" w:sz="8" w:space="0" w:color="000000"/>
        </w:pBdr>
      </w:pPr>
      <w:r>
        <w:rPr>
          <w:rFonts w:eastAsia="minorHAnsi" w:cs="minorHAnsi"/>
        </w:rPr>
        <w:t> </w:t>
      </w:r>
    </w:p>
    <w:p w14:paraId="1EA029D0" w14:textId="77777777" w:rsidR="00447307" w:rsidRDefault="00000000">
      <w:pPr>
        <w:pStyle w:val="2"/>
        <w:snapToGrid/>
        <w:spacing w:line="240" w:lineRule="auto"/>
      </w:pPr>
      <w:r>
        <w:rPr>
          <w:rFonts w:eastAsia="minorHAnsi" w:cs="minorHAnsi"/>
          <w:color w:val="000000"/>
        </w:rPr>
        <w:t>7.6 SCADA Diagram Editor</w:t>
      </w:r>
    </w:p>
    <w:p w14:paraId="0170E2C3" w14:textId="77777777" w:rsidR="00447307" w:rsidRDefault="00000000">
      <w:pPr>
        <w:snapToGrid/>
        <w:spacing w:line="240" w:lineRule="auto"/>
      </w:pPr>
      <w:r>
        <w:rPr>
          <w:rFonts w:eastAsia="minorHAnsi" w:cs="minorHAnsi"/>
          <w:color w:val="000000"/>
        </w:rPr>
        <w:t>The platform should support an editable SCADA diagram interface.</w:t>
      </w:r>
    </w:p>
    <w:p w14:paraId="62B81047" w14:textId="77777777" w:rsidR="00447307" w:rsidRDefault="00000000">
      <w:pPr>
        <w:snapToGrid/>
        <w:spacing w:line="240" w:lineRule="auto"/>
      </w:pPr>
      <w:r>
        <w:rPr>
          <w:rFonts w:eastAsia="minorHAnsi" w:cs="minorHAnsi"/>
          <w:color w:val="000000"/>
        </w:rPr>
        <w:t>Operators should be able to:</w:t>
      </w:r>
    </w:p>
    <w:p w14:paraId="4A5571E6" w14:textId="77777777" w:rsidR="00447307" w:rsidRDefault="00000000">
      <w:pPr>
        <w:snapToGrid/>
        <w:spacing w:line="240" w:lineRule="auto"/>
      </w:pPr>
      <w:r>
        <w:rPr>
          <w:rFonts w:ascii="Wingdings" w:eastAsia="Wingdings" w:hAnsi="Wingdings" w:cs="Wingdings"/>
        </w:rPr>
        <w:t>l</w:t>
      </w:r>
      <w:r>
        <w:rPr>
          <w:rFonts w:eastAsia="minorHAnsi" w:cs="minorHAnsi"/>
          <w:color w:val="000000"/>
        </w:rPr>
        <w:t>Add equipment symbols</w:t>
      </w:r>
    </w:p>
    <w:p w14:paraId="4AFF5E65" w14:textId="77777777" w:rsidR="00447307" w:rsidRDefault="00000000">
      <w:pPr>
        <w:snapToGrid/>
        <w:spacing w:line="240" w:lineRule="auto"/>
      </w:pPr>
      <w:r>
        <w:rPr>
          <w:rFonts w:ascii="Wingdings" w:eastAsia="Wingdings" w:hAnsi="Wingdings" w:cs="Wingdings"/>
        </w:rPr>
        <w:t>l</w:t>
      </w:r>
      <w:r>
        <w:rPr>
          <w:rFonts w:eastAsia="minorHAnsi" w:cs="minorHAnsi"/>
          <w:color w:val="000000"/>
        </w:rPr>
        <w:t>Connect system components</w:t>
      </w:r>
    </w:p>
    <w:p w14:paraId="41D51A5D" w14:textId="77777777" w:rsidR="00447307" w:rsidRDefault="00000000">
      <w:pPr>
        <w:snapToGrid/>
        <w:spacing w:line="240" w:lineRule="auto"/>
      </w:pPr>
      <w:r>
        <w:rPr>
          <w:rFonts w:ascii="Wingdings" w:eastAsia="Wingdings" w:hAnsi="Wingdings" w:cs="Wingdings"/>
        </w:rPr>
        <w:t>l</w:t>
      </w:r>
      <w:r>
        <w:rPr>
          <w:rFonts w:eastAsia="minorHAnsi" w:cs="minorHAnsi"/>
          <w:color w:val="000000"/>
        </w:rPr>
        <w:t>Bind devices to diagram objects</w:t>
      </w:r>
    </w:p>
    <w:p w14:paraId="27613B2D" w14:textId="77777777" w:rsidR="00447307" w:rsidRDefault="00000000">
      <w:pPr>
        <w:snapToGrid/>
        <w:spacing w:line="240" w:lineRule="auto"/>
      </w:pPr>
      <w:r>
        <w:rPr>
          <w:rFonts w:ascii="Wingdings" w:eastAsia="Wingdings" w:hAnsi="Wingdings" w:cs="Wingdings"/>
        </w:rPr>
        <w:t>l</w:t>
      </w:r>
      <w:r>
        <w:rPr>
          <w:rFonts w:eastAsia="minorHAnsi" w:cs="minorHAnsi"/>
          <w:color w:val="000000"/>
        </w:rPr>
        <w:t>Configure data points</w:t>
      </w:r>
    </w:p>
    <w:p w14:paraId="5827FB92" w14:textId="77777777" w:rsidR="00447307" w:rsidRDefault="00000000">
      <w:pPr>
        <w:snapToGrid/>
        <w:spacing w:line="240" w:lineRule="auto"/>
      </w:pPr>
      <w:r>
        <w:rPr>
          <w:rFonts w:eastAsia="minorHAnsi" w:cs="minorHAnsi"/>
          <w:color w:val="000000"/>
        </w:rPr>
        <w:t> </w:t>
      </w:r>
    </w:p>
    <w:p w14:paraId="10EB0228" w14:textId="77777777" w:rsidR="00447307" w:rsidRDefault="00000000">
      <w:pPr>
        <w:snapToGrid/>
        <w:spacing w:line="240" w:lineRule="auto"/>
      </w:pPr>
      <w:r>
        <w:rPr>
          <w:rFonts w:eastAsia="minorHAnsi" w:cs="minorHAnsi"/>
        </w:rPr>
        <w:t>Will a custom editor be b</w:t>
      </w:r>
      <w:r>
        <w:rPr>
          <w:rFonts w:eastAsia="minorHAnsi" w:cs="minorHAnsi"/>
          <w:shd w:val="clear" w:color="auto" w:fill="FFFF00"/>
        </w:rPr>
        <w:t xml:space="preserve">uilt or will a licensed library be used such as </w:t>
      </w:r>
      <w:proofErr w:type="spellStart"/>
      <w:r>
        <w:rPr>
          <w:rFonts w:eastAsia="minorHAnsi" w:cs="minorHAnsi"/>
          <w:shd w:val="clear" w:color="auto" w:fill="FFFF00"/>
        </w:rPr>
        <w:t>GoJS</w:t>
      </w:r>
      <w:proofErr w:type="spellEnd"/>
      <w:r>
        <w:rPr>
          <w:rFonts w:eastAsia="minorHAnsi" w:cs="minorHAnsi"/>
          <w:shd w:val="clear" w:color="auto" w:fill="FFFF00"/>
        </w:rPr>
        <w:t xml:space="preserve"> or </w:t>
      </w:r>
      <w:proofErr w:type="spellStart"/>
      <w:r>
        <w:rPr>
          <w:rFonts w:eastAsia="minorHAnsi" w:cs="minorHAnsi"/>
          <w:shd w:val="clear" w:color="auto" w:fill="FFFF00"/>
        </w:rPr>
        <w:t>mxGraph</w:t>
      </w:r>
      <w:proofErr w:type="spellEnd"/>
      <w:r>
        <w:rPr>
          <w:rFonts w:eastAsia="minorHAnsi" w:cs="minorHAnsi"/>
          <w:shd w:val="clear" w:color="auto" w:fill="FFFF00"/>
        </w:rPr>
        <w:t>/draw.io</w:t>
      </w:r>
      <w:r>
        <w:rPr>
          <w:rFonts w:eastAsia="minorHAnsi" w:cs="minorHAnsi"/>
        </w:rPr>
        <w:t>? A licensed library saves months of development. Also specify: diagram versioning and backup, storage format, and provide the required symbol library list for electrical and water systems upfront.</w:t>
      </w:r>
    </w:p>
    <w:p w14:paraId="22BE8483" w14:textId="77777777" w:rsidR="00447307" w:rsidRDefault="00000000">
      <w:pPr>
        <w:pBdr>
          <w:bottom w:val="thick" w:sz="8" w:space="0" w:color="000000"/>
        </w:pBdr>
      </w:pPr>
      <w:r>
        <w:rPr>
          <w:rFonts w:eastAsia="minorHAnsi" w:cs="minorHAnsi"/>
        </w:rPr>
        <w:t> </w:t>
      </w:r>
    </w:p>
    <w:p w14:paraId="01EE501D" w14:textId="77777777" w:rsidR="00447307" w:rsidRDefault="00000000">
      <w:pPr>
        <w:pStyle w:val="1"/>
        <w:snapToGrid/>
        <w:spacing w:line="240" w:lineRule="auto"/>
      </w:pPr>
      <w:r>
        <w:rPr>
          <w:rFonts w:eastAsia="minorHAnsi" w:cs="minorHAnsi"/>
          <w:color w:val="000000"/>
        </w:rPr>
        <w:t>8. Alert Setting &amp; Alarm Management</w:t>
      </w:r>
    </w:p>
    <w:p w14:paraId="2E8416B1" w14:textId="77777777" w:rsidR="00447307" w:rsidRDefault="00000000">
      <w:pPr>
        <w:snapToGrid/>
        <w:spacing w:line="240" w:lineRule="auto"/>
      </w:pPr>
      <w:r>
        <w:rPr>
          <w:rFonts w:eastAsia="minorHAnsi" w:cs="minorHAnsi"/>
          <w:color w:val="000000"/>
        </w:rPr>
        <w:t xml:space="preserve">This module monitors device conditions and generates alerts when abnormal </w:t>
      </w:r>
      <w:proofErr w:type="spellStart"/>
      <w:r>
        <w:rPr>
          <w:rFonts w:eastAsia="minorHAnsi" w:cs="minorHAnsi"/>
          <w:color w:val="000000"/>
        </w:rPr>
        <w:t>behaviour</w:t>
      </w:r>
      <w:proofErr w:type="spellEnd"/>
      <w:r>
        <w:rPr>
          <w:rFonts w:eastAsia="minorHAnsi" w:cs="minorHAnsi"/>
          <w:color w:val="000000"/>
        </w:rPr>
        <w:t xml:space="preserve"> is detected.</w:t>
      </w:r>
    </w:p>
    <w:p w14:paraId="1C6759F3" w14:textId="77777777" w:rsidR="00447307" w:rsidRDefault="00000000">
      <w:pPr>
        <w:pBdr>
          <w:bottom w:val="thick" w:sz="8" w:space="0" w:color="000000"/>
        </w:pBdr>
      </w:pPr>
      <w:r>
        <w:rPr>
          <w:rFonts w:eastAsia="minorHAnsi" w:cs="minorHAnsi"/>
        </w:rPr>
        <w:t> </w:t>
      </w:r>
    </w:p>
    <w:p w14:paraId="43F27AFF" w14:textId="77777777" w:rsidR="00447307" w:rsidRDefault="00000000">
      <w:pPr>
        <w:pStyle w:val="2"/>
        <w:snapToGrid/>
        <w:spacing w:line="240" w:lineRule="auto"/>
      </w:pPr>
      <w:r>
        <w:rPr>
          <w:rFonts w:eastAsia="minorHAnsi" w:cs="minorHAnsi"/>
          <w:color w:val="000000"/>
        </w:rPr>
        <w:t>8.1 Threshold Alerts</w:t>
      </w:r>
    </w:p>
    <w:p w14:paraId="4865598F" w14:textId="77777777" w:rsidR="00447307" w:rsidRDefault="00000000">
      <w:pPr>
        <w:snapToGrid/>
        <w:spacing w:line="240" w:lineRule="auto"/>
      </w:pPr>
      <w:r>
        <w:rPr>
          <w:rFonts w:eastAsia="minorHAnsi" w:cs="minorHAnsi"/>
          <w:color w:val="000000"/>
        </w:rPr>
        <w:t>The system shall support threshold configuration for each monitoring point.</w:t>
      </w:r>
    </w:p>
    <w:p w14:paraId="7329A361" w14:textId="77777777" w:rsidR="00447307" w:rsidRDefault="00000000">
      <w:pPr>
        <w:snapToGrid/>
        <w:spacing w:line="240" w:lineRule="auto"/>
      </w:pPr>
      <w:r>
        <w:rPr>
          <w:rFonts w:eastAsia="minorHAnsi" w:cs="minorHAnsi"/>
          <w:color w:val="000000"/>
        </w:rPr>
        <w:t>Threshold alerts are triggered when values exceed predefined limits.</w:t>
      </w:r>
    </w:p>
    <w:p w14:paraId="1F6DB7AD" w14:textId="77777777" w:rsidR="00447307" w:rsidRDefault="00000000">
      <w:pPr>
        <w:snapToGrid/>
        <w:spacing w:line="240" w:lineRule="auto"/>
      </w:pPr>
      <w:r>
        <w:rPr>
          <w:rFonts w:eastAsia="minorHAnsi" w:cs="minorHAnsi"/>
          <w:color w:val="000000"/>
        </w:rPr>
        <w:t>Multiple thresholds per monitoring point must be supported.</w:t>
      </w:r>
    </w:p>
    <w:p w14:paraId="4F2C3001" w14:textId="77777777" w:rsidR="00447307" w:rsidRDefault="00000000">
      <w:pPr>
        <w:snapToGrid/>
        <w:spacing w:line="240" w:lineRule="auto"/>
      </w:pPr>
      <w:r>
        <w:rPr>
          <w:rFonts w:eastAsia="minorHAnsi" w:cs="minorHAnsi"/>
          <w:color w:val="000000"/>
        </w:rPr>
        <w:t>Active periods for thresholds must also be configurable.</w:t>
      </w:r>
    </w:p>
    <w:p w14:paraId="6D3A6D21" w14:textId="77777777" w:rsidR="00447307" w:rsidRDefault="00000000">
      <w:pPr>
        <w:pBdr>
          <w:bottom w:val="thick" w:sz="8" w:space="0" w:color="000000"/>
        </w:pBdr>
      </w:pPr>
      <w:r>
        <w:rPr>
          <w:rFonts w:eastAsia="minorHAnsi" w:cs="minorHAnsi"/>
        </w:rPr>
        <w:t> </w:t>
      </w:r>
    </w:p>
    <w:p w14:paraId="757971DD" w14:textId="77777777" w:rsidR="00447307" w:rsidRDefault="00000000">
      <w:pPr>
        <w:pStyle w:val="2"/>
        <w:snapToGrid/>
        <w:spacing w:line="240" w:lineRule="auto"/>
      </w:pPr>
      <w:r>
        <w:rPr>
          <w:rFonts w:eastAsia="minorHAnsi" w:cs="minorHAnsi"/>
          <w:color w:val="000000"/>
        </w:rPr>
        <w:t>8.2 Data Anomaly Alerts</w:t>
      </w:r>
    </w:p>
    <w:p w14:paraId="4F121442" w14:textId="77777777" w:rsidR="00447307" w:rsidRDefault="00000000">
      <w:pPr>
        <w:snapToGrid/>
        <w:spacing w:line="240" w:lineRule="auto"/>
      </w:pPr>
      <w:r>
        <w:rPr>
          <w:rFonts w:eastAsia="minorHAnsi" w:cs="minorHAnsi"/>
          <w:color w:val="000000"/>
        </w:rPr>
        <w:t>The system shall detect abnormal data patterns.</w:t>
      </w:r>
    </w:p>
    <w:p w14:paraId="03A01440" w14:textId="77777777" w:rsidR="00447307" w:rsidRDefault="00000000">
      <w:pPr>
        <w:snapToGrid/>
        <w:spacing w:line="240" w:lineRule="auto"/>
      </w:pPr>
      <w:r>
        <w:rPr>
          <w:rFonts w:eastAsia="minorHAnsi" w:cs="minorHAnsi"/>
          <w:color w:val="000000"/>
        </w:rPr>
        <w:t>These alerts may be triggered automatically based on analytics or AI modules.</w:t>
      </w:r>
    </w:p>
    <w:p w14:paraId="2F35A0C9" w14:textId="77777777" w:rsidR="00447307" w:rsidRDefault="00000000">
      <w:pPr>
        <w:snapToGrid/>
        <w:spacing w:line="240" w:lineRule="auto"/>
      </w:pPr>
      <w:r>
        <w:rPr>
          <w:rFonts w:eastAsia="minorHAnsi" w:cs="minorHAnsi"/>
          <w:color w:val="000000"/>
        </w:rPr>
        <w:t>Example deviation thresholds:</w:t>
      </w:r>
    </w:p>
    <w:p w14:paraId="37660813" w14:textId="77777777" w:rsidR="00447307" w:rsidRDefault="00000000">
      <w:pPr>
        <w:snapToGrid/>
        <w:spacing w:line="240" w:lineRule="auto"/>
      </w:pPr>
      <w:r>
        <w:rPr>
          <w:rFonts w:ascii="Wingdings" w:eastAsia="Wingdings" w:hAnsi="Wingdings" w:cs="Wingdings"/>
        </w:rPr>
        <w:t>l</w:t>
      </w:r>
      <w:r>
        <w:rPr>
          <w:rFonts w:eastAsia="minorHAnsi" w:cs="minorHAnsi"/>
          <w:color w:val="000000"/>
        </w:rPr>
        <w:t>1% deviation</w:t>
      </w:r>
    </w:p>
    <w:p w14:paraId="60509E90" w14:textId="77777777" w:rsidR="00447307" w:rsidRDefault="00000000">
      <w:pPr>
        <w:snapToGrid/>
        <w:spacing w:line="240" w:lineRule="auto"/>
      </w:pPr>
      <w:r>
        <w:rPr>
          <w:rFonts w:ascii="Wingdings" w:eastAsia="Wingdings" w:hAnsi="Wingdings" w:cs="Wingdings"/>
        </w:rPr>
        <w:t>l</w:t>
      </w:r>
      <w:r>
        <w:rPr>
          <w:rFonts w:eastAsia="minorHAnsi" w:cs="minorHAnsi"/>
          <w:color w:val="000000"/>
        </w:rPr>
        <w:t>5% deviation</w:t>
      </w:r>
    </w:p>
    <w:p w14:paraId="0FDFD61A" w14:textId="77777777" w:rsidR="00447307" w:rsidRDefault="00000000">
      <w:pPr>
        <w:snapToGrid/>
        <w:spacing w:line="240" w:lineRule="auto"/>
      </w:pPr>
      <w:r>
        <w:rPr>
          <w:rFonts w:eastAsia="minorHAnsi" w:cs="minorHAnsi"/>
        </w:rPr>
        <w:t> </w:t>
      </w:r>
    </w:p>
    <w:p w14:paraId="19256A7B" w14:textId="77777777" w:rsidR="00447307" w:rsidRDefault="00000000">
      <w:pPr>
        <w:snapToGrid/>
        <w:spacing w:line="240" w:lineRule="auto"/>
      </w:pPr>
      <w:r>
        <w:rPr>
          <w:rFonts w:eastAsia="minorHAnsi" w:cs="minorHAnsi"/>
        </w:rPr>
        <w:t>The Platform should detect data anomalies with machine learning or other Artificial Intelligence (AI) technology based on the utilities data collected.</w:t>
      </w:r>
    </w:p>
    <w:p w14:paraId="4B72ABA7" w14:textId="77777777" w:rsidR="00447307" w:rsidRDefault="00000000">
      <w:pPr>
        <w:snapToGrid/>
        <w:spacing w:line="240" w:lineRule="auto"/>
      </w:pPr>
      <w:r>
        <w:rPr>
          <w:rFonts w:eastAsia="minorHAnsi" w:cs="minorHAnsi"/>
        </w:rPr>
        <w:lastRenderedPageBreak/>
        <w:t>Data anomaly detection refers to the sudden drastic change in the trending data at a specific time frame, such changes detected could imply possible hardware failure, leakages, or usage abuse of energy and water.</w:t>
      </w:r>
    </w:p>
    <w:p w14:paraId="092FFDA3" w14:textId="77777777" w:rsidR="00447307" w:rsidRDefault="00000000">
      <w:pPr>
        <w:pBdr>
          <w:bottom w:val="thick" w:sz="8" w:space="0" w:color="000000"/>
        </w:pBdr>
      </w:pPr>
      <w:r>
        <w:rPr>
          <w:rFonts w:eastAsia="minorHAnsi" w:cs="minorHAnsi"/>
        </w:rPr>
        <w:t> </w:t>
      </w:r>
    </w:p>
    <w:p w14:paraId="11221322" w14:textId="77777777" w:rsidR="00447307" w:rsidRDefault="00000000">
      <w:pPr>
        <w:pStyle w:val="2"/>
        <w:snapToGrid/>
        <w:spacing w:line="240" w:lineRule="auto"/>
      </w:pPr>
      <w:r>
        <w:rPr>
          <w:rFonts w:eastAsia="minorHAnsi" w:cs="minorHAnsi"/>
          <w:color w:val="000000"/>
        </w:rPr>
        <w:t>8.3 Alert Hierarchy</w:t>
      </w:r>
    </w:p>
    <w:p w14:paraId="6344CCAD" w14:textId="77777777" w:rsidR="00447307" w:rsidRDefault="00000000">
      <w:pPr>
        <w:snapToGrid/>
        <w:spacing w:line="240" w:lineRule="auto"/>
      </w:pPr>
      <w:r>
        <w:rPr>
          <w:rFonts w:eastAsia="minorHAnsi" w:cs="minorHAnsi"/>
          <w:color w:val="000000"/>
        </w:rPr>
        <w:t>Alerts should be supported at different hierarchy levels:</w:t>
      </w:r>
    </w:p>
    <w:p w14:paraId="616CF41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Device</w:t>
      </w:r>
    </w:p>
    <w:p w14:paraId="2BDC2D9B" w14:textId="77777777" w:rsidR="00447307" w:rsidRDefault="00000000">
      <w:pPr>
        <w:snapToGrid/>
        <w:spacing w:line="240" w:lineRule="auto"/>
      </w:pPr>
      <w:r>
        <w:rPr>
          <w:rFonts w:ascii="Wingdings" w:eastAsia="Wingdings" w:hAnsi="Wingdings" w:cs="Wingdings"/>
        </w:rPr>
        <w:t>l</w:t>
      </w:r>
      <w:r>
        <w:rPr>
          <w:rFonts w:eastAsia="minorHAnsi" w:cs="minorHAnsi"/>
          <w:color w:val="000000"/>
        </w:rPr>
        <w:t>Room</w:t>
      </w:r>
    </w:p>
    <w:p w14:paraId="38CE6FB2" w14:textId="77777777" w:rsidR="00447307" w:rsidRDefault="00000000">
      <w:pPr>
        <w:snapToGrid/>
        <w:spacing w:line="240" w:lineRule="auto"/>
      </w:pPr>
      <w:r>
        <w:rPr>
          <w:rFonts w:ascii="Wingdings" w:eastAsia="Wingdings" w:hAnsi="Wingdings" w:cs="Wingdings"/>
        </w:rPr>
        <w:t>l</w:t>
      </w:r>
      <w:r>
        <w:rPr>
          <w:rFonts w:eastAsia="minorHAnsi" w:cs="minorHAnsi"/>
          <w:color w:val="000000"/>
        </w:rPr>
        <w:t>Floor</w:t>
      </w:r>
    </w:p>
    <w:p w14:paraId="629FD814" w14:textId="77777777" w:rsidR="00447307" w:rsidRDefault="00000000">
      <w:pPr>
        <w:snapToGrid/>
        <w:spacing w:line="240" w:lineRule="auto"/>
      </w:pPr>
      <w:r>
        <w:rPr>
          <w:rFonts w:ascii="Wingdings" w:eastAsia="Wingdings" w:hAnsi="Wingdings" w:cs="Wingdings"/>
        </w:rPr>
        <w:t>l</w:t>
      </w:r>
      <w:r>
        <w:rPr>
          <w:rFonts w:eastAsia="minorHAnsi" w:cs="minorHAnsi"/>
          <w:color w:val="000000"/>
        </w:rPr>
        <w:t>Block</w:t>
      </w:r>
    </w:p>
    <w:p w14:paraId="29315DFE" w14:textId="77777777" w:rsidR="00447307" w:rsidRDefault="00000000">
      <w:pPr>
        <w:snapToGrid/>
        <w:spacing w:line="240" w:lineRule="auto"/>
      </w:pPr>
      <w:r>
        <w:rPr>
          <w:rFonts w:ascii="Wingdings" w:eastAsia="Wingdings" w:hAnsi="Wingdings" w:cs="Wingdings"/>
        </w:rPr>
        <w:t>l</w:t>
      </w:r>
      <w:r>
        <w:rPr>
          <w:rFonts w:eastAsia="minorHAnsi" w:cs="minorHAnsi"/>
          <w:color w:val="000000"/>
        </w:rPr>
        <w:t>Project</w:t>
      </w:r>
    </w:p>
    <w:p w14:paraId="65EFB43C" w14:textId="77777777" w:rsidR="00447307" w:rsidRDefault="00000000">
      <w:pPr>
        <w:pBdr>
          <w:bottom w:val="thick" w:sz="8" w:space="0" w:color="000000"/>
        </w:pBdr>
      </w:pPr>
      <w:r>
        <w:rPr>
          <w:rFonts w:eastAsia="minorHAnsi" w:cs="minorHAnsi"/>
        </w:rPr>
        <w:t> </w:t>
      </w:r>
    </w:p>
    <w:p w14:paraId="37E24F45" w14:textId="77777777" w:rsidR="00447307" w:rsidRDefault="00000000">
      <w:pPr>
        <w:pStyle w:val="2"/>
        <w:snapToGrid/>
        <w:spacing w:line="240" w:lineRule="auto"/>
      </w:pPr>
      <w:r>
        <w:rPr>
          <w:rFonts w:eastAsia="minorHAnsi" w:cs="minorHAnsi"/>
          <w:color w:val="000000"/>
        </w:rPr>
        <w:t>8.4 Alert Notifications</w:t>
      </w:r>
    </w:p>
    <w:p w14:paraId="0007CC02" w14:textId="77777777" w:rsidR="00447307" w:rsidRDefault="00000000">
      <w:pPr>
        <w:snapToGrid/>
        <w:spacing w:line="240" w:lineRule="auto"/>
      </w:pPr>
      <w:r>
        <w:rPr>
          <w:rFonts w:eastAsia="minorHAnsi" w:cs="minorHAnsi"/>
          <w:color w:val="000000"/>
        </w:rPr>
        <w:t>The platform should support multiple notification channels:</w:t>
      </w:r>
    </w:p>
    <w:p w14:paraId="462A1635" w14:textId="77777777" w:rsidR="00447307" w:rsidRDefault="00000000">
      <w:pPr>
        <w:snapToGrid/>
        <w:spacing w:line="240" w:lineRule="auto"/>
      </w:pPr>
      <w:r>
        <w:rPr>
          <w:rFonts w:ascii="Wingdings" w:eastAsia="Wingdings" w:hAnsi="Wingdings" w:cs="Wingdings"/>
        </w:rPr>
        <w:t>l</w:t>
      </w:r>
      <w:r>
        <w:rPr>
          <w:rFonts w:eastAsia="minorHAnsi" w:cs="minorHAnsi"/>
          <w:color w:val="000000"/>
        </w:rPr>
        <w:t>Email</w:t>
      </w:r>
    </w:p>
    <w:p w14:paraId="57A2D2E9" w14:textId="77777777" w:rsidR="00447307" w:rsidRDefault="00000000">
      <w:pPr>
        <w:snapToGrid/>
        <w:spacing w:line="240" w:lineRule="auto"/>
      </w:pPr>
      <w:r>
        <w:rPr>
          <w:rFonts w:ascii="Wingdings" w:eastAsia="Wingdings" w:hAnsi="Wingdings" w:cs="Wingdings"/>
        </w:rPr>
        <w:t>l</w:t>
      </w:r>
      <w:r>
        <w:rPr>
          <w:rFonts w:eastAsia="minorHAnsi" w:cs="minorHAnsi"/>
          <w:color w:val="000000"/>
        </w:rPr>
        <w:t>SMS</w:t>
      </w:r>
    </w:p>
    <w:p w14:paraId="1C820C17" w14:textId="77777777" w:rsidR="00447307" w:rsidRDefault="00000000">
      <w:pPr>
        <w:snapToGrid/>
        <w:spacing w:line="240" w:lineRule="auto"/>
      </w:pPr>
      <w:r>
        <w:rPr>
          <w:rFonts w:ascii="Wingdings" w:eastAsia="Wingdings" w:hAnsi="Wingdings" w:cs="Wingdings"/>
        </w:rPr>
        <w:t>l</w:t>
      </w:r>
      <w:r>
        <w:rPr>
          <w:rFonts w:eastAsia="minorHAnsi" w:cs="minorHAnsi"/>
          <w:color w:val="000000"/>
        </w:rPr>
        <w:t>Web dashboard notifications</w:t>
      </w:r>
    </w:p>
    <w:p w14:paraId="441680DB" w14:textId="77777777" w:rsidR="00447307" w:rsidRDefault="00000000">
      <w:pPr>
        <w:pBdr>
          <w:bottom w:val="thick" w:sz="8" w:space="0" w:color="000000"/>
        </w:pBdr>
      </w:pPr>
      <w:r>
        <w:rPr>
          <w:rFonts w:eastAsia="minorHAnsi" w:cs="minorHAnsi"/>
        </w:rPr>
        <w:t> </w:t>
      </w:r>
    </w:p>
    <w:p w14:paraId="2E5A3BBC" w14:textId="77777777" w:rsidR="00447307" w:rsidRDefault="00000000">
      <w:pPr>
        <w:pStyle w:val="1"/>
        <w:snapToGrid/>
        <w:spacing w:line="240" w:lineRule="auto"/>
      </w:pPr>
      <w:r>
        <w:rPr>
          <w:rFonts w:eastAsia="minorHAnsi" w:cs="minorHAnsi"/>
          <w:color w:val="000000"/>
        </w:rPr>
        <w:t>9. Billing &amp; Utility Cost Management</w:t>
      </w:r>
    </w:p>
    <w:p w14:paraId="56B25D88" w14:textId="77777777" w:rsidR="00447307" w:rsidRDefault="00000000">
      <w:pPr>
        <w:snapToGrid/>
        <w:spacing w:line="240" w:lineRule="auto"/>
      </w:pPr>
      <w:r>
        <w:rPr>
          <w:rFonts w:eastAsia="minorHAnsi" w:cs="minorHAnsi"/>
          <w:color w:val="000000"/>
        </w:rPr>
        <w:t>The Billing module calculates utility charges based on meter data and allocates costs according to defined billing models.</w:t>
      </w:r>
    </w:p>
    <w:p w14:paraId="13BB1A21" w14:textId="77777777" w:rsidR="00447307" w:rsidRDefault="00000000">
      <w:pPr>
        <w:pBdr>
          <w:bottom w:val="thick" w:sz="8" w:space="0" w:color="000000"/>
        </w:pBdr>
      </w:pPr>
      <w:r>
        <w:rPr>
          <w:rFonts w:eastAsia="minorHAnsi" w:cs="minorHAnsi"/>
        </w:rPr>
        <w:t> </w:t>
      </w:r>
    </w:p>
    <w:p w14:paraId="0BE610CD" w14:textId="77777777" w:rsidR="00447307" w:rsidRDefault="00000000">
      <w:pPr>
        <w:pStyle w:val="2"/>
        <w:snapToGrid/>
        <w:spacing w:line="240" w:lineRule="auto"/>
      </w:pPr>
      <w:r>
        <w:rPr>
          <w:rFonts w:eastAsia="minorHAnsi" w:cs="minorHAnsi"/>
          <w:color w:val="000000"/>
        </w:rPr>
        <w:t>9.1 Billing Models</w:t>
      </w:r>
    </w:p>
    <w:p w14:paraId="141F2D6A" w14:textId="77777777" w:rsidR="00447307" w:rsidRDefault="00000000">
      <w:pPr>
        <w:snapToGrid/>
        <w:spacing w:line="240" w:lineRule="auto"/>
        <w:rPr>
          <w:shd w:val="clear" w:color="auto" w:fill="99DDFF"/>
        </w:rPr>
      </w:pPr>
      <w:r>
        <w:rPr>
          <w:rFonts w:eastAsia="minorHAnsi" w:cs="minorHAnsi"/>
          <w:shd w:val="clear" w:color="auto" w:fill="99DDFF"/>
        </w:rPr>
        <w:t>Tenant management</w:t>
      </w:r>
    </w:p>
    <w:p w14:paraId="0B1E040B" w14:textId="77777777" w:rsidR="00447307" w:rsidRDefault="00000000">
      <w:pPr>
        <w:snapToGrid/>
        <w:spacing w:line="240" w:lineRule="auto"/>
        <w:rPr>
          <w:shd w:val="clear" w:color="auto" w:fill="99DDFF"/>
        </w:rPr>
      </w:pPr>
      <w:r>
        <w:rPr>
          <w:rFonts w:eastAsia="minorHAnsi" w:cs="minorHAnsi"/>
          <w:shd w:val="clear" w:color="auto" w:fill="99DDFF"/>
        </w:rPr>
        <w:t>Contract management down to bed level</w:t>
      </w:r>
    </w:p>
    <w:p w14:paraId="198DC6E1" w14:textId="77777777" w:rsidR="00447307" w:rsidRDefault="00000000">
      <w:pPr>
        <w:snapToGrid/>
        <w:spacing w:line="240" w:lineRule="auto"/>
        <w:rPr>
          <w:shd w:val="clear" w:color="auto" w:fill="99DDFF"/>
        </w:rPr>
      </w:pPr>
      <w:r>
        <w:rPr>
          <w:rFonts w:eastAsia="minorHAnsi" w:cs="minorHAnsi"/>
          <w:shd w:val="clear" w:color="auto" w:fill="99DDFF"/>
        </w:rPr>
        <w:t>Cost management for each contract type</w:t>
      </w:r>
    </w:p>
    <w:p w14:paraId="6F137802" w14:textId="77777777" w:rsidR="00447307" w:rsidRDefault="00000000">
      <w:pPr>
        <w:snapToGrid/>
        <w:spacing w:line="240" w:lineRule="auto"/>
        <w:rPr>
          <w:shd w:val="clear" w:color="auto" w:fill="99DDFF"/>
        </w:rPr>
      </w:pPr>
      <w:r>
        <w:rPr>
          <w:rFonts w:eastAsia="minorHAnsi" w:cs="minorHAnsi"/>
          <w:shd w:val="clear" w:color="auto" w:fill="99DDFF"/>
        </w:rPr>
        <w:t>Billing cycle</w:t>
      </w:r>
    </w:p>
    <w:p w14:paraId="58EFCF80" w14:textId="77777777" w:rsidR="00447307" w:rsidRDefault="00000000">
      <w:pPr>
        <w:snapToGrid/>
        <w:spacing w:line="240" w:lineRule="auto"/>
        <w:rPr>
          <w:shd w:val="clear" w:color="auto" w:fill="99DDFF"/>
        </w:rPr>
      </w:pPr>
      <w:r>
        <w:rPr>
          <w:rFonts w:eastAsia="minorHAnsi" w:cs="minorHAnsi"/>
          <w:shd w:val="clear" w:color="auto" w:fill="99DDFF"/>
        </w:rPr>
        <w:t> </w:t>
      </w:r>
    </w:p>
    <w:p w14:paraId="02F83533" w14:textId="77777777" w:rsidR="00447307" w:rsidRDefault="00000000">
      <w:pPr>
        <w:snapToGrid/>
        <w:spacing w:line="240" w:lineRule="auto"/>
        <w:rPr>
          <w:shd w:val="clear" w:color="auto" w:fill="99DDFF"/>
        </w:rPr>
      </w:pPr>
      <w:r>
        <w:rPr>
          <w:rFonts w:eastAsia="minorHAnsi" w:cs="minorHAnsi"/>
          <w:color w:val="000000"/>
          <w:shd w:val="clear" w:color="auto" w:fill="99DDFF"/>
        </w:rPr>
        <w:t>Supported billing models include:</w:t>
      </w:r>
    </w:p>
    <w:p w14:paraId="071D94E3" w14:textId="77777777" w:rsidR="00447307" w:rsidRDefault="00000000">
      <w:pPr>
        <w:snapToGrid/>
        <w:spacing w:line="240" w:lineRule="auto"/>
        <w:rPr>
          <w:shd w:val="clear" w:color="auto" w:fill="99DDFF"/>
        </w:rPr>
      </w:pPr>
      <w:r>
        <w:rPr>
          <w:rFonts w:ascii="Wingdings" w:eastAsia="Wingdings" w:hAnsi="Wingdings" w:cs="Wingdings"/>
          <w:shd w:val="clear" w:color="auto" w:fill="99DDFF"/>
        </w:rPr>
        <w:t>l</w:t>
      </w:r>
      <w:r>
        <w:rPr>
          <w:rFonts w:eastAsia="minorHAnsi" w:cs="minorHAnsi"/>
          <w:color w:val="000000"/>
          <w:shd w:val="clear" w:color="auto" w:fill="99DDFF"/>
        </w:rPr>
        <w:t>Full Room Billing</w:t>
      </w:r>
    </w:p>
    <w:p w14:paraId="14E57427" w14:textId="77777777" w:rsidR="00447307" w:rsidRDefault="00000000">
      <w:pPr>
        <w:snapToGrid/>
        <w:spacing w:line="240" w:lineRule="auto"/>
        <w:rPr>
          <w:shd w:val="clear" w:color="auto" w:fill="FF9C99"/>
        </w:rPr>
      </w:pPr>
      <w:r>
        <w:rPr>
          <w:rFonts w:ascii="Wingdings" w:eastAsia="Wingdings" w:hAnsi="Wingdings" w:cs="Wingdings"/>
          <w:shd w:val="clear" w:color="auto" w:fill="FF9C99"/>
        </w:rPr>
        <w:t>l</w:t>
      </w:r>
      <w:r>
        <w:rPr>
          <w:rFonts w:eastAsia="minorHAnsi" w:cs="minorHAnsi"/>
          <w:color w:val="000000"/>
          <w:shd w:val="clear" w:color="auto" w:fill="FF9C99"/>
        </w:rPr>
        <w:t>Bed Billing</w:t>
      </w:r>
    </w:p>
    <w:p w14:paraId="41A5C2AB" w14:textId="77777777" w:rsidR="00447307" w:rsidRDefault="00000000">
      <w:pPr>
        <w:snapToGrid/>
        <w:spacing w:line="240" w:lineRule="auto"/>
      </w:pPr>
      <w:r>
        <w:rPr>
          <w:rFonts w:eastAsia="minorHAnsi" w:cs="minorHAnsi"/>
        </w:rPr>
        <w:t>Client is able to set rate according to specific price,</w:t>
      </w:r>
    </w:p>
    <w:p w14:paraId="0F29E1CB" w14:textId="77777777" w:rsidR="00447307" w:rsidRDefault="00000000">
      <w:pPr>
        <w:snapToGrid/>
        <w:spacing w:line="240" w:lineRule="auto"/>
      </w:pPr>
      <w:r>
        <w:rPr>
          <w:rFonts w:eastAsia="minorHAnsi" w:cs="minorHAnsi"/>
        </w:rPr>
        <w:t> </w:t>
      </w:r>
    </w:p>
    <w:p w14:paraId="54C7E570" w14:textId="77777777" w:rsidR="00447307" w:rsidRDefault="00000000">
      <w:pPr>
        <w:snapToGrid/>
        <w:spacing w:line="240" w:lineRule="auto"/>
      </w:pPr>
      <w:r>
        <w:rPr>
          <w:rFonts w:eastAsia="minorHAnsi" w:cs="minorHAnsi"/>
        </w:rPr>
        <w:t>Add in additional cost if required such as service cost</w:t>
      </w:r>
    </w:p>
    <w:p w14:paraId="13B9D87A" w14:textId="77777777" w:rsidR="00447307" w:rsidRDefault="00000000">
      <w:pPr>
        <w:snapToGrid/>
        <w:spacing w:line="240" w:lineRule="auto"/>
      </w:pPr>
      <w:r>
        <w:rPr>
          <w:rFonts w:eastAsia="minorHAnsi" w:cs="minorHAnsi"/>
        </w:rPr>
        <w:t> </w:t>
      </w:r>
    </w:p>
    <w:p w14:paraId="5BB26B2E" w14:textId="77777777" w:rsidR="00447307" w:rsidRDefault="00000000">
      <w:pPr>
        <w:snapToGrid/>
        <w:spacing w:line="240" w:lineRule="auto"/>
      </w:pPr>
      <w:r>
        <w:rPr>
          <w:rFonts w:eastAsia="minorHAnsi" w:cs="minorHAnsi"/>
          <w:color w:val="FF0000"/>
        </w:rPr>
        <w:t>Customized billing functions build in:</w:t>
      </w:r>
    </w:p>
    <w:p w14:paraId="66C699A7" w14:textId="77777777" w:rsidR="00447307" w:rsidRDefault="00000000">
      <w:pPr>
        <w:snapToGrid/>
        <w:spacing w:line="240" w:lineRule="auto"/>
      </w:pPr>
      <w:r>
        <w:rPr>
          <w:rFonts w:eastAsia="minorHAnsi" w:cs="minorHAnsi"/>
          <w:color w:val="000000"/>
        </w:rPr>
        <w:t>Specific CAG billing models include:</w:t>
      </w:r>
    </w:p>
    <w:p w14:paraId="6C01829E" w14:textId="77777777" w:rsidR="00447307" w:rsidRDefault="00000000">
      <w:pPr>
        <w:snapToGrid/>
        <w:spacing w:line="240" w:lineRule="auto"/>
      </w:pPr>
      <w:r>
        <w:rPr>
          <w:rFonts w:ascii="Wingdings" w:eastAsia="Wingdings" w:hAnsi="Wingdings" w:cs="Wingdings"/>
        </w:rPr>
        <w:t>l</w:t>
      </w:r>
      <w:r>
        <w:rPr>
          <w:rFonts w:eastAsia="minorHAnsi" w:cs="minorHAnsi"/>
          <w:color w:val="000000"/>
        </w:rPr>
        <w:t>Bed Billing (Pure CE)</w:t>
      </w:r>
    </w:p>
    <w:p w14:paraId="10FCD745" w14:textId="77777777" w:rsidR="00447307" w:rsidRDefault="00000000">
      <w:pPr>
        <w:snapToGrid/>
        <w:spacing w:line="240" w:lineRule="auto"/>
      </w:pPr>
      <w:r>
        <w:rPr>
          <w:rFonts w:ascii="Wingdings" w:eastAsia="Wingdings" w:hAnsi="Wingdings" w:cs="Wingdings"/>
        </w:rPr>
        <w:t>l</w:t>
      </w:r>
      <w:r>
        <w:rPr>
          <w:rFonts w:eastAsia="minorHAnsi" w:cs="minorHAnsi"/>
          <w:color w:val="000000"/>
        </w:rPr>
        <w:t>Bed Billing (Pure Non-CE)</w:t>
      </w:r>
    </w:p>
    <w:p w14:paraId="4EDB2CE2" w14:textId="77777777" w:rsidR="00447307" w:rsidRDefault="00000000">
      <w:pPr>
        <w:snapToGrid/>
        <w:spacing w:line="240" w:lineRule="auto"/>
      </w:pPr>
      <w:r>
        <w:rPr>
          <w:rFonts w:ascii="Wingdings" w:eastAsia="Wingdings" w:hAnsi="Wingdings" w:cs="Wingdings"/>
        </w:rPr>
        <w:t>l</w:t>
      </w:r>
      <w:r>
        <w:rPr>
          <w:rFonts w:eastAsia="minorHAnsi" w:cs="minorHAnsi"/>
          <w:color w:val="000000"/>
        </w:rPr>
        <w:t>Bed Billing (Mixed CE and Non-CE)</w:t>
      </w:r>
    </w:p>
    <w:p w14:paraId="4955CA7E" w14:textId="77777777" w:rsidR="00447307" w:rsidRDefault="00000000">
      <w:pPr>
        <w:pBdr>
          <w:bottom w:val="thick" w:sz="8" w:space="0" w:color="000000"/>
        </w:pBdr>
      </w:pPr>
      <w:r>
        <w:rPr>
          <w:rFonts w:eastAsia="minorHAnsi" w:cs="minorHAnsi"/>
        </w:rPr>
        <w:t> </w:t>
      </w:r>
    </w:p>
    <w:p w14:paraId="7B462F4B" w14:textId="77777777" w:rsidR="00447307" w:rsidRDefault="00000000">
      <w:pPr>
        <w:pStyle w:val="2"/>
        <w:snapToGrid/>
        <w:spacing w:line="240" w:lineRule="auto"/>
      </w:pPr>
      <w:r>
        <w:rPr>
          <w:rFonts w:eastAsia="minorHAnsi" w:cs="minorHAnsi"/>
          <w:color w:val="000000"/>
        </w:rPr>
        <w:lastRenderedPageBreak/>
        <w:t>9.2 CE Contract Billing</w:t>
      </w:r>
    </w:p>
    <w:p w14:paraId="4E91432F" w14:textId="77777777" w:rsidR="00447307" w:rsidRDefault="00000000">
      <w:pPr>
        <w:snapToGrid/>
        <w:spacing w:line="240" w:lineRule="auto"/>
      </w:pPr>
      <w:r>
        <w:rPr>
          <w:rFonts w:eastAsia="minorHAnsi" w:cs="minorHAnsi"/>
          <w:color w:val="000000"/>
        </w:rPr>
        <w:t>Under CE contract terms:</w:t>
      </w:r>
    </w:p>
    <w:p w14:paraId="35CB547E" w14:textId="77777777" w:rsidR="00447307" w:rsidRDefault="00000000">
      <w:pPr>
        <w:snapToGrid/>
        <w:spacing w:line="240" w:lineRule="auto"/>
      </w:pPr>
      <w:r>
        <w:rPr>
          <w:rFonts w:eastAsia="minorHAnsi" w:cs="minorHAnsi"/>
        </w:rPr>
        <w:t>1.</w:t>
      </w:r>
      <w:r>
        <w:rPr>
          <w:rFonts w:eastAsia="minorHAnsi" w:cs="minorHAnsi"/>
          <w:color w:val="000000"/>
        </w:rPr>
        <w:t>The system monitors consumption for three months to establish a baseline.</w:t>
      </w:r>
    </w:p>
    <w:p w14:paraId="54752743" w14:textId="77777777" w:rsidR="00447307" w:rsidRDefault="00000000">
      <w:pPr>
        <w:snapToGrid/>
        <w:spacing w:line="240" w:lineRule="auto"/>
      </w:pPr>
      <w:r>
        <w:rPr>
          <w:rFonts w:eastAsia="minorHAnsi" w:cs="minorHAnsi"/>
        </w:rPr>
        <w:t>2.</w:t>
      </w:r>
      <w:r>
        <w:rPr>
          <w:rFonts w:eastAsia="minorHAnsi" w:cs="minorHAnsi"/>
          <w:color w:val="000000"/>
        </w:rPr>
        <w:t>Any excessive consumption beyond the baseline will be billed.</w:t>
      </w:r>
    </w:p>
    <w:p w14:paraId="2D7005BD" w14:textId="77777777" w:rsidR="00447307" w:rsidRDefault="00000000">
      <w:pPr>
        <w:snapToGrid/>
        <w:spacing w:line="240" w:lineRule="auto"/>
      </w:pPr>
      <w:r>
        <w:rPr>
          <w:rFonts w:eastAsia="minorHAnsi" w:cs="minorHAnsi"/>
        </w:rPr>
        <w:t>3.</w:t>
      </w:r>
      <w:r>
        <w:rPr>
          <w:rFonts w:eastAsia="minorHAnsi" w:cs="minorHAnsi"/>
          <w:color w:val="000000"/>
        </w:rPr>
        <w:t>A fixed rate of $40 per bill will be applied for excessive consumption.</w:t>
      </w:r>
    </w:p>
    <w:p w14:paraId="3D98F9AE" w14:textId="77777777" w:rsidR="00447307" w:rsidRDefault="00000000">
      <w:pPr>
        <w:pBdr>
          <w:bottom w:val="thick" w:sz="8" w:space="0" w:color="000000"/>
        </w:pBdr>
      </w:pPr>
      <w:r>
        <w:rPr>
          <w:rFonts w:eastAsia="minorHAnsi" w:cs="minorHAnsi"/>
        </w:rPr>
        <w:t> </w:t>
      </w:r>
    </w:p>
    <w:p w14:paraId="30AF4FC5" w14:textId="77777777" w:rsidR="00447307" w:rsidRDefault="00000000">
      <w:pPr>
        <w:pStyle w:val="2"/>
        <w:snapToGrid/>
        <w:spacing w:line="240" w:lineRule="auto"/>
      </w:pPr>
      <w:r>
        <w:rPr>
          <w:rFonts w:eastAsia="minorHAnsi" w:cs="minorHAnsi"/>
          <w:color w:val="000000"/>
        </w:rPr>
        <w:t>9.3 Non-CE Contract Billing</w:t>
      </w:r>
    </w:p>
    <w:p w14:paraId="5093FDF3" w14:textId="77777777" w:rsidR="00447307" w:rsidRDefault="00000000">
      <w:pPr>
        <w:snapToGrid/>
        <w:spacing w:line="240" w:lineRule="auto"/>
      </w:pPr>
      <w:r>
        <w:rPr>
          <w:rFonts w:eastAsia="minorHAnsi" w:cs="minorHAnsi"/>
          <w:color w:val="000000"/>
        </w:rPr>
        <w:t>Non-CE billing is based on direct consumption.</w:t>
      </w:r>
    </w:p>
    <w:p w14:paraId="588234C2" w14:textId="77777777" w:rsidR="00447307" w:rsidRDefault="00000000">
      <w:pPr>
        <w:pBdr>
          <w:bottom w:val="thick" w:sz="8" w:space="0" w:color="000000"/>
        </w:pBdr>
      </w:pPr>
      <w:r>
        <w:rPr>
          <w:rFonts w:eastAsia="minorHAnsi" w:cs="minorHAnsi"/>
        </w:rPr>
        <w:t> </w:t>
      </w:r>
    </w:p>
    <w:p w14:paraId="162EDC62" w14:textId="77777777" w:rsidR="00447307" w:rsidRDefault="00000000">
      <w:pPr>
        <w:pStyle w:val="2"/>
        <w:snapToGrid/>
        <w:spacing w:line="240" w:lineRule="auto"/>
      </w:pPr>
      <w:r>
        <w:rPr>
          <w:rFonts w:eastAsia="minorHAnsi" w:cs="minorHAnsi"/>
          <w:color w:val="000000"/>
        </w:rPr>
        <w:t>9.4 Utility Rate History</w:t>
      </w:r>
    </w:p>
    <w:p w14:paraId="1EC95047" w14:textId="77777777" w:rsidR="00447307" w:rsidRDefault="00000000">
      <w:pPr>
        <w:snapToGrid/>
        <w:spacing w:line="240" w:lineRule="auto"/>
      </w:pPr>
      <w:r>
        <w:rPr>
          <w:rFonts w:eastAsia="minorHAnsi" w:cs="minorHAnsi"/>
          <w:color w:val="000000"/>
        </w:rPr>
        <w:t>The system must support historical utility rate management.</w:t>
      </w:r>
    </w:p>
    <w:p w14:paraId="2C1981DF" w14:textId="77777777" w:rsidR="00447307" w:rsidRDefault="00000000">
      <w:pPr>
        <w:snapToGrid/>
        <w:spacing w:line="240" w:lineRule="auto"/>
      </w:pPr>
      <w:r>
        <w:rPr>
          <w:rFonts w:eastAsia="minorHAnsi" w:cs="minorHAnsi"/>
          <w:color w:val="000000"/>
        </w:rPr>
        <w:t>All rate changes must be stored with version history.</w:t>
      </w:r>
    </w:p>
    <w:p w14:paraId="699805D3" w14:textId="77777777" w:rsidR="00447307" w:rsidRDefault="00000000">
      <w:pPr>
        <w:pBdr>
          <w:bottom w:val="thick" w:sz="8" w:space="0" w:color="000000"/>
        </w:pBdr>
      </w:pPr>
      <w:r>
        <w:rPr>
          <w:rFonts w:eastAsia="minorHAnsi" w:cs="minorHAnsi"/>
        </w:rPr>
        <w:t> </w:t>
      </w:r>
    </w:p>
    <w:p w14:paraId="08246A3D" w14:textId="77777777" w:rsidR="00447307" w:rsidRPr="00FC1D12" w:rsidRDefault="00000000">
      <w:pPr>
        <w:rPr>
          <w:color w:val="auto"/>
        </w:rPr>
      </w:pPr>
      <w:r w:rsidRPr="00FC1D12">
        <w:rPr>
          <w:rFonts w:eastAsia="minorHAnsi" w:cs="minorHAnsi"/>
          <w:color w:val="auto"/>
        </w:rPr>
        <w:t>  </w:t>
      </w:r>
    </w:p>
    <w:p w14:paraId="780C5FED" w14:textId="77777777" w:rsidR="00447307" w:rsidRPr="00FC1D12" w:rsidRDefault="00000000">
      <w:pPr>
        <w:pStyle w:val="2"/>
        <w:snapToGrid/>
        <w:spacing w:line="240" w:lineRule="auto"/>
        <w:rPr>
          <w:color w:val="auto"/>
        </w:rPr>
      </w:pPr>
      <w:r w:rsidRPr="00FC1D12">
        <w:rPr>
          <w:rFonts w:eastAsia="minorHAnsi" w:cs="minorHAnsi"/>
          <w:color w:val="auto"/>
        </w:rPr>
        <w:t>9.5 Bill format generation</w:t>
      </w:r>
    </w:p>
    <w:p w14:paraId="0DC90907" w14:textId="550B7B6D" w:rsidR="00447307" w:rsidRPr="00FC1D12" w:rsidRDefault="00000000">
      <w:pPr>
        <w:snapToGrid/>
        <w:spacing w:line="240" w:lineRule="auto"/>
        <w:rPr>
          <w:rFonts w:hint="eastAsia"/>
          <w:color w:val="auto"/>
        </w:rPr>
      </w:pPr>
      <w:r w:rsidRPr="00FC1D12">
        <w:rPr>
          <w:rFonts w:eastAsia="minorHAnsi" w:cs="minorHAnsi"/>
          <w:color w:val="auto"/>
        </w:rPr>
        <w:t xml:space="preserve">Must be able to generate invoice format based on client logo, address, other key info </w:t>
      </w:r>
      <w:proofErr w:type="spellStart"/>
      <w:r w:rsidRPr="00FC1D12">
        <w:rPr>
          <w:rFonts w:eastAsia="minorHAnsi" w:cs="minorHAnsi"/>
          <w:color w:val="auto"/>
        </w:rPr>
        <w:t>etc</w:t>
      </w:r>
      <w:proofErr w:type="spellEnd"/>
      <w:r w:rsidR="00FC1D12" w:rsidRPr="00FC1D12">
        <w:rPr>
          <w:rFonts w:cs="minorHAnsi" w:hint="eastAsia"/>
          <w:color w:val="auto"/>
        </w:rPr>
        <w:t xml:space="preserve"> </w:t>
      </w:r>
      <w:proofErr w:type="gramStart"/>
      <w:r w:rsidR="00FC1D12" w:rsidRPr="00FC1D12">
        <w:rPr>
          <w:rFonts w:cs="minorHAnsi" w:hint="eastAsia"/>
          <w:color w:val="auto"/>
        </w:rPr>
        <w:t>( can</w:t>
      </w:r>
      <w:proofErr w:type="gramEnd"/>
      <w:r w:rsidR="00FC1D12" w:rsidRPr="00FC1D12">
        <w:rPr>
          <w:rFonts w:cs="minorHAnsi" w:hint="eastAsia"/>
          <w:color w:val="auto"/>
        </w:rPr>
        <w:t xml:space="preserve"> customize for different projects)</w:t>
      </w:r>
    </w:p>
    <w:p w14:paraId="746C03D1" w14:textId="77777777" w:rsidR="00447307" w:rsidRDefault="00000000">
      <w:pPr>
        <w:pBdr>
          <w:bottom w:val="thick" w:sz="8" w:space="0" w:color="000000"/>
        </w:pBdr>
      </w:pPr>
      <w:r>
        <w:rPr>
          <w:rFonts w:eastAsia="minorHAnsi" w:cs="minorHAnsi"/>
        </w:rPr>
        <w:t> </w:t>
      </w:r>
    </w:p>
    <w:p w14:paraId="6EDB648E" w14:textId="77777777" w:rsidR="00447307" w:rsidRDefault="00000000">
      <w:pPr>
        <w:pStyle w:val="1"/>
        <w:snapToGrid/>
        <w:spacing w:line="240" w:lineRule="auto"/>
      </w:pPr>
      <w:r>
        <w:rPr>
          <w:rFonts w:eastAsia="minorHAnsi" w:cs="minorHAnsi"/>
          <w:color w:val="000000"/>
        </w:rPr>
        <w:t>10. Reports</w:t>
      </w:r>
    </w:p>
    <w:p w14:paraId="71AD90B2" w14:textId="77777777" w:rsidR="00447307" w:rsidRDefault="00000000">
      <w:pPr>
        <w:snapToGrid/>
        <w:spacing w:line="240" w:lineRule="auto"/>
      </w:pPr>
      <w:r>
        <w:rPr>
          <w:rFonts w:eastAsia="minorHAnsi" w:cs="minorHAnsi"/>
          <w:color w:val="000000"/>
        </w:rPr>
        <w:t>The platform shall support generation of system reports.</w:t>
      </w:r>
    </w:p>
    <w:p w14:paraId="2A94F945" w14:textId="77777777" w:rsidR="00447307" w:rsidRDefault="00000000">
      <w:pPr>
        <w:snapToGrid/>
        <w:spacing w:line="240" w:lineRule="auto"/>
      </w:pPr>
      <w:r>
        <w:rPr>
          <w:rFonts w:eastAsia="minorHAnsi" w:cs="minorHAnsi"/>
          <w:color w:val="000000"/>
        </w:rPr>
        <w:t>Required reports include:</w:t>
      </w:r>
    </w:p>
    <w:p w14:paraId="302BA89B" w14:textId="77777777" w:rsidR="00447307" w:rsidRDefault="00000000">
      <w:pPr>
        <w:snapToGrid/>
        <w:spacing w:line="240" w:lineRule="auto"/>
      </w:pPr>
      <w:r>
        <w:rPr>
          <w:rFonts w:ascii="Wingdings" w:eastAsia="Wingdings" w:hAnsi="Wingdings" w:cs="Wingdings"/>
        </w:rPr>
        <w:t>l</w:t>
      </w:r>
      <w:r>
        <w:rPr>
          <w:rFonts w:eastAsia="minorHAnsi" w:cs="minorHAnsi"/>
          <w:color w:val="000000"/>
        </w:rPr>
        <w:t>System Availability Report</w:t>
      </w:r>
    </w:p>
    <w:p w14:paraId="15F0024D" w14:textId="77777777" w:rsidR="00447307" w:rsidRDefault="00000000">
      <w:pPr>
        <w:snapToGrid/>
        <w:spacing w:line="240" w:lineRule="auto"/>
      </w:pPr>
      <w:r>
        <w:rPr>
          <w:rFonts w:ascii="Wingdings" w:eastAsia="Wingdings" w:hAnsi="Wingdings" w:cs="Wingdings"/>
        </w:rPr>
        <w:t>l</w:t>
      </w:r>
      <w:r>
        <w:rPr>
          <w:rFonts w:eastAsia="minorHAnsi" w:cs="minorHAnsi"/>
          <w:color w:val="000000"/>
        </w:rPr>
        <w:t>Data Unavailability Report</w:t>
      </w:r>
    </w:p>
    <w:p w14:paraId="3394FC18" w14:textId="77777777" w:rsidR="00447307" w:rsidRDefault="00000000">
      <w:pPr>
        <w:pBdr>
          <w:bottom w:val="thick" w:sz="8" w:space="0" w:color="000000"/>
        </w:pBdr>
      </w:pPr>
      <w:r>
        <w:rPr>
          <w:rFonts w:eastAsia="minorHAnsi" w:cs="minorHAnsi"/>
        </w:rPr>
        <w:t> </w:t>
      </w:r>
    </w:p>
    <w:p w14:paraId="7598006E" w14:textId="77777777" w:rsidR="00447307" w:rsidRDefault="00000000">
      <w:pPr>
        <w:pStyle w:val="1"/>
        <w:snapToGrid/>
        <w:spacing w:line="240" w:lineRule="auto"/>
      </w:pPr>
      <w:r>
        <w:rPr>
          <w:rFonts w:eastAsia="minorHAnsi" w:cs="minorHAnsi"/>
          <w:color w:val="000000"/>
        </w:rPr>
        <w:t>11. Login &amp; Security</w:t>
      </w:r>
    </w:p>
    <w:p w14:paraId="63556263" w14:textId="77777777" w:rsidR="00447307" w:rsidRDefault="00000000">
      <w:pPr>
        <w:snapToGrid/>
        <w:spacing w:line="240" w:lineRule="auto"/>
      </w:pPr>
      <w:r>
        <w:rPr>
          <w:rFonts w:eastAsia="minorHAnsi" w:cs="minorHAnsi"/>
          <w:color w:val="000000"/>
        </w:rPr>
        <w:t>The system must support secure authentication mechanisms.</w:t>
      </w:r>
    </w:p>
    <w:p w14:paraId="5DAC557E" w14:textId="77777777" w:rsidR="00447307" w:rsidRDefault="00000000">
      <w:pPr>
        <w:pBdr>
          <w:bottom w:val="thick" w:sz="8" w:space="0" w:color="000000"/>
        </w:pBdr>
      </w:pPr>
      <w:r>
        <w:rPr>
          <w:rFonts w:eastAsia="minorHAnsi" w:cs="minorHAnsi"/>
        </w:rPr>
        <w:t> </w:t>
      </w:r>
    </w:p>
    <w:p w14:paraId="3758A155" w14:textId="77777777" w:rsidR="00447307" w:rsidRDefault="00000000">
      <w:pPr>
        <w:pStyle w:val="2"/>
        <w:snapToGrid/>
        <w:spacing w:line="240" w:lineRule="auto"/>
      </w:pPr>
      <w:r>
        <w:rPr>
          <w:rFonts w:eastAsia="minorHAnsi" w:cs="minorHAnsi"/>
          <w:color w:val="000000"/>
        </w:rPr>
        <w:t>11.1 Multi-Factor Authentication</w:t>
      </w:r>
    </w:p>
    <w:p w14:paraId="5E321C8F" w14:textId="77777777" w:rsidR="00447307" w:rsidRDefault="00000000">
      <w:pPr>
        <w:snapToGrid/>
        <w:spacing w:line="240" w:lineRule="auto"/>
      </w:pPr>
      <w:r>
        <w:rPr>
          <w:rFonts w:eastAsia="minorHAnsi" w:cs="minorHAnsi"/>
          <w:color w:val="000000"/>
        </w:rPr>
        <w:t>The platform should support MFA using:</w:t>
      </w:r>
    </w:p>
    <w:p w14:paraId="437E7C41" w14:textId="77777777" w:rsidR="00447307" w:rsidRDefault="00000000">
      <w:pPr>
        <w:snapToGrid/>
        <w:spacing w:line="240" w:lineRule="auto"/>
      </w:pPr>
      <w:r>
        <w:rPr>
          <w:rFonts w:ascii="Wingdings" w:eastAsia="Wingdings" w:hAnsi="Wingdings" w:cs="Wingdings"/>
        </w:rPr>
        <w:t>l</w:t>
      </w:r>
      <w:r>
        <w:rPr>
          <w:rFonts w:eastAsia="minorHAnsi" w:cs="minorHAnsi"/>
          <w:color w:val="000000"/>
        </w:rPr>
        <w:t>Email OTP</w:t>
      </w:r>
    </w:p>
    <w:p w14:paraId="6671AF70" w14:textId="77777777" w:rsidR="00447307" w:rsidRDefault="00000000">
      <w:r>
        <w:rPr>
          <w:rFonts w:eastAsia="minorHAnsi" w:cs="minorHAnsi"/>
        </w:rPr>
        <w:t> </w:t>
      </w:r>
    </w:p>
    <w:p w14:paraId="3264561F" w14:textId="77777777" w:rsidR="00447307" w:rsidRDefault="00000000">
      <w:pPr>
        <w:pBdr>
          <w:bottom w:val="thick" w:sz="8" w:space="0" w:color="000000"/>
        </w:pBdr>
      </w:pPr>
      <w:r>
        <w:rPr>
          <w:rFonts w:eastAsia="minorHAnsi" w:cs="minorHAnsi"/>
        </w:rPr>
        <w:t> </w:t>
      </w:r>
    </w:p>
    <w:p w14:paraId="4E48B575" w14:textId="77777777" w:rsidR="00447307" w:rsidRDefault="00000000">
      <w:pPr>
        <w:pStyle w:val="1"/>
        <w:snapToGrid/>
        <w:spacing w:line="240" w:lineRule="auto"/>
      </w:pPr>
      <w:r>
        <w:rPr>
          <w:rFonts w:eastAsia="minorHAnsi" w:cs="minorHAnsi"/>
          <w:color w:val="000000"/>
        </w:rPr>
        <w:t>12. Data Integration</w:t>
      </w:r>
    </w:p>
    <w:p w14:paraId="56662D4F" w14:textId="77777777" w:rsidR="00447307" w:rsidRDefault="00000000">
      <w:pPr>
        <w:snapToGrid/>
        <w:spacing w:line="240" w:lineRule="auto"/>
      </w:pPr>
      <w:r>
        <w:rPr>
          <w:rFonts w:eastAsia="minorHAnsi" w:cs="minorHAnsi"/>
          <w:color w:val="000000"/>
        </w:rPr>
        <w:t>The system must provide API for external billing software to retrieve the energy consumption data, such as Xero, accounting software for invoicing and billing requirement</w:t>
      </w:r>
    </w:p>
    <w:p w14:paraId="28E50771" w14:textId="77777777" w:rsidR="00447307" w:rsidRDefault="00000000">
      <w:r>
        <w:rPr>
          <w:rFonts w:eastAsia="minorHAnsi" w:cs="minorHAnsi"/>
        </w:rPr>
        <w:t> </w:t>
      </w:r>
    </w:p>
    <w:p w14:paraId="629CC398" w14:textId="77777777" w:rsidR="00447307" w:rsidRDefault="00447307"/>
    <w:sectPr w:rsidR="00447307">
      <w:pgSz w:w="11905" w:h="16838"/>
      <w:pgMar w:top="1361" w:right="1417" w:bottom="1361"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orHAnsi">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A0"/>
    <w:rsid w:val="00447307"/>
    <w:rsid w:val="00481730"/>
    <w:rsid w:val="00680AC3"/>
    <w:rsid w:val="007452DF"/>
    <w:rsid w:val="00CA2B13"/>
    <w:rsid w:val="00E023A0"/>
    <w:rsid w:val="00FC1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1A41"/>
  <w15:chartTrackingRefBased/>
  <w15:docId w15:val="{0549D595-5F3E-9A49-832F-E7DF3778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paragraph" w:styleId="2">
    <w:name w:val="heading 2"/>
    <w:basedOn w:val="a"/>
    <w:next w:val="a"/>
    <w:uiPriority w:val="9"/>
    <w:unhideWhenUsed/>
    <w:qFormat/>
    <w:pPr>
      <w:keepNext/>
      <w:keepLines/>
      <w:spacing w:before="0" w:after="0" w:line="408" w:lineRule="auto"/>
      <w:outlineLvl w:val="1"/>
    </w:pPr>
    <w:rPr>
      <w:b/>
      <w:bCs/>
      <w:color w:val="1A1A1A"/>
      <w:sz w:val="32"/>
      <w:szCs w:val="32"/>
    </w:rPr>
  </w:style>
  <w:style w:type="paragraph" w:styleId="3">
    <w:name w:val="heading 3"/>
    <w:basedOn w:val="a"/>
    <w:next w:val="a"/>
    <w:uiPriority w:val="9"/>
    <w:unhideWhenUsed/>
    <w:qFormat/>
    <w:pPr>
      <w:keepNext/>
      <w:keepLines/>
      <w:spacing w:before="0" w:after="0" w:line="408" w:lineRule="auto"/>
      <w:outlineLvl w:val="2"/>
    </w:pPr>
    <w:rPr>
      <w:b/>
      <w:bCs/>
      <w:color w:val="1A1A1A"/>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0" w:after="0" w:line="408" w:lineRule="auto"/>
      <w:jc w:val="center"/>
      <w:outlineLvl w:val="0"/>
    </w:pPr>
    <w:rPr>
      <w:b/>
      <w:bCs/>
      <w:color w:val="1A1A1A"/>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pn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png"/><Relationship Id="rId5" Type="http://schemas.openxmlformats.org/officeDocument/2006/relationships/image" Target="media/image2.gif"/><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19</Pages>
  <Words>2288</Words>
  <Characters>13042</Characters>
  <Application>Microsoft Office Word</Application>
  <DocSecurity>0</DocSecurity>
  <Lines>108</Lines>
  <Paragraphs>30</Paragraphs>
  <ScaleCrop>false</ScaleCrop>
  <Company/>
  <LinksUpToDate>false</LinksUpToDate>
  <CharactersWithSpaces>15300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 C</cp:lastModifiedBy>
  <cp:revision>2</cp:revision>
  <dcterms:created xsi:type="dcterms:W3CDTF">2026-03-22T17:41:00Z</dcterms:created>
  <dcterms:modified xsi:type="dcterms:W3CDTF">2026-03-22T13:15:00Z</dcterms:modified>
</cp:coreProperties>
</file>