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Елінізм — це симбіоз грецької культури і культури завойованих Олександром Македонським країн.</w:t>
      </w:r>
    </w:p>
    <w:p>
      <w:pPr>
        <w:pStyle w:val="Normal"/>
        <w:rPr/>
      </w:pPr>
      <w:r>
        <w:rPr/>
        <w:t>Людина в цей період в першу чергу не громадянин суверенного полісу, а один із мільйонів підданих імперії. В цей період філософія переключається на проблеми етики, внутрішнього світу людини і головною її задачею стає порятунок від тягот зовнішнього світу.</w:t>
      </w:r>
    </w:p>
    <w:p>
      <w:pPr>
        <w:pStyle w:val="Normal"/>
        <w:rPr/>
      </w:pPr>
      <w:r>
        <w:rPr/>
        <w:t>Школи:</w:t>
      </w:r>
    </w:p>
    <w:p>
      <w:pPr>
        <w:pStyle w:val="Normal"/>
        <w:rPr/>
      </w:pPr>
      <w:r>
        <w:rPr/>
        <w:t>школа Епікура</w:t>
      </w:r>
    </w:p>
    <w:p>
      <w:pPr>
        <w:pStyle w:val="Normal"/>
        <w:rPr/>
      </w:pPr>
      <w:r>
        <w:rPr/>
        <w:t>Епікур(340-270) — заснував філософську школу “Сад”. На вході було написано:”Мандрівник заходь, тут добре, тут задоволення — вище благо”. Гедонізм — принцип признання вищим благом насолоду. Вищий дар — це дружба. Одним із головних засобів досягнення щасливого життя вважав філософію як засіб досягнення душевного здоров’я. Філософія набуває явно практичний характер. Обґрунтування філософського вчення він починає з природи. Пізнання природи речей — щоб не боятися її. Опирається на вчення про Атоми. Така картина світу являється основою для тезис</w:t>
      </w:r>
      <w:r>
        <w:rPr/>
        <w:t>у</w:t>
      </w:r>
      <w:r>
        <w:rPr/>
        <w:t xml:space="preserve"> про свободу людини і можливості самому будувати своє життя. І тут головна задача — гармонізувати внутрішнє життя. Щастя можливе на основі задоволення потреб.</w:t>
      </w:r>
    </w:p>
    <w:p>
      <w:pPr>
        <w:pStyle w:val="Normal"/>
        <w:rPr/>
      </w:pPr>
      <w:r>
        <w:rPr/>
        <w:t>Групи задоволень</w:t>
      </w:r>
    </w:p>
    <w:p>
      <w:pPr>
        <w:pStyle w:val="Normal"/>
        <w:rPr/>
      </w:pPr>
      <w:r>
        <w:rPr/>
        <w:t xml:space="preserve">1. природні та необхідні потреби </w:t>
      </w:r>
      <w:r>
        <w:rPr/>
        <w:t>+</w:t>
      </w:r>
    </w:p>
    <w:p>
      <w:pPr>
        <w:pStyle w:val="Normal"/>
        <w:rPr/>
      </w:pPr>
      <w:r>
        <w:rPr/>
        <w:t>сон, їжа, дружба, самовдосконалення.</w:t>
      </w:r>
    </w:p>
    <w:p>
      <w:pPr>
        <w:pStyle w:val="Normal"/>
        <w:rPr/>
      </w:pPr>
      <w:r>
        <w:rPr/>
        <w:t xml:space="preserve">2. природні але не необхідні </w:t>
      </w:r>
      <w:r>
        <w:rPr/>
        <w:t>+-</w:t>
      </w:r>
    </w:p>
    <w:p>
      <w:pPr>
        <w:pStyle w:val="Normal"/>
        <w:rPr/>
      </w:pPr>
      <w:r>
        <w:rPr/>
        <w:t>смачна їжа, м’яка постіль, багато друзів, кращі вчителі</w:t>
      </w:r>
    </w:p>
    <w:p>
      <w:pPr>
        <w:pStyle w:val="Normal"/>
        <w:rPr/>
      </w:pPr>
      <w:r>
        <w:rPr/>
        <w:t>3. не природні та не необхідні -</w:t>
      </w:r>
    </w:p>
    <w:p>
      <w:pPr>
        <w:pStyle w:val="Normal"/>
        <w:rPr/>
      </w:pPr>
      <w:r>
        <w:rPr/>
        <w:t>всі інші</w:t>
      </w:r>
    </w:p>
    <w:p>
      <w:pPr>
        <w:pStyle w:val="Normal"/>
        <w:rPr/>
      </w:pPr>
      <w:r>
        <w:rPr/>
        <w:t>Епікур відводить головну роль духовним задоволенням. Такий образ життя приводить людину до стану атараксії(покою, невозмутимості, безметежності).</w:t>
      </w:r>
    </w:p>
    <w:p>
      <w:pPr>
        <w:pStyle w:val="Normal"/>
        <w:rPr/>
      </w:pPr>
      <w:r>
        <w:rPr/>
        <w:t>Епікур йде до атараксії через гедонізм та пізнання світу.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Скептицизм — всяке пізнання недостовірне.</w:t>
      </w:r>
    </w:p>
    <w:p>
      <w:pPr>
        <w:pStyle w:val="Normal"/>
        <w:rPr/>
      </w:pPr>
      <w:r>
        <w:rPr/>
        <w:t>основоположник — Пірон(360-270).</w:t>
      </w:r>
    </w:p>
    <w:p>
      <w:pPr>
        <w:pStyle w:val="Normal"/>
        <w:rPr/>
      </w:pPr>
      <w:r>
        <w:rPr/>
        <w:t>Крайній скептицизм — нічого взагалі неможна пізнати.</w:t>
      </w:r>
    </w:p>
    <w:p>
      <w:pPr>
        <w:pStyle w:val="Normal"/>
        <w:rPr/>
      </w:pPr>
      <w:r>
        <w:rPr/>
        <w:t>Помірний — дещо можна.</w:t>
      </w:r>
    </w:p>
    <w:p>
      <w:pPr>
        <w:pStyle w:val="Normal"/>
        <w:rPr/>
      </w:pPr>
      <w:r>
        <w:rPr/>
        <w:t>Ціль — гармонійне спокійне життя.</w:t>
      </w:r>
    </w:p>
    <w:p>
      <w:pPr>
        <w:pStyle w:val="Normal"/>
        <w:rPr/>
      </w:pPr>
      <w:r>
        <w:rPr/>
        <w:t>Пірон вважає що для досягнення щастя потрібно відповісти на два питання:</w:t>
      </w:r>
    </w:p>
    <w:p>
      <w:pPr>
        <w:pStyle w:val="Normal"/>
        <w:rPr/>
      </w:pPr>
      <w:r>
        <w:rPr/>
        <w:t>1. що таке те, що навколо нас?</w:t>
      </w:r>
    </w:p>
    <w:p>
      <w:pPr>
        <w:pStyle w:val="Normal"/>
        <w:rPr/>
      </w:pPr>
      <w:r>
        <w:rPr/>
        <w:t>2. як нам до цього відноситися?</w:t>
      </w:r>
    </w:p>
    <w:p>
      <w:pPr>
        <w:pStyle w:val="Normal"/>
        <w:rPr/>
      </w:pPr>
      <w:r>
        <w:rPr/>
        <w:t>3. що повинно слідувати із цього відношення.</w:t>
      </w:r>
    </w:p>
    <w:p>
      <w:pPr>
        <w:pStyle w:val="Normal"/>
        <w:rPr/>
      </w:pPr>
      <w:r>
        <w:rPr/>
        <w:t>Відповіді:</w:t>
      </w:r>
    </w:p>
    <w:p>
      <w:pPr>
        <w:pStyle w:val="Normal"/>
        <w:rPr/>
      </w:pPr>
      <w:r>
        <w:rPr/>
        <w:t>“</w:t>
      </w:r>
      <w:r>
        <w:rPr/>
        <w:t>всяка річ не більш така, ніж інша”. Всі філософи протиречать один одному і всі речі мінливі. Ми повинні втримуватися від суджень. Концепція утримуватися від суджень — Епохе. Повинна бути безтривожність, холоднокров’я, безметежність, тобто те що зветься атараксією.</w:t>
      </w:r>
    </w:p>
    <w:p>
      <w:pPr>
        <w:pStyle w:val="Normal"/>
        <w:rPr/>
      </w:pPr>
      <w:r>
        <w:rPr/>
        <w:t>Помірний скептицизм: із двох протиречних суджень про один і тей же предмет, одне, всетаки, більш вірогітне ніж друге.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Кінніки(циніки)</w:t>
      </w:r>
    </w:p>
    <w:p>
      <w:pPr>
        <w:pStyle w:val="Normal"/>
        <w:rPr/>
      </w:pPr>
      <w:r>
        <w:rPr/>
        <w:t>Діоген Псинопський, Аристип.</w:t>
      </w:r>
    </w:p>
    <w:p>
      <w:pPr>
        <w:pStyle w:val="Normal"/>
        <w:rPr/>
      </w:pPr>
      <w:r>
        <w:rPr/>
        <w:t>Водторгали культуру і цивілізацію, а призивали до природного способу життя.</w:t>
      </w:r>
    </w:p>
    <w:p>
      <w:pPr>
        <w:pStyle w:val="Normal"/>
        <w:rPr/>
      </w:pPr>
      <w:r>
        <w:rPr/>
        <w:t>Кінізм бачив залог життя в свободі від соціальних та нрасвтенних умовностей, душевних прив’язаностей, від вимог держави.</w:t>
      </w:r>
    </w:p>
    <w:p>
      <w:pPr>
        <w:pStyle w:val="Normal"/>
        <w:rPr/>
      </w:pPr>
      <w:r>
        <w:rPr/>
        <w:t>Кініки йдуть до атараксії через свободу.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Стойка(стоїку, стоїцизм)</w:t>
      </w:r>
    </w:p>
    <w:p>
      <w:pPr>
        <w:pStyle w:val="Normal"/>
        <w:rPr/>
      </w:pPr>
      <w:r>
        <w:rPr/>
        <w:t>Засновник Зенон Кітійський(336-264). Жив на острові Кіпр.</w:t>
      </w:r>
    </w:p>
    <w:p>
      <w:pPr>
        <w:pStyle w:val="Normal"/>
        <w:rPr/>
      </w:pPr>
      <w:r>
        <w:rPr/>
        <w:t>Основна ідея стоїцизму — це вміння керувати собою, керувати своїми страстями.</w:t>
      </w:r>
    </w:p>
    <w:p>
      <w:pPr>
        <w:pStyle w:val="Normal"/>
        <w:rPr/>
      </w:pPr>
      <w:r>
        <w:rPr/>
        <w:t>Все людське знання — це сад, де загородження — логіка, фізика — дерева, а етика — плоди.</w:t>
      </w:r>
    </w:p>
    <w:p>
      <w:pPr>
        <w:pStyle w:val="Normal"/>
        <w:rPr/>
      </w:pPr>
      <w:r>
        <w:rPr/>
        <w:t>Світ підчинений вищій розумній силі, яка все передбачить, всим керує і все передвизначає.</w:t>
      </w:r>
    </w:p>
    <w:p>
      <w:pPr>
        <w:pStyle w:val="Normal"/>
        <w:rPr/>
      </w:pPr>
      <w:r>
        <w:rPr/>
        <w:t>Людина виступає як знаряддя долі. “Покірного доля веде, а не покірного тягне”. Ідеал мудреця — це людина, яка повністю підкорилася долі, що приймає її удари і не чутливий до страстей та страждань.</w:t>
      </w:r>
    </w:p>
    <w:p>
      <w:pPr>
        <w:pStyle w:val="Normal"/>
        <w:rPr/>
      </w:pPr>
      <w:r>
        <w:rPr/>
        <w:t>Вищий стан, до якого приходить мудрець шляхом свідомого напруження розуму і відмови від страстей отримала назву Апатія.</w:t>
      </w:r>
    </w:p>
    <w:p>
      <w:pPr>
        <w:pStyle w:val="Normal"/>
        <w:rPr/>
      </w:pPr>
      <w:r>
        <w:rPr/>
        <w:t xml:space="preserve">Епіктет(крайній індивідуалізм). </w:t>
      </w:r>
    </w:p>
    <w:p>
      <w:pPr>
        <w:pStyle w:val="Normal"/>
        <w:rPr/>
      </w:pPr>
      <w:r>
        <w:rPr/>
        <w:t>Сінека(ми не може змінити світових вдіносин, але можемо мати духовну волю).</w:t>
      </w:r>
    </w:p>
    <w:p>
      <w:pPr>
        <w:pStyle w:val="Normal"/>
        <w:rPr/>
      </w:pPr>
      <w:r>
        <w:rPr/>
        <w:t>Марк Аврелій(римський імператор) — живи так, неначе кожен твій день останній.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Неоплатонізм — переосмислення ідей Платона. Засновник — Плотін(264-204)</w:t>
      </w:r>
    </w:p>
    <w:p>
      <w:pPr>
        <w:pStyle w:val="Normal"/>
        <w:rPr/>
      </w:pPr>
      <w:r>
        <w:rPr/>
        <w:t>філософія набуває езотеричний характер.</w:t>
      </w:r>
    </w:p>
    <w:p>
      <w:pPr>
        <w:pStyle w:val="Normal"/>
        <w:rPr/>
      </w:pPr>
      <w:r>
        <w:rPr/>
        <w:t>Містичний характер — головним способом досягнення знання стає не логіка, а медитація та інтуїція. Вища форма знань досягається шляхом містичного екстазу.</w:t>
      </w:r>
    </w:p>
    <w:p>
      <w:pPr>
        <w:pStyle w:val="Normal"/>
        <w:rPr/>
      </w:pPr>
      <w:r>
        <w:rPr/>
        <w:t>Відхід від практичних наук.</w:t>
      </w:r>
    </w:p>
    <w:p>
      <w:pPr>
        <w:pStyle w:val="Normal"/>
        <w:rPr/>
      </w:pPr>
      <w:r>
        <w:rPr/>
        <w:t>Неоплатоніки виступали в захист древніх античних знань, але християнство, що зароджувалося, багато у них взаємствувало у них для заснування свого релігійного вчення. Світ влаштований ієрархічно.</w:t>
      </w:r>
    </w:p>
    <w:p>
      <w:pPr>
        <w:pStyle w:val="Normal"/>
        <w:rPr/>
      </w:pPr>
      <w:r>
        <w:rPr/>
        <w:t>Вищій рівень — єдине. Вміщує в собі все. Воно переповнене собою і виходить із самого себе.</w:t>
      </w:r>
    </w:p>
    <w:p>
      <w:pPr>
        <w:pStyle w:val="Normal"/>
        <w:rPr/>
      </w:pPr>
      <w:r>
        <w:rPr/>
        <w:t>Емонація(витікання) — перехід на другий рівень</w:t>
      </w:r>
    </w:p>
    <w:p>
      <w:pPr>
        <w:pStyle w:val="Normal"/>
        <w:rPr/>
      </w:pPr>
      <w:r>
        <w:rPr/>
        <w:t>Світовий розум — вміщує в собі ідеї всих речей.</w:t>
      </w:r>
    </w:p>
    <w:p>
      <w:pPr>
        <w:pStyle w:val="Normal"/>
        <w:rPr/>
      </w:pPr>
      <w:r>
        <w:rPr/>
        <w:t>Світова душа, що виробляє всі живі створіння</w:t>
      </w:r>
    </w:p>
    <w:p>
      <w:pPr>
        <w:pStyle w:val="Normal"/>
        <w:rPr/>
      </w:pPr>
      <w:r>
        <w:rPr/>
        <w:t>Матерія</w:t>
      </w:r>
    </w:p>
    <w:p>
      <w:pPr>
        <w:pStyle w:val="Normal"/>
        <w:rPr/>
      </w:pPr>
      <w:r>
        <w:rPr/>
        <w:t>Задачі людини — відчути своє місце в ієрархії буття. Уникнути зла як залежності від матерії і піднятися по драбині нематеріального. Висновком неоплатонізму стало поозичення християнською філософією іде про ієрархічність буття. Задача спасіння людини.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2015-02-18T08:10:14Z</dcterms:created>
  <dc:language>uk-UA</dc:language>
  <cp:revision>0</cp:revision>
</cp:coreProperties>
</file>