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BB2" w:rsidRDefault="00F5220B">
      <w:r>
        <w:t>Становлення традиції філософського мислення в київській русі.</w:t>
      </w:r>
    </w:p>
    <w:p w:rsidR="00F5220B" w:rsidRDefault="00F5220B">
      <w:r>
        <w:t>Культурне життя – язичниство, тісно пов’язане з хозяйською діяльністю.</w:t>
      </w:r>
      <w:r w:rsidR="00247859">
        <w:t xml:space="preserve"> 988 рік – хрещення Русі. Християнство стає </w:t>
      </w:r>
      <w:r w:rsidR="00247859" w:rsidRPr="00247859">
        <w:rPr>
          <w:b/>
        </w:rPr>
        <w:t>державною</w:t>
      </w:r>
      <w:r w:rsidR="00247859">
        <w:t xml:space="preserve"> релігією. Прийняття християнства сприяло проникненню в Слов’янську культуру ідей античних та середньовічних мислителів шляхом перекладу творів Візантійської духовної літератури, процесу освіти в зарубіжних навчальних закладів слов’янської духовної еліти, а також виникненню на ос</w:t>
      </w:r>
      <w:r w:rsidR="00252185">
        <w:t>нові інтерпретацій наявних</w:t>
      </w:r>
      <w:r w:rsidR="00247859">
        <w:t xml:space="preserve"> джерел оригінальних творів.</w:t>
      </w:r>
    </w:p>
    <w:p w:rsidR="002C1265" w:rsidRDefault="002C1265">
      <w:r>
        <w:t>Слово філософія в письменності Київської Русі з’явилося в 11 сторіччі. Філософія означало «науки взагалі». Філософ – вчений.</w:t>
      </w:r>
      <w:r w:rsidR="0014760B">
        <w:t xml:space="preserve"> В цей період виготовлялася в основному інтерпретація, коментування та переклади більш раніших творів, найбільш авторитетних мислителів.</w:t>
      </w:r>
    </w:p>
    <w:p w:rsidR="00305204" w:rsidRDefault="00305204">
      <w:r>
        <w:t>Іоанн Дамаскін. Розділяє філософію на практичну та розумову.</w:t>
      </w:r>
      <w:r w:rsidR="00803825">
        <w:t xml:space="preserve"> Українська філософія зосередилася на практичному аспекті філософського знання(етика, економіка, політика). Ярослав Мудрий видав перший закон про поведінку «Руська правда», Володимир Мономах «Повчання» - були висвітлені питання життєвих цінностей та пріоритетів. Однією із головних властивостей є орієнтація на людину. Антропоцентризм, людиномірність, орієнтація на людину. Перший оригінальний твір «Слово про закон і благодать» Іларіон Київський(11 ст). цей твір посвячений історії людства, яке ототожнюється з історією розвитку християнства. І етап, етап закону викладений у ветхому завіті. ІІ етап, етап спасіння(благодать). Нове – осмислення ролі Слов’янських народів в історії людства або в історії християнства. Слов’яни – новий носій християнської культури.</w:t>
      </w:r>
      <w:r w:rsidR="00634069">
        <w:t xml:space="preserve"> Людина розуміється як єдинство духовного та тілесного, одночасно як нікчемна частка світу і, як учасник світової історії. Кожен визначає для себе життєві цінності, знаходячи власний сенс життя.</w:t>
      </w:r>
    </w:p>
    <w:p w:rsidR="00634069" w:rsidRDefault="00634069">
      <w:r>
        <w:t>Основні риси Української філософської думки:</w:t>
      </w:r>
    </w:p>
    <w:p w:rsidR="00634069" w:rsidRDefault="00634069" w:rsidP="00634069">
      <w:pPr>
        <w:pStyle w:val="a3"/>
        <w:numPr>
          <w:ilvl w:val="0"/>
          <w:numId w:val="1"/>
        </w:numPr>
      </w:pPr>
      <w:r>
        <w:t>Онтологічна конкретність. Філософія – не розкриття відволіченої інтелектуальної істини, а знаходження її як шляху в житті. Абстрактних систем – немає, теорій – немає. Головне питання – на які приорітети в житті спиратися?.</w:t>
      </w:r>
    </w:p>
    <w:p w:rsidR="00634069" w:rsidRDefault="00634069" w:rsidP="00634069">
      <w:pPr>
        <w:pStyle w:val="a3"/>
        <w:numPr>
          <w:ilvl w:val="0"/>
          <w:numId w:val="1"/>
        </w:numPr>
      </w:pPr>
      <w:r>
        <w:t>Етика культурної направленості. Філософські ідеї формуються, як нравственні настанови.</w:t>
      </w:r>
    </w:p>
    <w:p w:rsidR="00634069" w:rsidRDefault="00634069" w:rsidP="00634069">
      <w:pPr>
        <w:pStyle w:val="a3"/>
        <w:numPr>
          <w:ilvl w:val="0"/>
          <w:numId w:val="1"/>
        </w:numPr>
      </w:pPr>
      <w:r>
        <w:t>Антропоцентризм. Центральний предмет філософія – людина або народ.</w:t>
      </w:r>
    </w:p>
    <w:p w:rsidR="00634069" w:rsidRDefault="00634069" w:rsidP="00634069">
      <w:pPr>
        <w:pStyle w:val="a3"/>
        <w:numPr>
          <w:ilvl w:val="0"/>
          <w:numId w:val="1"/>
        </w:numPr>
      </w:pPr>
      <w:r>
        <w:t>Кардіоцентризм. Пріоритет в пізнавальній діяльності в життєвій активності належить «серцю».</w:t>
      </w:r>
    </w:p>
    <w:p w:rsidR="00634069" w:rsidRDefault="00634069" w:rsidP="00634069">
      <w:pPr>
        <w:pStyle w:val="a3"/>
        <w:numPr>
          <w:ilvl w:val="0"/>
          <w:numId w:val="1"/>
        </w:numPr>
      </w:pPr>
      <w:r>
        <w:t>Релігійність, зв’язок з релігією: втілення християнської моралі і християнського подвигу в житті л</w:t>
      </w:r>
      <w:r w:rsidR="00DF4EBF">
        <w:t>ю</w:t>
      </w:r>
      <w:r>
        <w:t>дини.</w:t>
      </w:r>
    </w:p>
    <w:p w:rsidR="00DF4EBF" w:rsidRDefault="00DF4EBF" w:rsidP="00634069">
      <w:pPr>
        <w:pStyle w:val="a3"/>
        <w:numPr>
          <w:ilvl w:val="0"/>
          <w:numId w:val="1"/>
        </w:numPr>
      </w:pPr>
      <w:r>
        <w:t>Персоналізм – вплив характеру та життєвого шляху філософів на їх творчість.</w:t>
      </w:r>
    </w:p>
    <w:p w:rsidR="00CC4ED5" w:rsidRDefault="00CC4ED5" w:rsidP="00634069">
      <w:pPr>
        <w:pStyle w:val="a3"/>
        <w:numPr>
          <w:ilvl w:val="0"/>
          <w:numId w:val="1"/>
        </w:numPr>
      </w:pPr>
      <w:r>
        <w:t>Художньо образна форма вираження і зв’язок з літературною творчістю.</w:t>
      </w:r>
    </w:p>
    <w:p w:rsidR="003227D1" w:rsidRDefault="003227D1" w:rsidP="003227D1"/>
    <w:p w:rsidR="0092017A" w:rsidRDefault="003227D1" w:rsidP="003227D1">
      <w:r>
        <w:t>Етап знаходження України в складі інших країн. В цей період феодали та духовенство перейшли на сторону поляків.</w:t>
      </w:r>
      <w:r w:rsidR="00D42D6E">
        <w:t xml:space="preserve"> В період 15-17 сторіння, визначаючим фіктором укрїнської духовної клуьтури була боротька в захист прав східно-слов’янського населення та його культурних традицій. В цих умовах було об’єднання західних українських мість в братства – соціально культурні, політичні об’єднання міщан. Основною темою філософських роздумів була національна самоідентифікація: асиміляція, національний характер і вибір історичного шляху.</w:t>
      </w:r>
      <w:r w:rsidR="00F54E3E">
        <w:t xml:space="preserve"> В дусі національної культури потрібно було виховувати підростаюче покоління(завдяки цьому утворилися братські школи, на основі яких потім виникли ВУЗи).</w:t>
      </w:r>
      <w:r w:rsidR="00144BFD">
        <w:t xml:space="preserve"> Засновник Петро Могила, метрополіт. Значення: вперше в філософській … українська філософія стає предметом вивчення в західній культурі.</w:t>
      </w:r>
      <w:r w:rsidR="000D1FB2">
        <w:t xml:space="preserve"> Передові досягнення європейської філософської думки проникали в українську культуру.</w:t>
      </w:r>
    </w:p>
    <w:p w:rsidR="00144BFD" w:rsidRDefault="0092017A" w:rsidP="003227D1">
      <w:r>
        <w:t>Григорій Сковорода (1722-1794)</w:t>
      </w:r>
    </w:p>
    <w:p w:rsidR="008F7811" w:rsidRDefault="0092017A" w:rsidP="0092017A">
      <w:pPr>
        <w:pStyle w:val="a3"/>
        <w:numPr>
          <w:ilvl w:val="0"/>
          <w:numId w:val="2"/>
        </w:numPr>
      </w:pPr>
      <w:r>
        <w:t>Вчення про дві натури та три світи. Натури: матеріальна та духовна(видима та невидима). Світи: світ великий, людина(мікрокосм), біблія(символічний текст, тлумачення якого наближує людину до розуміння світу).</w:t>
      </w:r>
      <w:r w:rsidR="008F7811">
        <w:t xml:space="preserve"> Світ пізнаваємий, можливості людського пізнання не обмежені, але найбільш ефективним цей процес може бути тільки при умові самопізнання.</w:t>
      </w:r>
    </w:p>
    <w:p w:rsidR="0092017A" w:rsidRDefault="008F7811" w:rsidP="008F7811">
      <w:r>
        <w:lastRenderedPageBreak/>
        <w:t>Сенс життя – пошук щастя. Щастя основане на спорідненій праці</w:t>
      </w:r>
      <w:r w:rsidR="0071116F">
        <w:t>. Друга основа для людського щастя – усвідомлення «нерівної рівності».</w:t>
      </w:r>
    </w:p>
    <w:p w:rsidR="0071116F" w:rsidRDefault="0071116F" w:rsidP="008F7811">
      <w:r>
        <w:t>Памфіл Юкевич(1826-1873)</w:t>
      </w:r>
    </w:p>
    <w:p w:rsidR="0071116F" w:rsidRDefault="0071116F" w:rsidP="008F7811">
      <w:r>
        <w:t>Філософія серця і кардіо(кордо)центризм. Серце – це джерело духовного та культурного життя людини, нравственного почуття.</w:t>
      </w:r>
      <w:r w:rsidR="00B13863">
        <w:t xml:space="preserve"> С</w:t>
      </w:r>
      <w:r>
        <w:t>аме серце – основа цілісності людини.</w:t>
      </w:r>
    </w:p>
    <w:p w:rsidR="00E555F8" w:rsidRDefault="00E555F8" w:rsidP="008F7811"/>
    <w:p w:rsidR="00E555F8" w:rsidRDefault="00E555F8" w:rsidP="008F7811">
      <w:r>
        <w:t>19 сторіччя – загострення проблем національного самоусвідомлення і вибору орієнтирів у суспільному житті.</w:t>
      </w:r>
    </w:p>
    <w:p w:rsidR="00E555F8" w:rsidRDefault="00E555F8" w:rsidP="008F7811">
      <w:r>
        <w:t>Леся Українка, Михайло Драгоманов.</w:t>
      </w:r>
    </w:p>
    <w:p w:rsidR="00927A15" w:rsidRDefault="00927A15" w:rsidP="008F7811">
      <w:r>
        <w:t>20 сторічча. Три потоки: радянська українська філософія(східна)</w:t>
      </w:r>
      <w:r w:rsidR="00947B56">
        <w:t>, західна, діаспора.</w:t>
      </w:r>
    </w:p>
    <w:p w:rsidR="00947B56" w:rsidRDefault="00947B56" w:rsidP="008F7811">
      <w:r>
        <w:t>Флоровський, Зеньковський, Вінниченко, Грушевський, Ліпинський, Донцов.</w:t>
      </w:r>
      <w:bookmarkStart w:id="0" w:name="_GoBack"/>
      <w:bookmarkEnd w:id="0"/>
    </w:p>
    <w:sectPr w:rsidR="00947B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F1301"/>
    <w:multiLevelType w:val="hybridMultilevel"/>
    <w:tmpl w:val="B25C24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6D15F3"/>
    <w:multiLevelType w:val="hybridMultilevel"/>
    <w:tmpl w:val="85FA65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AA"/>
    <w:rsid w:val="000D1FB2"/>
    <w:rsid w:val="00144BFD"/>
    <w:rsid w:val="0014760B"/>
    <w:rsid w:val="00247859"/>
    <w:rsid w:val="00252185"/>
    <w:rsid w:val="002C1265"/>
    <w:rsid w:val="00305204"/>
    <w:rsid w:val="003227D1"/>
    <w:rsid w:val="00634069"/>
    <w:rsid w:val="0071116F"/>
    <w:rsid w:val="00793BAA"/>
    <w:rsid w:val="00803825"/>
    <w:rsid w:val="008F7811"/>
    <w:rsid w:val="0092017A"/>
    <w:rsid w:val="00927A15"/>
    <w:rsid w:val="00947B56"/>
    <w:rsid w:val="00B13863"/>
    <w:rsid w:val="00CC4ED5"/>
    <w:rsid w:val="00D42D6E"/>
    <w:rsid w:val="00DF4EBF"/>
    <w:rsid w:val="00E32BB2"/>
    <w:rsid w:val="00E555F8"/>
    <w:rsid w:val="00F5220B"/>
    <w:rsid w:val="00F5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1C507-988F-4891-A358-ADBCB3DB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2839</Words>
  <Characters>1619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USpaun</dc:creator>
  <cp:keywords/>
  <dc:description/>
  <cp:lastModifiedBy>Віталій USpaun</cp:lastModifiedBy>
  <cp:revision>16</cp:revision>
  <dcterms:created xsi:type="dcterms:W3CDTF">2015-04-15T05:02:00Z</dcterms:created>
  <dcterms:modified xsi:type="dcterms:W3CDTF">2015-04-15T06:25:00Z</dcterms:modified>
</cp:coreProperties>
</file>