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SSA_Y4_v1_SinglePart</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StudyInfo </w:t>
      </w:r>
      <w:r>
        <w:rPr>
          <w:b w:val="on"/>
        </w:rPr>
        <w:t xml:space="preserve">University of Wisconsin - Madison</w:t>
      </w:r>
      <w:r>
        <w:rPr/>
        <w:t xml:space="preserve">
</w:t>
      </w:r>
      <w:r>
        <w:rPr>
          <w:b w:val="on"/>
        </w:rPr>
        <w:t xml:space="preserve">Research Participant Information and Consent Form</w:t>
      </w:r>
      <w:r>
        <w:rPr/>
        <w:t xml:space="preserve">
</w:t>
      </w:r>
      <w:r>
        <w:rPr>
          <w:b w:val="on"/>
        </w:rPr>
        <w:t xml:space="preserve">Study Title:</w:t>
      </w:r>
      <w:r>
        <w:rPr/>
        <w:t xml:space="preserve">Enhancing Trust in the Social Security Administration and E-Government Among People Targeted by Fraud
</w:t>
      </w:r>
      <w:r>
        <w:rPr>
          <w:b w:val="on"/>
        </w:rPr>
        <w:t xml:space="preserve">Principal Investigator:</w:t>
      </w:r>
      <w:r>
        <w:rPr/>
        <w:t xml:space="preserve"> Clifford A Robb (Phone: 608-262-3053) (Email: carobb@wisc.edu)
</w:t>
      </w:r>
      <w:r>
        <w:rPr>
          <w:b w:val="on"/>
        </w:rPr>
        <w:t xml:space="preserve">Description of the research</w:t>
      </w:r>
      <w:r>
        <w:rPr/>
        <w:t xml:space="preserve">
You are invited to participate in a research study about trust and imposter scams. You have been asked to participate because you are an American adult over the age of 18. The purpose of the research is to see whether participants can correctly identify messaging from the Social Security Administration and also correctly identify fake messages claiming to be from the Social Security Administration or other government entity.  This study will include roughly 3,500 American adults over the age of 18. This research will be conducted via online surveys with participants.
</w:t>
      </w:r>
      <w:r>
        <w:rPr>
          <w:b w:val="on"/>
        </w:rPr>
        <w:t xml:space="preserve">What will my participation involve?</w:t>
      </w:r>
      <w:r>
        <w:rPr/>
        <w:t xml:space="preserve">
If you decide to participate in this research, you will be asked to distinguish between fake and real messaging directly after a brief training related to internet scams. Each participant will flag messages as fake or real.  </w:t>
      </w:r>
      <w:r>
        <w:rPr/>
        <w:br/>
      </w:r>
      <w:r>
        <w:rPr/>
        <w:t xml:space="preserve">The study involves to two sessions: one now, and one after delay of one week to two weeks. The first session lasts approximately 3-7 minutes, and the second session lasts approximately 5-10 minutes.  Participation in each session of the project is entirely optional. </w:t>
      </w:r>
      <w:r>
        <w:rPr/>
        <w:br/>
      </w:r>
      <w:r>
        <w:rPr/>
        <w:t xml:space="preserve">
</w:t>
      </w:r>
      <w:r>
        <w:rPr>
          <w:b w:val="on"/>
        </w:rPr>
        <w:t xml:space="preserve">Are there any risks to me?</w:t>
      </w:r>
      <w:r>
        <w:rPr/>
        <w:t xml:space="preserve">
Participants may be upset by aspects of the
research, particularly if they have been subject to online fraud in the past.
The study design necessarily involves a degree of deception, however, the
deception is only at the level of the email and no sensitive information will
be collected by the researchers and individuals will be immediately notified if
they incorrectly believe a fraudulent email to be real during the training. There is also a risk of a confidentiality
breach.
</w:t>
      </w:r>
      <w:r>
        <w:rPr>
          <w:b w:val="on"/>
        </w:rPr>
        <w:t xml:space="preserve">Are there any benefits to me?</w:t>
      </w:r>
      <w:r>
        <w:rPr/>
        <w:t xml:space="preserve">
There are no direct benefits.  However, the specific training around the
nature of social security scams is in and of itself valuable information and is
designed to provide protection against real scams that participants might
encounter.
</w:t>
      </w:r>
      <w:r>
        <w:rPr>
          <w:b w:val="on"/>
        </w:rPr>
        <w:t xml:space="preserve">Will I be compensated for my participation?</w:t>
      </w:r>
      <w:r>
        <w:rPr/>
        <w:t xml:space="preserve">
If you participate in this study, you will
receive your usual compensation from Prolific. If you do not complete this study, you will
receive no consideration.
</w:t>
      </w:r>
      <w:r>
        <w:rPr>
          <w:b w:val="on"/>
        </w:rPr>
        <w:t xml:space="preserve">How will my confidentiality be protected?</w:t>
      </w:r>
      <w:r>
        <w:rPr/>
        <w:t xml:space="preserve">
This study is confidential. Neither your name
or any other identifiable information will be published.
Only the study team will have access to the
complete data from this study. To protect the anonymity of participants, not
personal identifying information will be retained in the data. Data will also
be stored on a secure server and be password protected. 
</w:t>
      </w:r>
      <w:r>
        <w:rPr>
          <w:b w:val="on"/>
        </w:rPr>
        <w:t xml:space="preserve">Whom should I contact if I have questions?</w:t>
      </w:r>
      <w:r>
        <w:rPr/>
        <w:t xml:space="preserve">
 You may ask any questions about the research
at any time. If you have questions about the research after you leave today you
should contact the Principal Investigator Clifford A Robb at 608-262-3053.  If you are not satisfied with response of
research team, have more questions, or want to talk with someone about your
rights as a research participant, you should contact the Education and
Social/Behavioral Science IRB Office at 608-265-4312.
If you decide not to participate or to withdraw from the study, you may
do so without penalty.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Do you consent to this research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Consent</w:t>
      </w:r>
    </w:p>
  </w:body>
  <w:body>
    <w:p>
      <w:pPr>
        <w:pStyle w:val="BlockSeparator"/>
      </w:pPr>
    </w:p>
  </w:body>
  <w:body>
    <w:p>
      <w:pPr>
        <w:pStyle w:val="BlockStartLabel"/>
      </w:pPr>
      <w:r>
        <w:t>Start of Block: ProlificId</w:t>
      </w:r>
    </w:p>
  </w:body>
  <w:body>
    <w:tbl>
      <w:tblPr>
        <w:tblStyle w:val="QQuestionIconTable"/>
        <w:tblW w:w="0" w:type="auto"/>
        <w:tblLook w:firstRow="true" w:lastRow="true" w:firstCol="true" w:lastCol="true"/>
      </w:tblPr>
      <w:tblGrid/>
    </w:tbl>
    <w:p/>
  </w:body>
  <w:body>
    <w:p>
      <w:pPr>
        <w:keepNext/>
      </w:pPr>
      <w:r>
        <w:rPr/>
        <w:t xml:space="preserve">Metainfo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PID What is your Prolific Id? (Required for payment)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FirstName What is your first name or nickname? (Optional)</w:t>
      </w:r>
    </w:p>
  </w:body>
  <w:body>
    <w:p>
      <w:pPr>
        <w:pStyle w:val="TextEntryLine"/>
        <w:ind w:firstLine="400"/>
      </w:pPr>
      <w:r>
        <w:t>________________________________________________________________</w:t>
      </w:r>
    </w:p>
  </w:body>
  <w:body>
    <w:p>
      <w:pPr/>
    </w:p>
  </w:body>
  <w:body>
    <w:p>
      <w:pPr>
        <w:pStyle w:val="BlockEndLabel"/>
      </w:pPr>
      <w:r>
        <w:t>End of Block: ProlificId</w:t>
      </w:r>
    </w:p>
  </w:body>
  <w:body>
    <w:p>
      <w:pPr>
        <w:pStyle w:val="BlockSeparator"/>
      </w:pPr>
    </w:p>
  </w:body>
  <w:body>
    <w:p>
      <w:pPr>
        <w:pStyle w:val="BlockStartLabel"/>
      </w:pPr>
      <w:r>
        <w:t>Start of Block: GovtTrust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govt_trust_1 How much confidence do you have in the future of the United States?</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Very little  (2) </w:t>
      </w:r>
    </w:p>
  </w:body>
  <w:body>
    <w:p>
      <w:pPr>
        <w:keepNext/>
        <w:pStyle w:val="ListParagraph"/>
        <w:numPr>
          <w:ilvl w:val="0"/>
          <w:numId w:val="4"/>
        </w:numPr>
      </w:pPr>
      <w:r>
        <w:rPr/>
        <w:t xml:space="preserve">Some  (3) </w:t>
      </w:r>
    </w:p>
  </w:body>
  <w:body>
    <w:p>
      <w:pPr>
        <w:keepNext/>
        <w:pStyle w:val="ListParagraph"/>
        <w:numPr>
          <w:ilvl w:val="0"/>
          <w:numId w:val="4"/>
        </w:numPr>
      </w:pPr>
      <w:r>
        <w:rPr/>
        <w:t xml:space="preserve">Quite a lot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govt_trust_2 Some people say they are basically content with the federal government, others say they are frustrated, and others say they are angry. Which of these best describes how you feel?</w:t>
      </w:r>
    </w:p>
  </w:body>
  <w:body>
    <w:p>
      <w:pPr>
        <w:keepNext/>
        <w:pStyle w:val="ListParagraph"/>
        <w:numPr>
          <w:ilvl w:val="0"/>
          <w:numId w:val="4"/>
        </w:numPr>
      </w:pPr>
      <w:r>
        <w:rPr/>
        <w:t xml:space="preserve">Basically content  (1) </w:t>
      </w:r>
    </w:p>
  </w:body>
  <w:body>
    <w:p>
      <w:pPr>
        <w:keepNext/>
        <w:pStyle w:val="ListParagraph"/>
        <w:numPr>
          <w:ilvl w:val="0"/>
          <w:numId w:val="4"/>
        </w:numPr>
      </w:pPr>
      <w:r>
        <w:rPr/>
        <w:t xml:space="preserve">Frustrated  (2) </w:t>
      </w:r>
    </w:p>
  </w:body>
  <w:body>
    <w:p>
      <w:pPr>
        <w:keepNext/>
        <w:pStyle w:val="ListParagraph"/>
        <w:numPr>
          <w:ilvl w:val="0"/>
          <w:numId w:val="4"/>
        </w:numPr>
      </w:pPr>
      <w:r>
        <w:rPr/>
        <w:t xml:space="preserve">Angry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govt_trust_3 How much of the time do you think you can trust the government in Washington to do what is right?</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Only some of the time  (2) </w:t>
      </w:r>
    </w:p>
  </w:body>
  <w:body>
    <w:p>
      <w:pPr>
        <w:keepNext/>
        <w:pStyle w:val="ListParagraph"/>
        <w:numPr>
          <w:ilvl w:val="0"/>
          <w:numId w:val="4"/>
        </w:numPr>
      </w:pPr>
      <w:r>
        <w:rPr/>
        <w:t xml:space="preserve">Most of the time  (3) </w:t>
      </w:r>
    </w:p>
  </w:body>
  <w:body>
    <w:p>
      <w:pPr>
        <w:keepNext/>
        <w:pStyle w:val="ListParagraph"/>
        <w:numPr>
          <w:ilvl w:val="0"/>
          <w:numId w:val="4"/>
        </w:numPr>
      </w:pPr>
      <w:r>
        <w:rPr/>
        <w:t xml:space="preserve">Just about always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govt_trust_4 Which statement comes closer to your own views – even if neither is exactly right?</w:t>
      </w:r>
    </w:p>
  </w:body>
  <w:body>
    <w:p>
      <w:pPr>
        <w:keepNext/>
        <w:pStyle w:val="ListParagraph"/>
        <w:numPr>
          <w:ilvl w:val="0"/>
          <w:numId w:val="4"/>
        </w:numPr>
      </w:pPr>
      <w:r>
        <w:rPr/>
        <w:t xml:space="preserve">Government should do more to solve problems.  (1) </w:t>
      </w:r>
    </w:p>
  </w:body>
  <w:body>
    <w:p>
      <w:pPr>
        <w:keepNext/>
        <w:pStyle w:val="ListParagraph"/>
        <w:numPr>
          <w:ilvl w:val="0"/>
          <w:numId w:val="4"/>
        </w:numPr>
      </w:pPr>
      <w:r>
        <w:rPr/>
        <w:t xml:space="preserve">Government is doing too many things better left to businesses and individuals.  (2) </w:t>
      </w:r>
    </w:p>
  </w:body>
  <w:body>
    <w:p>
      <w:pPr/>
    </w:p>
  </w:body>
  <w:body>
    <w:p>
      <w:pPr>
        <w:pStyle w:val="BlockEndLabel"/>
      </w:pPr>
      <w:r>
        <w:t>End of Block: GovtTrust</w:t>
      </w:r>
    </w:p>
  </w:body>
  <w:body>
    <w:p>
      <w:pPr>
        <w:pStyle w:val="BlockSeparator"/>
      </w:pPr>
    </w:p>
  </w:body>
  <w:body>
    <w:p>
      <w:pPr>
        <w:pStyle w:val="BlockStartLabel"/>
      </w:pPr>
      <w:r>
        <w:t>Start of Block: InternetTrust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internet_trust Please indicate the degree to which you agree or disagree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The internet has enough safeguards to make me feel comfortable using it to interact with vendors online.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assured that legal and technological structures protect me from problems on the internet.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 general, the internet is a robust and safe environment in which to send personal information to another party.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confident that encryption and other technological advances on the internet make it safe for me to do business there.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think it is risky to provide one's credit card information to web-based vendors.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Entering personal information over the internet is unsafe.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think it is risky to provide one's social security number to web-based vendors.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would hesitate to enter personal information like my name, address and phone number on the internet.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InternetTrust</w:t>
      </w:r>
    </w:p>
  </w:body>
  <w:body>
    <w:p>
      <w:pPr>
        <w:pStyle w:val="BlockSeparator"/>
      </w:pPr>
    </w:p>
  </w:body>
  <w:body>
    <w:p>
      <w:pPr>
        <w:pStyle w:val="BlockStartLabel"/>
      </w:pPr>
      <w:r>
        <w:t>Start of Block: SSATrust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ssa_trust Please indicate the degree to which you agree or disagree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think I can trust the Social Security Administration.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Social Security Administration can be trusted to carry out online transactions faithfully.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 my opinion, the Social Security Administration is trustworthy.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trust the Social Security Administration to keep my best interests in mind.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Social Security Administration is truthful in its dealings with me.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Social Security Administration is a competent and effective agency.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Social Security Administration is sincere and genuine.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If I required help, the Social Security Administration would do its best to help me.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would characterize the Social Security Administration as honest.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Social Security Administration is interested in my well-being, not just its own.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SSATrust</w:t>
      </w:r>
    </w:p>
  </w:body>
  <w:body>
    <w:p>
      <w:pPr>
        <w:pStyle w:val="BlockSeparator"/>
      </w:pPr>
    </w:p>
  </w:body>
  <w:body>
    <w:p>
      <w:pPr>
        <w:pStyle w:val="BlockStartLabel"/>
      </w:pPr>
      <w:r>
        <w:t>Start of Block: Arm1_Control</w:t>
      </w:r>
    </w:p>
  </w:body>
  <w:body>
    <w:tbl>
      <w:tblPr>
        <w:tblStyle w:val="QQuestionIconTable"/>
        <w:tblW w:w="0" w:type="auto"/>
        <w:tblLook w:firstRow="true" w:lastRow="true" w:firstCol="true" w:lastCol="true"/>
      </w:tblPr>
      <w:tblGrid/>
    </w:tbl>
    <w:p/>
  </w:body>
  <w:body>
    <w:p>
      <w:pPr>
        <w:keepNext/>
      </w:pPr>
      <w:r>
        <w:rPr/>
        <w:t xml:space="preserve">control_intro  
Qualtrics.SurveyEngine.setEmbeddedData("surveyArm", "arm1_control");
</w:t>
      </w:r>
      <w:r>
        <w:rPr/>
        <w:br/>
      </w:r>
      <w:r>
        <w:rPr/>
        <w:br/>
      </w:r>
      <w:r>
        <w:rPr/>
        <w:t xml:space="preserve"/>
      </w:r>
      <w:r>
        <w:rPr/>
        <w:br/>
      </w:r>
      <w:r>
        <w:rPr/>
        <w:t xml:space="preserve">Internet Addiction is a serious problem, potentially affecting millions of Americans.  An article on WebMD provides provides the following information to help you identify and combat it. Please review it carefully.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internet_addiction </w:t>
      </w:r>
      <w:r>
        <w:rPr>
          <w:b w:val="on"/>
        </w:rPr>
        <w:t xml:space="preserve">What is Internet Addiction?</w:t>
      </w:r>
      <w:r>
        <w:rPr/>
        <w:t xml:space="preserve">
</w:t>
      </w:r>
      <w:r>
        <w:rPr/>
        <w:br/>
      </w:r>
      <w:r>
        <w:rPr/>
        <w:t xml:space="preserve">Between computers, tablets, smartphones, and 24-hour news, many of us may make light of it, saying we're technology addicts.</w:t>
      </w:r>
      <w:r>
        <w:rPr/>
        <w:br/>
      </w:r>
      <w:r>
        <w:rPr/>
        <w:t xml:space="preserve">But now, medical professionals are starting to take it seriously, with new research suggesting that so-called "Internet addiction" is associated with increased depression and even drug-like withdrawal symptoms.</w:t>
      </w:r>
      <w:r>
        <w:rPr/>
        <w:br/>
      </w:r>
      <w:r>
        <w:rPr/>
        <w:t xml:space="preserve">A study of 60 adults in the United Kingdom shows that those in the high-Internet-use group had a much greater drop in their mood after logging off their computers than the those in the low-use group. "Internet addiction was [also] associated with long-standing depression, impulsive nonconformity, and autism traits," write the researchers, adding that the latter is "a novel finding."</w:t>
      </w:r>
      <w:r>
        <w:rPr/>
        <w:br/>
      </w:r>
      <w:r>
        <w:rPr/>
        <w:t xml:space="preserve">"We were actually expecting that people who used the Net a lot would display enhanced moods after use -- reflecting the positive reinforcing properties of the Net," says researcher Phil Reed, DPhil, of Swansea University in the U.K.</w:t>
      </w:r>
    </w:p>
  </w:body>
  <w:body>
    <w:p>
      <w:pPr/>
    </w:p>
  </w:body>
  <w:body>
    <w:p>
      <w:pPr>
        <w:pStyle w:val="BlockEndLabel"/>
      </w:pPr>
      <w:r>
        <w:t>End of Block: Arm1_Control</w:t>
      </w:r>
    </w:p>
  </w:body>
  <w:body>
    <w:p>
      <w:pPr>
        <w:pStyle w:val="BlockSeparator"/>
      </w:pPr>
    </w:p>
  </w:body>
  <w:body>
    <w:p>
      <w:pPr>
        <w:pStyle w:val="BlockStartLabel"/>
      </w:pPr>
      <w:r>
        <w:t>Start of Block: Arm2_GeneralInfo</w:t>
      </w:r>
    </w:p>
  </w:body>
  <w:body>
    <w:tbl>
      <w:tblPr>
        <w:tblStyle w:val="QQuestionIconTable"/>
        <w:tblW w:w="0" w:type="auto"/>
        <w:tblLook w:firstRow="true" w:lastRow="true" w:firstCol="true" w:lastCol="true"/>
      </w:tblPr>
      <w:tblGrid/>
    </w:tbl>
    <w:p/>
  </w:body>
  <w:body>
    <w:p>
      <w:pPr>
        <w:keepNext/>
      </w:pPr>
      <w:r>
        <w:rPr/>
        <w:t xml:space="preserve">general_info_intro People lose out on valuable services when there is a broad distrust of government.  In particular, makes it difficult for real government agencies to contact citizens and provide the services that their taxes pay for. Below is a research report on the consequences of broad distrust. </w:t>
      </w:r>
      <w:r>
        <w:rPr>
          <w:b w:val="on"/>
        </w:rPr>
        <w:t xml:space="preserve">Please review it carefully.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cost_of_distrust </w:t>
      </w:r>
      <w:r>
        <w:rPr/>
        <w:br/>
      </w:r>
      <w:r>
        <w:rPr/>
        <w:t xml:space="preserve">The 2014-2015 Ebola crisis made headlines worldwide with alarming contagion rates, high death tolls, and the inability of governments to respond effectively — or at least, perceived inability. After the crisis, it was discovered that Ebola spread rapidly not only because of ineffective government measures but also because of intentional noncompliance by distrustful citizens.</w:t>
      </w:r>
      <w:r>
        <w:rPr/>
        <w:t xml:space="preserve"/>
      </w:r>
      <w:r>
        <w:rPr/>
        <w:br/>
      </w:r>
      <w:r>
        <w:rPr/>
        <w:br/>
      </w:r>
      <w:r>
        <w:rPr/>
        <w:t xml:space="preserve"/>
      </w:r>
      <w:r>
        <w:rPr/>
        <w:br/>
      </w:r>
      <w:r>
        <w:rPr/>
        <w:t xml:space="preserve">Why did citizens who, along with governments, wanted to contain Ebola refuse to cooperate with public policies designed to keep them safe? How did lack of citizen trust in government affect the spread of the virus? Researchers sought to answer these questions and examine how poor governance affected the epidemic and various outreach efforts affected people and their trust in government.</w:t>
      </w:r>
      <w:r>
        <w:rPr/>
        <w:t xml:space="preserve"/>
      </w:r>
      <w:r>
        <w:rPr/>
        <w:br/>
      </w:r>
      <w:r>
        <w:rPr/>
        <w:br/>
      </w:r>
      <w:r>
        <w:rPr/>
        <w:t xml:space="preserve"/>
      </w:r>
      <w:r>
        <w:rPr/>
        <w:br/>
      </w:r>
      <w:r>
        <w:rPr/>
        <w:t xml:space="preserve"> Trust in government is crucial to voluntary compliance with government policy, and it can increase citizens’ tolerance of measures that seem invasive, annoying, or disruptive. In contrast, distrust can result in citizen disagreement or active resistance to government policy. </w:t>
      </w:r>
      <w:r>
        <w:rPr/>
        <w:t xml:space="preserve"/>
      </w:r>
      <w:r>
        <w:rPr/>
        <w:br/>
      </w:r>
      <w:r>
        <w:rPr/>
        <w:br/>
      </w:r>
      <w:r>
        <w:rPr/>
        <w:t xml:space="preserve"/>
      </w:r>
      <w:r>
        <w:rPr/>
        <w:br/>
      </w:r>
      <w:r>
        <w:rPr/>
        <w:t xml:space="preserve">Distrust can be expensive for government officials who have to invest resources in obtaining cooperation. During public health crises, especially, distrust can be devastating because noncompliance can turn lethal.</w:t>
      </w:r>
      <w:r>
        <w:rPr/>
        <w:br/>
      </w:r>
      <w:r>
        <w:rPr/>
        <w:t xml:space="preserve"/>
      </w:r>
    </w:p>
  </w:body>
  <w:body>
    <w:p>
      <w:pPr/>
    </w:p>
  </w:body>
  <w:body>
    <w:p>
      <w:pPr>
        <w:pStyle w:val="BlockEndLabel"/>
      </w:pPr>
      <w:r>
        <w:t>End of Block: Arm2_GeneralInfo</w:t>
      </w:r>
    </w:p>
  </w:body>
  <w:body>
    <w:p>
      <w:pPr>
        <w:pStyle w:val="BlockSeparator"/>
      </w:pPr>
    </w:p>
  </w:body>
  <w:body>
    <w:p>
      <w:pPr>
        <w:pStyle w:val="BlockStartLabel"/>
      </w:pPr>
      <w:r>
        <w:t>Start of Block: Arm3_Tips</w:t>
      </w:r>
    </w:p>
  </w:body>
  <w:body>
    <w:tbl>
      <w:tblPr>
        <w:tblStyle w:val="QQuestionIconTable"/>
        <w:tblW w:w="0" w:type="auto"/>
        <w:tblLook w:firstRow="true" w:lastRow="true" w:firstCol="true" w:lastCol="true"/>
      </w:tblPr>
      <w:tblGrid/>
    </w:tbl>
    <w:p/>
  </w:body>
  <w:body>
    <w:p>
      <w:pPr>
        <w:keepNext/>
      </w:pPr>
      <w:r>
        <w:rPr/>
        <w:t xml:space="preserve">tips_info </w:t>
      </w:r>
      <w:r>
        <w:rPr>
          <w:b w:val="on"/>
        </w:rPr>
        <w:t xml:space="preserve">Have you ever wondered if a website or email message is real? </w:t>
      </w:r>
      <w:r>
        <w:rPr/>
        <w:t xml:space="preserve">   
Scammers sometimes pose as government agencies or well-known companies, in order to trick their victims into providing personal information about themselves. In additional to stealing information (and money), this has led some people to distrust the Internet generally – and miss out on its benefits.</w:t>
      </w:r>
      <w:r>
        <w:rPr/>
        <w:br/>
      </w:r>
      <w:r>
        <w:rPr/>
        <w:br/>
      </w:r>
      <w:r>
        <w:rPr/>
        <w:t xml:space="preserve">You can learn to tell the difference between real websites and emails and fake ones, so you don’t get tricked, and you don’t miss out. Below are a set of tips on how to recognize the real, trustworthy ones. </w:t>
      </w:r>
      <w:r>
        <w:rPr>
          <w:b w:val="on"/>
        </w:rPr>
        <w:t xml:space="preserve">Please review them carefully. 
</w:t>
      </w:r>
      <w:r>
        <w:rPr/>
        <w:br/>
      </w:r>
      <w:r>
        <w:rPr/>
        <w:br/>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tips_protectyourself </w:t>
      </w:r>
      <w:r>
        <w:rPr>
          <w:b w:val="on"/>
        </w:rPr>
        <w:t xml:space="preserve">Tips </w:t>
      </w:r>
      <w:r>
        <w:rPr/>
        <w:br/>
      </w:r>
      <w:r>
        <w:rPr/>
        <w:br/>
      </w:r>
      <w:r>
        <w:rPr/>
        <w:t xml:space="preserve"/>
      </w:r>
      <w:r>
        <w:rPr/>
        <w:br/>
      </w:r>
      <w:r>
        <w:rPr/>
        <w:t xml:space="preserve">
1.	Before you click on a link, look at where it’s trying to take you. Is it from a .gov or well known .com address? .Gov domains are very difficult to fake; so are well-known addresses like “Amazon.com”. </w:t>
      </w:r>
      <w:r>
        <w:rPr/>
        <w:t xml:space="preserve"/>
      </w:r>
      <w:r>
        <w:rPr/>
        <w:br/>
      </w:r>
      <w:r>
        <w:rPr/>
        <w:t xml:space="preserve">2.	After you click, double check where it’s located. Look at address at the top of the browser.  Is it actually a .Gov or well-known address? </w:t>
      </w:r>
      <w:r>
        <w:rPr/>
        <w:t xml:space="preserve"/>
      </w:r>
      <w:r>
        <w:rPr/>
        <w:br/>
      </w:r>
      <w:r>
        <w:rPr/>
        <w:t xml:space="preserve"> 3.	For emails, look at the “mailed by” field in the headers.  That must also be from a well-known address or .Gov domains; official looking communications that are gmail, yahoo or similar sites are a giveaway.</w:t>
      </w:r>
      <w:r>
        <w:rPr/>
        <w:t xml:space="preserve"/>
      </w:r>
      <w:r>
        <w:rPr/>
        <w:br/>
      </w:r>
      <w:r>
        <w:rPr/>
        <w:t xml:space="preserve">4.	While misspelled words are often a giveaway of a scammer, a professional-looking site or email doesn’t mean it’s trustworthy. </w:t>
      </w:r>
      <w:r>
        <w:rPr/>
        <w:br/>
      </w:r>
      <w:r>
        <w:rPr/>
        <w:t xml:space="preserve">5.	Anytime a company or government agency that you didn’t directly contact reaches out to you and requests your personal information.</w:t>
      </w:r>
      <w:r>
        <w:rPr/>
        <w:br/>
      </w:r>
      <w:r>
        <w:rPr/>
        <w:t xml:space="preserve">6.	Similarly, anytime a company or government agency that you didn’t directly contact reaches out to you to ask for or even offer money.  Scammers can use the offer of money to get your bank account information and rob you. </w:t>
      </w:r>
      <w:r>
        <w:rPr/>
        <w:br/>
      </w:r>
      <w:r>
        <w:rPr/>
        <w:br/>
      </w:r>
      <w:r>
        <w:rPr/>
        <w:t xml:space="preserve">In addition, please follow standard safely measures online: make sure you only enter information on secure (‘HTTPS’) websites.   Make sure also you have virus protection and a firewall in place, and it’s up to date. These won’t help you specifically against scammers, but they can help you against other online attacks.
</w:t>
      </w:r>
      <w:r>
        <w:rPr/>
        <w:t xml:space="preserve"/>
      </w:r>
    </w:p>
  </w:body>
  <w:body>
    <w:p>
      <w:pPr/>
    </w:p>
  </w:body>
  <w:body>
    <w:p>
      <w:pPr>
        <w:pStyle w:val="BlockEndLabel"/>
      </w:pPr>
      <w:r>
        <w:t>End of Block: Arm3_Tips</w:t>
      </w:r>
    </w:p>
  </w:body>
  <w:body>
    <w:p>
      <w:pPr>
        <w:pStyle w:val="BlockSeparator"/>
      </w:pPr>
    </w:p>
  </w:body>
  <w:body>
    <w:p>
      <w:pPr>
        <w:pStyle w:val="BlockStartLabel"/>
      </w:pPr>
      <w:r>
        <w:t>Start of Block: Arm4_Training</w:t>
      </w:r>
    </w:p>
  </w:body>
  <w:body>
    <w:tbl>
      <w:tblPr>
        <w:tblStyle w:val="QQuestionIconTable"/>
        <w:tblW w:w="0" w:type="auto"/>
        <w:tblLook w:firstRow="true" w:lastRow="true" w:firstCol="true" w:lastCol="true"/>
      </w:tblPr>
      <w:tblGrid/>
    </w:tbl>
    <w:p/>
  </w:body>
  <w:body>
    <w:p>
      <w:pPr>
        <w:keepNext/>
      </w:pPr>
      <w:r>
        <w:rPr/>
        <w:t xml:space="preserve">training_intro </w:t>
      </w:r>
      <w:r>
        <w:rPr>
          <w:b w:val="on"/>
        </w:rPr>
        <w:t xml:space="preserve">Have you ever wondered if a website or email message is real?</w:t>
      </w:r>
      <w:r>
        <w:rPr/>
        <w:t xml:space="preserve"> Scammers sometimes pose as government agencies or well-known companies, in order to trick their victims into providing personal information about themselves. In additional to stealing information (and money), this has led some people to distrust the Internet generally – and miss out on its benefits.</w:t>
      </w:r>
      <w:r>
        <w:rPr/>
        <w:br/>
      </w:r>
      <w:r>
        <w:rPr/>
        <w:br/>
      </w:r>
      <w:r>
        <w:rPr>
          <w:b w:val="on"/>
        </w:rPr>
        <w:t xml:space="preserve">You can learn </w:t>
      </w:r>
      <w:r>
        <w:rPr/>
        <w:t xml:space="preserve">to tell the difference between real websites and emails and fake ones, so you don’t get tricked, and you don’t miss out. Below are a set of tips on how to recognize the real, trustworthy ones. </w:t>
      </w:r>
      <w:r>
        <w:rPr>
          <w:b w:val="on"/>
        </w:rPr>
        <w:t xml:space="preserve">Please review them carefully.</w:t>
      </w:r>
      <w:r>
        <w:rPr/>
        <w:br/>
      </w:r>
      <w:r>
        <w:rPr>
          <w:b w:val="on"/>
        </w:rPr>
        <w:br/>
      </w:r>
      <w:r>
        <w:rPr/>
        <w:t xml:space="preserve"/>
      </w:r>
      <w:r>
        <w:rPr/>
        <w:br/>
      </w:r>
      <w:r>
        <w:rPr>
          <w:b w:val="on"/>
        </w:rPr>
        <w:t xml:space="preserve">Tips </w:t>
      </w:r>
      <w:r>
        <w:rPr/>
        <w:t xml:space="preserve"/>
      </w:r>
      <w:r>
        <w:rPr/>
        <w:br/>
      </w:r>
      <w:r>
        <w:rPr/>
        <w:t xml:space="preserve">1.	Before you click on a link, look at where it’s trying to take you. Is it from a .gov or well known .com address? .Gov domains are very difficult to fake; so are well-known addresses like “Amazon.com”. </w:t>
      </w:r>
      <w:r>
        <w:rPr/>
        <w:t xml:space="preserve"/>
      </w:r>
      <w:r>
        <w:rPr/>
        <w:br/>
      </w:r>
      <w:r>
        <w:rPr/>
        <w:t xml:space="preserve">2.	After you click, double check where it’s located. Look at address at the top of the browser.  Is it actually a .Gov or well-known address?</w:t>
      </w:r>
      <w:r>
        <w:rPr/>
        <w:t xml:space="preserve"/>
      </w:r>
      <w:r>
        <w:rPr/>
        <w:br/>
      </w:r>
      <w:r>
        <w:rPr/>
        <w:t xml:space="preserve">3.	For emails, look at the “mailed by” field in the headers.  That must also be from a well-known address or .Gov domains; official looking communications that are gmail, yahoo or similar sites are a giveaway.</w:t>
      </w:r>
      <w:r>
        <w:rPr/>
        <w:br/>
      </w:r>
      <w:r>
        <w:rPr/>
        <w:t xml:space="preserve">4.	While misspelled words are often a giveaway of a scammer, a professional-looking site or email doesn’t mean it’s trustworthy. </w:t>
      </w:r>
      <w:r>
        <w:rPr/>
        <w:br/>
      </w:r>
      <w:r>
        <w:rPr/>
        <w:t xml:space="preserve">5.	Anytime a company or government agency that you didn’t directly contact reaches out to you and requests your personal information.</w:t>
      </w:r>
      <w:r>
        <w:rPr/>
        <w:br/>
      </w:r>
      <w:r>
        <w:rPr/>
        <w:t xml:space="preserve">6.	Similarly, anytime a company or government agency that you didn’t directly contact reaches out to you to ask for or even offer money.  Scammers can use the offer of money to get your bank account information and rob you. </w:t>
      </w:r>
      <w:r>
        <w:rPr/>
        <w:br/>
      </w:r>
      <w:r>
        <w:rPr/>
        <w:br/>
      </w:r>
      <w:r>
        <w:rPr/>
        <w:t xml:space="preserve">In addition, please follow standard safely measures online: make sure you only enter information on secure (‘HTTPS’) websites.   Make sure also you have virus protection and a firewall in place, and it’s up to date. These won’t help you specifically against scammers, but they can help you against other online attacks.
</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training_instruction </w:t>
      </w:r>
      <w:r>
        <w:rPr/>
        <w:br/>
      </w:r>
      <w:r>
        <w:rPr>
          <w:b w:val="on"/>
        </w:rPr>
        <w:br/>
      </w:r>
      <w:r>
        <w:rPr/>
        <w:t xml:space="preserve"/>
      </w:r>
      <w:r>
        <w:rPr/>
        <w:br/>
      </w:r>
      <w:r>
        <w:rPr>
          <w:b w:val="on"/>
        </w:rPr>
        <w:t xml:space="preserve">In this section, you'll see a series of emails and websites.  </w:t>
      </w:r>
      <w:r>
        <w:rPr/>
        <w:t xml:space="preserve">Please review each one, and fill out the survey question below it to indicate whether it is legitimate ("real") or fraudulent ("fake").  After you respond, you'll receive more information about each one and further tips on what to look for.</w:t>
      </w:r>
      <w:r>
        <w:rPr/>
        <w:br/>
      </w:r>
      <w:r>
        <w:rPr/>
        <w:br/>
      </w:r>
      <w:r>
        <w:rPr/>
        <w:t xml:space="preserve">For the email messages, you can hover over links and expand the headers (by clicking on the ^ symbol to the right of "to Me" on the top of the message), as you would with a normal email.    Similarly, for websites, you can see the website's URL and hover over links on the site.  </w:t>
      </w:r>
      <w:r>
        <w:rPr/>
        <w:br/>
      </w:r>
      <w:r>
        <w:rPr/>
        <w:br/>
      </w:r>
      <w:r>
        <w:rPr/>
        <w:br/>
      </w:r>
      <w:r>
        <w:rPr/>
        <w:t xml:space="preserve">The goal is to identify which ones are fake, </w:t>
      </w:r>
      <w:r>
        <w:rPr>
          <w:i w:val="on"/>
        </w:rPr>
        <w:t xml:space="preserve">without mislabeling the real ones as fake.</w:t>
      </w:r>
      <w:r>
        <w:rPr/>
        <w:t xml:space="preserve"/>
      </w:r>
      <w:r>
        <w:rPr/>
        <w:br/>
      </w:r>
      <w:r>
        <w:rPr/>
        <w:br/>
      </w:r>
      <w:r>
        <w:rPr/>
        <w:t xml:space="preserve"/>
      </w:r>
      <w:r>
        <w:rPr/>
        <w:br/>
      </w:r>
      <w:r>
        <w:rPr/>
        <w:t xml:space="preserve">For the purposes of these questions, assume someone in your family has created an online account with the organization in the past.  </w:t>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ProtectYourself Is the following message real or fake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ProtectU_Answer </w:t>
      </w:r>
      <w:r>
        <w:rPr>
          <w:b w:val="on"/>
        </w:rPr>
        <w:t xml:space="preserve">REAL</w:t>
      </w:r>
      <w:r>
        <w:rPr/>
        <w:t xml:space="preserve">. See below to learn why.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CyberAttack Is the following website real or fake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CyberAttack_Answer </w:t>
      </w:r>
      <w:r>
        <w:rPr>
          <w:b w:val="on"/>
        </w:rPr>
        <w:t xml:space="preserve">REAL</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CovidSSA </w:t>
      </w:r>
      <w:r>
        <w:rPr/>
        <w:br/>
      </w:r>
      <w:r>
        <w:rPr/>
        <w:t xml:space="preserve">Is the following message real or fake (+1 point for a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CovidSSA_Answer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AnnualReminder Is this message real or fake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Annual_Answer </w:t>
      </w:r>
      <w:r>
        <w:rPr>
          <w:b w:val="on"/>
        </w:rPr>
        <w:t xml:space="preserve">REAL</w:t>
      </w:r>
      <w:r>
        <w:rPr/>
        <w:t xml:space="preserve">. See below on learn why it's real.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GetProtected </w:t>
      </w:r>
      <w:r>
        <w:rPr/>
        <w:br/>
      </w:r>
      <w:r>
        <w:rPr/>
        <w:t xml:space="preserve">Is this message real or fake? (+1 point for a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GetProt_Answer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lt_favorable </w:t>
      </w:r>
      <w:r>
        <w:rPr/>
        <w:br/>
      </w:r>
      <w:r>
        <w:rPr/>
        <w:t xml:space="preserve">Is this website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lt_favorable_answer </w:t>
      </w:r>
      <w:r>
        <w:rPr>
          <w:b w:val="on"/>
        </w:rPr>
        <w:t xml:space="preserve">FAKE</w:t>
      </w:r>
      <w:r>
        <w:rPr/>
        <w:t xml:space="preserve">. See below on learn why.      
</w:t>
      </w:r>
    </w:p>
  </w:body>
  <w:body>
    <w:p>
      <w:pPr/>
    </w:p>
  </w:body>
  <w:body>
    <w:p>
      <w:pPr>
        <w:pStyle w:val="BlockEndLabel"/>
      </w:pPr>
      <w:r>
        <w:t>End of Block: Arm4_Training</w:t>
      </w:r>
    </w:p>
  </w:body>
  <w:body>
    <w:p>
      <w:pPr>
        <w:pStyle w:val="BlockSeparator"/>
      </w:pPr>
    </w:p>
  </w:body>
  <w:body>
    <w:p>
      <w:pPr>
        <w:pStyle w:val="BlockStartLabel"/>
      </w:pPr>
      <w:r>
        <w:t>Start of Block: Income</w:t>
      </w:r>
    </w:p>
  </w:body>
  <w:body>
    <w:tbl>
      <w:tblPr>
        <w:tblStyle w:val="QQuestionIconTable"/>
        <w:tblW w:w="0" w:type="auto"/>
        <w:tblLook w:firstRow="true" w:lastRow="true" w:firstCol="true" w:lastCol="true"/>
      </w:tblPr>
      <w:tblGrid/>
    </w:tbl>
    <w:p/>
  </w:body>
  <w:body>
    <w:p>
      <w:pPr>
        <w:keepNext/>
      </w:pPr>
      <w:r>
        <w:rPr/>
        <w:t xml:space="preserve">Employment Which of the following categories best describes your employment status?
</w:t>
      </w:r>
    </w:p>
  </w:body>
  <w:body>
    <w:p>
      <w:pPr>
        <w:keepNext/>
        <w:pStyle w:val="ListParagraph"/>
        <w:numPr>
          <w:ilvl w:val="0"/>
          <w:numId w:val="4"/>
        </w:numPr>
      </w:pPr>
      <w:r>
        <w:rPr/>
        <w:t xml:space="preserve">Employed, working 1-29 hours per week  (1) </w:t>
      </w:r>
    </w:p>
  </w:body>
  <w:body>
    <w:p>
      <w:pPr>
        <w:keepNext/>
        <w:pStyle w:val="ListParagraph"/>
        <w:numPr>
          <w:ilvl w:val="0"/>
          <w:numId w:val="4"/>
        </w:numPr>
      </w:pPr>
      <w:r>
        <w:rPr/>
        <w:t xml:space="preserve">Employed, working 30 or more hours per week  (2) </w:t>
      </w:r>
    </w:p>
  </w:body>
  <w:body>
    <w:p>
      <w:pPr>
        <w:keepNext/>
        <w:pStyle w:val="ListParagraph"/>
        <w:numPr>
          <w:ilvl w:val="0"/>
          <w:numId w:val="4"/>
        </w:numPr>
      </w:pPr>
      <w:r>
        <w:rPr/>
        <w:t xml:space="preserve">Not employed, looking for work  (3) </w:t>
      </w:r>
    </w:p>
  </w:body>
  <w:body>
    <w:p>
      <w:pPr>
        <w:keepNext/>
        <w:pStyle w:val="ListParagraph"/>
        <w:numPr>
          <w:ilvl w:val="0"/>
          <w:numId w:val="4"/>
        </w:numPr>
      </w:pPr>
      <w:r>
        <w:rPr/>
        <w:t xml:space="preserve">Not employed, NOT looking for work  (4) </w:t>
      </w:r>
    </w:p>
  </w:body>
  <w:body>
    <w:p>
      <w:pPr>
        <w:keepNext/>
        <w:pStyle w:val="ListParagraph"/>
        <w:numPr>
          <w:ilvl w:val="0"/>
          <w:numId w:val="4"/>
        </w:numPr>
      </w:pPr>
      <w:r>
        <w:rPr/>
        <w:t xml:space="preserve">Retired  (5) </w:t>
      </w:r>
    </w:p>
  </w:body>
  <w:body>
    <w:p>
      <w:pPr>
        <w:keepNext/>
        <w:pStyle w:val="ListParagraph"/>
        <w:numPr>
          <w:ilvl w:val="0"/>
          <w:numId w:val="4"/>
        </w:numPr>
      </w:pPr>
      <w:r>
        <w:rPr/>
        <w:t xml:space="preserve">Disabled, not able to work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TotalIncome What was your total, combined household income in 2020?
</w:t>
      </w:r>
    </w:p>
  </w:body>
  <w:body>
    <w:p>
      <w:pPr>
        <w:keepNext/>
        <w:pStyle w:val="ListParagraph"/>
        <w:numPr>
          <w:ilvl w:val="0"/>
          <w:numId w:val="4"/>
        </w:numPr>
      </w:pPr>
      <w:r>
        <w:rPr/>
        <w:t xml:space="preserve">$0 - $19,999  (1) </w:t>
      </w:r>
    </w:p>
  </w:body>
  <w:body>
    <w:p>
      <w:pPr>
        <w:keepNext/>
        <w:pStyle w:val="ListParagraph"/>
        <w:numPr>
          <w:ilvl w:val="0"/>
          <w:numId w:val="4"/>
        </w:numPr>
      </w:pPr>
      <w:r>
        <w:rPr/>
        <w:t xml:space="preserve">$20,000 - $39,999  (2) </w:t>
      </w:r>
    </w:p>
  </w:body>
  <w:body>
    <w:p>
      <w:pPr>
        <w:keepNext/>
        <w:pStyle w:val="ListParagraph"/>
        <w:numPr>
          <w:ilvl w:val="0"/>
          <w:numId w:val="4"/>
        </w:numPr>
      </w:pPr>
      <w:r>
        <w:rPr/>
        <w:t xml:space="preserve">$40,000 - $59,999  (3) </w:t>
      </w:r>
    </w:p>
  </w:body>
  <w:body>
    <w:p>
      <w:pPr>
        <w:keepNext/>
        <w:pStyle w:val="ListParagraph"/>
        <w:numPr>
          <w:ilvl w:val="0"/>
          <w:numId w:val="4"/>
        </w:numPr>
      </w:pPr>
      <w:r>
        <w:rPr/>
        <w:t xml:space="preserve">$60,000 - $79,999  (4) </w:t>
      </w:r>
    </w:p>
  </w:body>
  <w:body>
    <w:p>
      <w:pPr>
        <w:keepNext/>
        <w:pStyle w:val="ListParagraph"/>
        <w:numPr>
          <w:ilvl w:val="0"/>
          <w:numId w:val="4"/>
        </w:numPr>
      </w:pPr>
      <w:r>
        <w:rPr/>
        <w:t xml:space="preserve">$80,000 - $99,999  (5) </w:t>
      </w:r>
    </w:p>
  </w:body>
  <w:body>
    <w:p>
      <w:pPr>
        <w:keepNext/>
        <w:pStyle w:val="ListParagraph"/>
        <w:numPr>
          <w:ilvl w:val="0"/>
          <w:numId w:val="4"/>
        </w:numPr>
      </w:pPr>
      <w:r>
        <w:rPr/>
        <w:t xml:space="preserve">$100,000 - $149,999  (6) </w:t>
      </w:r>
    </w:p>
  </w:body>
  <w:body>
    <w:p>
      <w:pPr>
        <w:keepNext/>
        <w:pStyle w:val="ListParagraph"/>
        <w:numPr>
          <w:ilvl w:val="0"/>
          <w:numId w:val="4"/>
        </w:numPr>
      </w:pPr>
      <w:r>
        <w:rPr/>
        <w:t xml:space="preserve">$150,000 or more  (7) </w:t>
      </w:r>
    </w:p>
  </w:body>
  <w:body>
    <w:p>
      <w:pPr/>
    </w:p>
  </w:body>
  <w:body>
    <w:p>
      <w:pPr>
        <w:pStyle w:val="BlockEndLabel"/>
      </w:pPr>
      <w:r>
        <w:t>End of Block: Income</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What is your ethnic background? </w:t>
      </w:r>
    </w:p>
  </w:body>
  <w:body>
    <w:p>
      <w:pPr>
        <w:keepNext/>
        <w:pStyle w:val="ListParagraph"/>
        <w:numPr>
          <w:ilvl w:val="0"/>
          <w:numId w:val="2"/>
        </w:numPr>
      </w:pPr>
      <w:r>
        <w:rPr/>
        <w:t xml:space="preserve">White or Caucasian (Non-Hispanic)  (1) </w:t>
      </w:r>
    </w:p>
  </w:body>
  <w:body>
    <w:p>
      <w:pPr>
        <w:keepNext/>
        <w:pStyle w:val="ListParagraph"/>
        <w:numPr>
          <w:ilvl w:val="0"/>
          <w:numId w:val="2"/>
        </w:numPr>
      </w:pPr>
      <w:r>
        <w:rPr/>
        <w:t xml:space="preserve">Asian American or Asian  (2) </w:t>
      </w:r>
    </w:p>
  </w:body>
  <w:body>
    <w:p>
      <w:pPr>
        <w:keepNext/>
        <w:pStyle w:val="ListParagraph"/>
        <w:numPr>
          <w:ilvl w:val="0"/>
          <w:numId w:val="2"/>
        </w:numPr>
      </w:pPr>
      <w:r>
        <w:rPr/>
        <w:t xml:space="preserve">Hispanic  (3) </w:t>
      </w:r>
    </w:p>
  </w:body>
  <w:body>
    <w:p>
      <w:pPr>
        <w:keepNext/>
        <w:pStyle w:val="ListParagraph"/>
        <w:numPr>
          <w:ilvl w:val="0"/>
          <w:numId w:val="2"/>
        </w:numPr>
      </w:pPr>
      <w:r>
        <w:rPr/>
        <w:t xml:space="preserve">African American or African (Non-Hispanic)  (4) </w:t>
      </w:r>
    </w:p>
  </w:body>
  <w:body>
    <w:p>
      <w:pPr>
        <w:keepNext/>
        <w:pStyle w:val="ListParagraph"/>
        <w:numPr>
          <w:ilvl w:val="0"/>
          <w:numId w:val="2"/>
        </w:numPr>
      </w:pPr>
      <w:r>
        <w:rPr/>
        <w:t xml:space="preserve">Native American, Native Hawaiian or Pacific Islander  (5) </w:t>
      </w:r>
    </w:p>
  </w:body>
  <w:body>
    <w:p>
      <w:pPr>
        <w:keepNext/>
        <w:pStyle w:val="ListParagraph"/>
        <w:numPr>
          <w:ilvl w:val="0"/>
          <w:numId w:val="2"/>
        </w:numPr>
      </w:pPr>
      <w:r>
        <w:rPr/>
        <w:t xml:space="preserve">I prefer not to say  (6) </w:t>
      </w:r>
    </w:p>
  </w:body>
  <w:body>
    <w:p>
      <w:pPr>
        <w:keepNext/>
        <w:pStyle w:val="ListParagraph"/>
        <w:numPr>
          <w:ilvl w:val="0"/>
          <w:numId w:val="2"/>
        </w:numPr>
      </w:pPr>
      <w:r>
        <w:rPr/>
        <w:t xml:space="preserve">Other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What is the highest level of school you have completed or the highest degree you have received?
</w:t>
      </w:r>
    </w:p>
  </w:body>
  <w:body>
    <w:p>
      <w:pPr>
        <w:keepNext/>
        <w:pStyle w:val="ListParagraph"/>
        <w:numPr>
          <w:ilvl w:val="0"/>
          <w:numId w:val="4"/>
        </w:numPr>
      </w:pPr>
      <w:r>
        <w:rPr/>
        <w:t xml:space="preserve">Some high school  (1) </w:t>
      </w:r>
    </w:p>
  </w:body>
  <w:body>
    <w:p>
      <w:pPr>
        <w:keepNext/>
        <w:pStyle w:val="ListParagraph"/>
        <w:numPr>
          <w:ilvl w:val="0"/>
          <w:numId w:val="4"/>
        </w:numPr>
      </w:pPr>
      <w:r>
        <w:rPr/>
        <w:t xml:space="preserve">High school degree or equivalent (e.g.,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(4) </w:t>
      </w:r>
    </w:p>
  </w:body>
  <w:body>
    <w:p>
      <w:pPr>
        <w:keepNext/>
        <w:pStyle w:val="ListParagraph"/>
        <w:numPr>
          <w:ilvl w:val="0"/>
          <w:numId w:val="4"/>
        </w:numPr>
      </w:pPr>
      <w:r>
        <w:rPr/>
        <w:t xml:space="preserve">Bachelor degree  (5) </w:t>
      </w:r>
    </w:p>
  </w:body>
  <w:body>
    <w:p>
      <w:pPr>
        <w:keepNext/>
        <w:pStyle w:val="ListParagraph"/>
        <w:numPr>
          <w:ilvl w:val="0"/>
          <w:numId w:val="4"/>
        </w:numPr>
      </w:pPr>
      <w:r>
        <w:rPr/>
        <w:t xml:space="preserve">Graduate or professional degree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Married What is your marital status?
</w:t>
      </w:r>
    </w:p>
  </w:body>
  <w:body>
    <w:p>
      <w:pPr>
        <w:keepNext/>
        <w:pStyle w:val="ListParagraph"/>
        <w:numPr>
          <w:ilvl w:val="0"/>
          <w:numId w:val="4"/>
        </w:numPr>
      </w:pPr>
      <w:r>
        <w:rPr/>
        <w:t xml:space="preserve">Married  (1) </w:t>
      </w:r>
    </w:p>
  </w:body>
  <w:body>
    <w:p>
      <w:pPr>
        <w:keepNext/>
        <w:pStyle w:val="ListParagraph"/>
        <w:numPr>
          <w:ilvl w:val="0"/>
          <w:numId w:val="4"/>
        </w:numPr>
      </w:pPr>
      <w:r>
        <w:rPr/>
        <w:t xml:space="preserve">Divorced or Separated  (2) </w:t>
      </w:r>
    </w:p>
  </w:body>
  <w:body>
    <w:p>
      <w:pPr>
        <w:keepNext/>
        <w:pStyle w:val="ListParagraph"/>
        <w:numPr>
          <w:ilvl w:val="0"/>
          <w:numId w:val="4"/>
        </w:numPr>
      </w:pPr>
      <w:r>
        <w:rPr/>
        <w:t xml:space="preserve">Widowed  (3) </w:t>
      </w:r>
    </w:p>
  </w:body>
  <w:body>
    <w:p>
      <w:pPr>
        <w:keepNext/>
        <w:pStyle w:val="ListParagraph"/>
        <w:numPr>
          <w:ilvl w:val="0"/>
          <w:numId w:val="4"/>
        </w:numPr>
      </w:pPr>
      <w:r>
        <w:rPr/>
        <w:t xml:space="preserve">Single  (4) </w:t>
      </w:r>
    </w:p>
  </w:body>
  <w:body>
    <w:p>
      <w:pPr>
        <w:keepNext/>
        <w:pStyle w:val="ListParagraph"/>
        <w:numPr>
          <w:ilvl w:val="0"/>
          <w:numId w:val="4"/>
        </w:numPr>
      </w:pPr>
      <w:r>
        <w:rPr/>
        <w:t xml:space="preserve">I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18-24  (2) </w:t>
      </w:r>
    </w:p>
  </w:body>
  <w:body>
    <w:p>
      <w:pPr>
        <w:keepNext/>
        <w:pStyle w:val="ListParagraph"/>
        <w:numPr>
          <w:ilvl w:val="0"/>
          <w:numId w:val="4"/>
        </w:numPr>
      </w:pPr>
      <w:r>
        <w:rPr/>
        <w:t xml:space="preserve">25-34  (3) </w:t>
      </w:r>
    </w:p>
  </w:body>
  <w:body>
    <w:p>
      <w:pPr>
        <w:keepNext/>
        <w:pStyle w:val="ListParagraph"/>
        <w:numPr>
          <w:ilvl w:val="0"/>
          <w:numId w:val="4"/>
        </w:numPr>
      </w:pPr>
      <w:r>
        <w:rPr/>
        <w:t xml:space="preserve">35-44  (4) </w:t>
      </w:r>
    </w:p>
  </w:body>
  <w:body>
    <w:p>
      <w:pPr>
        <w:keepNext/>
        <w:pStyle w:val="ListParagraph"/>
        <w:numPr>
          <w:ilvl w:val="0"/>
          <w:numId w:val="4"/>
        </w:numPr>
      </w:pPr>
      <w:r>
        <w:rPr/>
        <w:t xml:space="preserve">45-54  (5) </w:t>
      </w:r>
    </w:p>
  </w:body>
  <w:body>
    <w:p>
      <w:pPr>
        <w:keepNext/>
        <w:pStyle w:val="ListParagraph"/>
        <w:numPr>
          <w:ilvl w:val="0"/>
          <w:numId w:val="4"/>
        </w:numPr>
      </w:pPr>
      <w:r>
        <w:rPr/>
        <w:t xml:space="preserve">55-64  (6) </w:t>
      </w:r>
    </w:p>
  </w:body>
  <w:body>
    <w:p>
      <w:pPr>
        <w:keepNext/>
        <w:pStyle w:val="ListParagraph"/>
        <w:numPr>
          <w:ilvl w:val="0"/>
          <w:numId w:val="4"/>
        </w:numPr>
      </w:pPr>
      <w:r>
        <w:rPr/>
        <w:t xml:space="preserve">65 or older  (7) </w:t>
      </w:r>
    </w:p>
  </w:body>
  <w:body>
    <w:p>
      <w:pPr>
        <w:keepNext/>
        <w:pStyle w:val="ListParagraph"/>
        <w:numPr>
          <w:ilvl w:val="0"/>
          <w:numId w:val="4"/>
        </w:numPr>
      </w:pPr>
      <w:r>
        <w:rPr/>
        <w:t xml:space="preserve">Prefer not to say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How would you describe your gender?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Zip What zip code do you primarily live in?
</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Test</w:t>
      </w:r>
    </w:p>
  </w:body>
  <w:body>
    <w:tbl>
      <w:tblPr>
        <w:tblStyle w:val="QQuestionIconTable"/>
        <w:tblW w:w="0" w:type="auto"/>
        <w:tblLook w:firstRow="true" w:lastRow="true" w:firstCol="true" w:lastCol="true"/>
      </w:tblPr>
      <w:tblGrid/>
    </w:tbl>
    <w:p/>
  </w:body>
  <w:body>
    <w:p>
      <w:pPr>
        <w:keepNext/>
      </w:pPr>
      <w:r>
        <w:rPr/>
        <w:t xml:space="preserve">Test_Intro In this section, we're going to show you a series of messages.  Please read each one and indicate whether it appears to be fake or real.  Each question is scored: you receive one point for a correct answer (labeling a real message as 'real' or a fake message as 'fake').   
</w:t>
      </w:r>
      <w:r>
        <w:rPr/>
        <w:br/>
      </w:r>
      <w:r>
        <w:rPr/>
        <w:br/>
      </w:r>
      <w:r>
        <w:rPr/>
        <w:t xml:space="preserve"/>
      </w:r>
      <w:r>
        <w:rPr/>
        <w:t xml:space="preserve">For emails, you can hover over links and expand the headers (by clicking on the ^ symbol to the right of "to Me" on the top of the message), as you would with a normal email.  </w:t>
      </w:r>
      <w:r>
        <w:rPr/>
        <w:br/>
      </w:r>
      <w:r>
        <w:rPr/>
        <w:br/>
      </w:r>
      <w:r>
        <w:rPr/>
        <w:t xml:space="preserve">For the purposes of these questions, assume someone in your family uses Amazon.com and that someone uses the Social Security Administration website.  </w:t>
      </w:r>
      <w:r>
        <w:rPr/>
        <w:br/>
      </w:r>
      <w:r>
        <w:rPr/>
        <w:br/>
      </w:r>
      <w:r>
        <w:rPr/>
        <w:t xml:space="preserve">The goal is to identify which ones are fake, </w:t>
      </w:r>
      <w:r>
        <w:rPr>
          <w:i w:val="on"/>
        </w:rPr>
        <w:t xml:space="preserve">without mislabeling the real ones as fake.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ImportantInformation </w:t>
      </w:r>
      <w:r>
        <w:rPr/>
        <w:br/>
      </w:r>
      <w:r>
        <w:rPr/>
        <w:t xml:space="preserve">Is the following message real or fake? (+1 point for each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AmazonPayment </w:t>
      </w:r>
      <w:r>
        <w:rPr/>
        <w:br/>
      </w:r>
      <w:r>
        <w:rPr/>
        <w:t xml:space="preserve">Is the following message real or fake? (+1 for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AmazonDelay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RedCross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Disability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ssa_optout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replacementCard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annualReminderKLEW </w:t>
      </w:r>
      <w:r>
        <w:rPr/>
        <w:br/>
      </w:r>
      <w:r>
        <w:rPr/>
        <w:t xml:space="preserve">Is the following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BlockEndLabel"/>
      </w:pPr>
      <w:r>
        <w:t>End of Block: Test</w:t>
      </w:r>
    </w:p>
  </w:body>
  <w:body>
    <w:p>
      <w:pPr>
        <w:pStyle w:val="BlockSeparator"/>
      </w:pPr>
    </w:p>
  </w:body>
  <w:body>
    <w:p>
      <w:pPr>
        <w:pStyle w:val="BlockStartLabel"/>
      </w:pPr>
      <w:r>
        <w:t>Start of Block: Test_SMSAndLetter</w:t>
      </w:r>
    </w:p>
  </w:body>
  <w:body>
    <w:tbl>
      <w:tblPr>
        <w:tblStyle w:val="QQuestionIconTable"/>
        <w:tblW w:w="0" w:type="auto"/>
        <w:tblLook w:firstRow="true" w:lastRow="true" w:firstCol="true" w:lastCol="true"/>
      </w:tblPr>
      <w:tblGrid/>
    </w:tbl>
    <w:p/>
  </w:body>
  <w:body>
    <w:p>
      <w:pPr>
        <w:keepNext/>
      </w:pPr>
      <w:r>
        <w:rPr/>
        <w:t xml:space="preserve">smstest_intro In this section, we're going to show you a series of text messages and letters.  Please read each one and indicate whether it appears to be fraudulent or legitimate.  Each question is scored: you receive one point for a correct answer (labeling a real message as 'real' or a fake message as 'fake').   
</w:t>
      </w:r>
      <w:r>
        <w:rPr/>
        <w:br/>
      </w:r>
      <w:r>
        <w:rPr/>
        <w:br/>
      </w:r>
      <w:r>
        <w:rPr/>
        <w:t xml:space="preserve"/>
      </w:r>
      <w:r>
        <w:rPr/>
        <w:t xml:space="preserve">For the purposes of these questions, assume someone in your family uses the Social Security Administration website and Medicare.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lt_medicare </w:t>
      </w:r>
      <w:r>
        <w:rPr/>
        <w:br/>
      </w:r>
      <w:r>
        <w:rPr/>
        <w:t xml:space="preserve">Is the following letter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sms_disability </w:t>
      </w:r>
      <w:r>
        <w:rPr/>
        <w:br/>
      </w:r>
      <w:r>
        <w:rPr/>
        <w:t xml:space="preserve">Is the following text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lt_suspension </w:t>
      </w:r>
      <w:r>
        <w:rPr/>
        <w:br/>
      </w:r>
      <w:r>
        <w:rPr/>
        <w:t xml:space="preserve">Is the following letter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sms_redcross </w:t>
      </w:r>
      <w:r>
        <w:rPr/>
        <w:br/>
      </w:r>
      <w:r>
        <w:rPr/>
        <w:t xml:space="preserve">Is the following text message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BlockEndLabel"/>
      </w:pPr>
      <w:r>
        <w:t>End of Block: Test_SMSAndLetter</w:t>
      </w:r>
    </w:p>
  </w:body>
  <w:body>
    <w:p>
      <w:pPr>
        <w:pStyle w:val="BlockSeparator"/>
      </w:pPr>
    </w:p>
  </w:body>
  <w:body>
    <w:p>
      <w:pPr>
        <w:pStyle w:val="BlockStartLabel"/>
      </w:pPr>
      <w:r>
        <w:t>Start of Block: Prior Experience</w:t>
      </w:r>
    </w:p>
  </w:body>
  <w:body>
    <w:tbl>
      <w:tblPr>
        <w:tblStyle w:val="QQuestionIconTable"/>
        <w:tblW w:w="0" w:type="auto"/>
        <w:tblLook w:firstRow="true" w:lastRow="true" w:firstCol="true" w:lastCol="true"/>
      </w:tblPr>
      <w:tblGrid/>
    </w:tbl>
    <w:p/>
  </w:body>
  <w:body>
    <w:p>
      <w:pPr>
        <w:keepNext/>
      </w:pPr>
      <w:r>
        <w:rPr/>
        <w:t xml:space="preserve">Previous Fraud Have you previously been targeted by any of the following scammers?   This could from a person at your door, a call, an email, or any other means.</w:t>
      </w:r>
    </w:p>
  </w:body>
  <w:body>
    <w:p>
      <w:pPr>
        <w:keepNext/>
        <w:pStyle w:val="ListParagraph"/>
        <w:numPr>
          <w:ilvl w:val="0"/>
          <w:numId w:val="2"/>
        </w:numPr>
      </w:pPr>
      <w:r>
        <w:rPr/>
        <w:t xml:space="preserve">Someone claiming to be from the Social Security Administration (but wasn't)  (1) </w:t>
      </w:r>
    </w:p>
  </w:body>
  <w:body>
    <w:p>
      <w:pPr>
        <w:keepNext/>
        <w:pStyle w:val="ListParagraph"/>
        <w:numPr>
          <w:ilvl w:val="0"/>
          <w:numId w:val="2"/>
        </w:numPr>
      </w:pPr>
      <w:r>
        <w:rPr/>
        <w:t xml:space="preserve">Someone claiming to be from the IRS (but wasn't)  (2) </w:t>
      </w:r>
    </w:p>
  </w:body>
  <w:body>
    <w:p>
      <w:pPr>
        <w:keepNext/>
        <w:pStyle w:val="ListParagraph"/>
        <w:numPr>
          <w:ilvl w:val="0"/>
          <w:numId w:val="2"/>
        </w:numPr>
      </w:pPr>
      <w:r>
        <w:rPr/>
        <w:t xml:space="preserve">Someone claiming to be from another government agency (but wasn't)  (3) </w:t>
      </w:r>
    </w:p>
  </w:body>
  <w:body>
    <w:p>
      <w:pPr>
        <w:keepNext/>
        <w:pStyle w:val="ListParagraph"/>
        <w:numPr>
          <w:ilvl w:val="0"/>
          <w:numId w:val="2"/>
        </w:numPr>
      </w:pPr>
      <w:r>
        <w:rPr/>
        <w:t xml:space="preserve">Someone claiming to be from your company (but wasn't)  (4) </w:t>
      </w:r>
    </w:p>
  </w:body>
  <w:body>
    <w:p>
      <w:pPr>
        <w:keepNext/>
        <w:pStyle w:val="ListParagraph"/>
        <w:numPr>
          <w:ilvl w:val="0"/>
          <w:numId w:val="2"/>
        </w:numPr>
      </w:pPr>
      <w:r>
        <w:rPr/>
        <w:t xml:space="preserve">Someone otherwise claiming to be from an organization or group they weren't really from  (5) </w:t>
      </w:r>
    </w:p>
  </w:body>
  <w:body>
    <w:p>
      <w:pPr>
        <w:keepNext/>
        <w:pStyle w:val="ListParagraph"/>
        <w:numPr>
          <w:ilvl w:val="0"/>
          <w:numId w:val="2"/>
        </w:numPr>
      </w:pPr>
      <w:r>
        <w:rPr/>
        <w:t xml:space="preserve">Someone selling fraudulent goods or services  (6) </w:t>
      </w:r>
    </w:p>
  </w:body>
  <w:body>
    <w:p>
      <w:pPr>
        <w:keepNext/>
        <w:pStyle w:val="ListParagraph"/>
        <w:numPr>
          <w:ilvl w:val="0"/>
          <w:numId w:val="2"/>
        </w:numPr>
      </w:pPr>
      <w:r>
        <w:rPr/>
        <w:t xml:space="preserve">Other  (7) </w:t>
      </w:r>
    </w:p>
  </w:body>
  <w:body>
    <w:p>
      <w:pPr/>
    </w:p>
  </w:body>
  <w:body>
    <w:p>
      <w:pPr>
        <w:pStyle w:val="QuestionSeparator"/>
      </w:pPr>
    </w:p>
  </w:body>
  <w:body>
    <w:p>
      <w:pPr>
        <w:keepNext/>
        <w:pStyle w:val="QDisplayLogic"/>
      </w:pPr>
      <w:r>
        <w:t>Display This Question:</w:t>
      </w:r>
    </w:p>
  </w:body>
  <w:body>
    <w:p>
      <w:pPr>
        <w:keepNext/>
        <w:pStyle w:val="QDisplayLogic"/>
        <w:ind w:firstLine="400"/>
      </w:pPr>
      <w:r>
        <w:t>If If Have you previously been targeted by any of the following scammers?&amp;nbsp; &amp;nbsp;This could from a person at your door, a call, an email, or any other means. q://QID70/SelectedChoicesCount Is Greater Than  0 </w:t>
      </w:r>
    </w:p>
  </w:body>
  <w:body>
    <w:tbl>
      <w:tblPr>
        <w:tblStyle w:val="QQuestionIconTable"/>
        <w:tblW w:w="0" w:type="auto"/>
        <w:tblLook w:firstRow="true" w:lastRow="true" w:firstCol="true" w:lastCol="true"/>
      </w:tblPr>
      <w:tblGrid/>
    </w:tbl>
    <w:p/>
  </w:body>
  <w:body>
    <w:p>
      <w:pPr>
        <w:keepNext/>
      </w:pPr>
      <w:r>
        <w:rPr/>
        <w:t xml:space="preserve">lose_money Did you lose money from any of the scammers you listed above?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Sure  (3)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lose money from any of the scammers you listed above?  = Yes</w:t>
      </w:r>
    </w:p>
  </w:body>
  <w:body>
    <w:tbl>
      <w:tblPr>
        <w:tblStyle w:val="QQuestionIconTable"/>
        <w:tblW w:w="0" w:type="auto"/>
        <w:tblLook w:firstRow="true" w:lastRow="true" w:firstCol="true" w:lastCol="true"/>
      </w:tblPr>
      <w:tblGrid/>
    </w:tbl>
    <w:p/>
  </w:body>
  <w:body>
    <w:p>
      <w:pPr>
        <w:keepNext/>
      </w:pPr>
      <w:r>
        <w:rPr/>
        <w:t xml:space="preserve">amount_lost Roughly how much did you lose, in total, across all of the scams? </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Have you previously been targeted by any of the following scammers? This could from a person at y... q://QID70/SelectedChoicesCount Is Greater Than  0 </w:t>
      </w:r>
    </w:p>
  </w:body>
  <w:body>
    <w:tbl>
      <w:tblPr>
        <w:tblStyle w:val="QQuestionIconTable"/>
        <w:tblW w:w="0" w:type="auto"/>
        <w:tblLook w:firstRow="true" w:lastRow="true" w:firstCol="true" w:lastCol="true"/>
      </w:tblPr>
      <w:tblGrid/>
    </w:tbl>
    <w:p/>
  </w:body>
  <w:body>
    <w:p>
      <w:pPr>
        <w:keepNext/>
      </w:pPr>
      <w:r>
        <w:rPr/>
        <w:t xml:space="preserve">report_loss Did you report this fraud to the Better Business Bureau, US Government, or group that tracks or fights fraud?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Sure  (3) </w:t>
      </w:r>
    </w:p>
  </w:body>
  <w:body>
    <w:p>
      <w:pPr/>
    </w:p>
  </w:body>
  <w:body>
    <w:p>
      <w:pPr>
        <w:pStyle w:val="BlockEndLabel"/>
      </w:pPr>
      <w:r>
        <w:t>End of Block: Prior Experience</w:t>
      </w:r>
    </w:p>
  </w:body>
  <w:body>
    <w:p>
      <w:pPr>
        <w:pStyle w:val="BlockSeparator"/>
      </w:pPr>
    </w:p>
  </w:body>
  <w:body>
    <w:p>
      <w:pPr>
        <w:pStyle w:val="BlockStartLabel"/>
      </w:pPr>
      <w:r>
        <w:t>Start of Block: Attention</w:t>
      </w:r>
    </w:p>
  </w:body>
  <w:body>
    <w:tbl>
      <w:tblPr>
        <w:tblStyle w:val="QQuestionIconTable"/>
        <w:tblW w:w="0" w:type="auto"/>
        <w:tblLook w:firstRow="true" w:lastRow="true" w:firstCol="true" w:lastCol="true"/>
      </w:tblPr>
      <w:tblGrid/>
    </w:tbl>
    <w:p/>
  </w:body>
  <w:body>
    <w:p>
      <w:pPr>
        <w:keepNext/>
      </w:pPr>
      <w:r>
        <w:rPr/>
        <w:t xml:space="preserve">KeepResponse Sometimes, when people fill out surveys like this, they aren't completely honest, or they rush through and don't really answer the questions. We don't judge people; we just want to know if we should use the responses here.  Are these responses reasonably complete and accurate? Don't worry, you'll get paid for your time either way.   </w:t>
      </w:r>
    </w:p>
  </w:body>
  <w:body>
    <w:p>
      <w:pPr>
        <w:keepNext/>
        <w:pStyle w:val="ListParagraph"/>
        <w:numPr>
          <w:ilvl w:val="0"/>
          <w:numId w:val="4"/>
        </w:numPr>
      </w:pPr>
      <w:r>
        <w:rPr/>
        <w:t xml:space="preserve">Yes, use the responses.  (1) </w:t>
      </w:r>
    </w:p>
  </w:body>
  <w:body>
    <w:p>
      <w:pPr>
        <w:keepNext/>
        <w:pStyle w:val="ListParagraph"/>
        <w:numPr>
          <w:ilvl w:val="0"/>
          <w:numId w:val="4"/>
        </w:numPr>
      </w:pPr>
      <w:r>
        <w:rPr/>
        <w:t xml:space="preserve">No, the responses shouldn't be used.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CompleteCode That's it!  On the next page you'll be returned to Prolific -- the completion code is embedded in the URL.  But, in case there's a problem, here's your compeletion code: 3E161575.  </w:t>
      </w:r>
    </w:p>
  </w:body>
  <w:body>
    <w:p>
      <w:pPr/>
    </w:p>
  </w:body>
  <w:body>
    <w:p>
      <w:pPr>
        <w:pStyle w:val="BlockEndLabel"/>
      </w:pPr>
      <w:r>
        <w:t>End of Block: Attention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SSA_Y4_v1_SinglePart</dc:title>
  <dc:subject/>
  <dc:creator>Qualtrics</dc:creator>
  <cp:keywords/>
  <dc:description/>
  <cp:lastModifiedBy>Qualtrics</cp:lastModifiedBy>
  <cp:revision>1</cp:revision>
  <dcterms:created xsi:type="dcterms:W3CDTF">2022-03-11T03:56:03Z</dcterms:created>
  <dcterms:modified xsi:type="dcterms:W3CDTF">2022-03-11T03:56:03Z</dcterms:modified>
</cp:coreProperties>
</file>