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SSA_v3_asFielded</w:t>
      </w:r>
    </w:p>
  </w:body>
  <w:body>
    <w:p>
      <w:pPr/>
    </w:p>
  </w:body>
  <w:body>
    <w:p>
      <w:pPr>
        <w:pStyle w:val="H2"/>
      </w:pPr>
      <w:r>
        <w:t>Survey Flow</w:t>
      </w:r>
    </w:p>
  </w:body>
  <w:body>
    <w:p>
      <w:pPr>
        <w:keepNext/>
        <w:pStyle w:val="SFGreen"/>
        <w:ind w:left="0"/>
      </w:pPr>
      <w:r>
        <w:t>EmbeddedData</w:t>
      </w:r>
    </w:p>
  </w:body>
  <w:body>
    <w:p>
      <w:pPr>
        <w:keepNext/>
        <w:pStyle w:val="SFGreen"/>
        <w:ind w:firstLine="400" w:left="0"/>
      </w:pPr>
      <w:r>
        <w:t>surveyArm = notSet</w:t>
      </w:r>
    </w:p>
  </w:body>
  <w:body>
    <w:p>
      <w:pPr>
        <w:keepNext/>
        <w:pStyle w:val="SFGray"/>
        <w:ind w:left="0"/>
      </w:pPr>
      <w:r>
        <w:t>Block: Consent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Do you consent to this research study? No Is Selected </w:t>
      </w:r>
    </w:p>
  </w:body>
  <w:body>
    <w:p>
      <w:pPr>
        <w:keepNext/>
        <w:pStyle w:val="SFRed"/>
        <w:ind w:left="400"/>
      </w:pPr>
      <w:r>
        <w:t>EndSurvey: Advanced</w:t>
      </w:r>
    </w:p>
  </w:body>
  <w:body>
    <w:p>
      <w:pPr>
        <w:keepNext/>
        <w:pStyle w:val="SFGray"/>
        <w:ind w:left="0"/>
      </w:pPr>
      <w:r>
        <w:t>Standard: ProlificId (3 Questions)</w:t>
      </w:r>
    </w:p>
  </w:body>
  <w:body>
    <w:p>
      <w:pPr>
        <w:keepNext/>
        <w:pStyle w:val="SFPurple"/>
        <w:ind w:left="0"/>
      </w:pPr>
      <w:r>
        <w:t>BlockRandomizer: 1 - Evenly Present Elements</w:t>
      </w:r>
    </w:p>
  </w:body>
  <w:body>
    <w:p>
      <w:pPr>
        <w:keepNext/>
        <w:pStyle w:val="SFGray"/>
        <w:ind w:left="400"/>
      </w:pPr>
      <w:r>
        <w:t>Standard: Arm1_Control (2 Questions)</w:t>
      </w:r>
    </w:p>
  </w:body>
  <w:body>
    <w:p>
      <w:pPr>
        <w:keepNext/>
        <w:pStyle w:val="SFGray"/>
        <w:ind w:left="400"/>
      </w:pPr>
      <w:r>
        <w:t>Standard: Arm2_GeneralInfo (2 Questions)</w:t>
      </w:r>
    </w:p>
  </w:body>
  <w:body>
    <w:p>
      <w:pPr>
        <w:keepNext/>
        <w:pStyle w:val="SFGray"/>
        <w:ind w:left="400"/>
      </w:pPr>
      <w:r>
        <w:t>Standard: Arm3_Tips (2 Questions)</w:t>
      </w:r>
    </w:p>
  </w:body>
  <w:body>
    <w:p>
      <w:pPr>
        <w:keepNext/>
        <w:pStyle w:val="SFGray"/>
        <w:ind w:left="400"/>
      </w:pPr>
      <w:r>
        <w:t>Block: Arm4_Training (14 Questions)</w:t>
      </w:r>
    </w:p>
  </w:body>
  <w:body>
    <w:p>
      <w:pPr>
        <w:keepNext/>
        <w:pStyle w:val="SFGray"/>
        <w:ind w:left="0"/>
      </w:pPr>
      <w:r>
        <w:t>Standard: Trust (3 Questions)</w:t>
      </w:r>
    </w:p>
  </w:body>
  <w:body>
    <w:p>
      <w:pPr>
        <w:keepNext/>
        <w:pStyle w:val="SFGray"/>
        <w:ind w:left="0"/>
      </w:pPr>
      <w:r>
        <w:t>Standard: Income (3 Questions)</w:t>
      </w:r>
    </w:p>
  </w:body>
  <w:body>
    <w:p>
      <w:pPr>
        <w:keepNext/>
        <w:pStyle w:val="SFGray"/>
        <w:ind w:left="0"/>
      </w:pPr>
      <w:r>
        <w:t>Standard: Demographics (6 Questions)</w:t>
      </w:r>
    </w:p>
  </w:body>
  <w:body>
    <w:p>
      <w:pPr>
        <w:keepNext/>
        <w:pStyle w:val="SFBlue"/>
        <w:ind w:left="0"/>
      </w:pPr>
      <w:r>
        <w:t>WebService: POST - https://k2gy69kvfc.execute-api.us-east-2.amazonaws.com/prod/email - Fire and Forget</w:t>
      </w:r>
    </w:p>
  </w:body>
  <w:body>
    <w:p>
      <w:pPr>
        <w:keepNext/>
        <w:pStyle w:val="SFGray"/>
        <w:ind w:left="0"/>
      </w:pPr>
      <w:r>
        <w:t>Standard: Test (9 Questions)</w:t>
      </w:r>
    </w:p>
  </w:body>
  <w:body>
    <w:p>
      <w:pPr>
        <w:keepNext/>
        <w:pStyle w:val="SFGray"/>
        <w:ind w:left="0"/>
      </w:pPr>
      <w:r>
        <w:t>Standard: Test_SMSAndLetter (5 Questions)</w:t>
      </w:r>
    </w:p>
  </w:body>
  <w:body>
    <w:p>
      <w:pPr>
        <w:keepNext/>
        <w:pStyle w:val="SFGray"/>
        <w:ind w:left="0"/>
      </w:pPr>
      <w:r>
        <w:t>Standard: Attention (2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StudyInfo </w:t>
      </w:r>
      <w:r>
        <w:rPr>
          <w:b w:val="on"/>
        </w:rPr>
        <w:t xml:space="preserve">University of Wisconsin - Madison</w:t>
      </w:r>
      <w:r>
        <w:rPr/>
        <w:t xml:space="preserve">
</w:t>
      </w:r>
      <w:r>
        <w:rPr>
          <w:b w:val="on"/>
        </w:rPr>
        <w:t xml:space="preserve">Research Participant Information and Consent Form</w:t>
      </w:r>
      <w:r>
        <w:rPr/>
        <w:t xml:space="preserve">
</w:t>
      </w:r>
      <w:r>
        <w:rPr>
          <w:b w:val="on"/>
        </w:rPr>
        <w:t xml:space="preserve">Study Title:</w:t>
      </w:r>
      <w:r>
        <w:rPr/>
        <w:t xml:space="preserve">
Assessing Vulnerability to Social Security Scams
</w:t>
      </w:r>
      <w:r>
        <w:rPr>
          <w:b w:val="on"/>
        </w:rPr>
        <w:t xml:space="preserve">Principal Investigator:</w:t>
      </w:r>
      <w:r>
        <w:rPr/>
        <w:t xml:space="preserve"> Clifford A Robb (Phone: 608-262-3053) (Email: carobb@wisc.edu)
</w:t>
      </w:r>
      <w:r>
        <w:rPr>
          <w:b w:val="on"/>
        </w:rPr>
        <w:t xml:space="preserve">Description of the research</w:t>
      </w:r>
      <w:r>
        <w:rPr/>
        <w:t xml:space="preserve">
You are invited to participate in a research study about identifying Social Security scams. You have been asked to participate because you are an American adult over the age of 18. The purpose of the research is to see whether participants can correctly identify messaging from the Social Security Administration and also correctly identify fake messages claiming to be from the Social Security Administration or other government entity.  This study will include roughly 2,000 American adults over the age of 18. This research will be conducted via online surveys and emails to participants.
</w:t>
      </w:r>
      <w:r>
        <w:rPr>
          <w:b w:val="on"/>
        </w:rPr>
        <w:t xml:space="preserve">What will my participation involve?</w:t>
      </w:r>
      <w:r>
        <w:rPr/>
        <w:t xml:space="preserve">
If you decide to participate in this research, you will be asked to distinguish between fake and real messaging directly after a brief training related to internet scams. Each participant will flag messages as fake or real, and will receive a score based on accuracy. 
</w:t>
      </w:r>
      <w:r>
        <w:rPr/>
        <w:br/>
      </w:r>
      <w:r>
        <w:rPr/>
        <w:t xml:space="preserve">Your participation will last between 5 and 15  minutes.
</w:t>
      </w:r>
      <w:r>
        <w:rPr>
          <w:b w:val="on"/>
        </w:rPr>
        <w:t xml:space="preserve">Are there any risks to me?</w:t>
      </w:r>
      <w:r>
        <w:rPr/>
        <w:t xml:space="preserve">
Participants may be upset by aspects of the
research, particularly if they have been subject to online fraud in the past.
The study design necessarily involves a degree of deception, however, the
deception is only at the level of the email and no sensitive information will
be collected by the researchers and individuals will be immediately notified if
they incorrectly believe a fraudulent email to be real. There is also a risk of a confidentiality
breach.
</w:t>
      </w:r>
      <w:r>
        <w:rPr>
          <w:b w:val="on"/>
        </w:rPr>
        <w:t xml:space="preserve">Are there any benefits to me?</w:t>
      </w:r>
      <w:r>
        <w:rPr/>
        <w:t xml:space="preserve">
There are no direct benefits.  However, the specific training around the
nature of social security scams is in and of itself valuable information and is
designed to provide protection against real scams that participants might
encounter.
</w:t>
      </w:r>
      <w:r>
        <w:rPr>
          <w:b w:val="on"/>
        </w:rPr>
        <w:t xml:space="preserve">Will I be compensated for my participation?</w:t>
      </w:r>
      <w:r>
        <w:rPr/>
        <w:t xml:space="preserve">
If you participate in this study, you will
receive your usual compensation from Prolific. If you do not complete this study, you will
receive no consideration.
</w:t>
      </w:r>
      <w:r>
        <w:rPr>
          <w:b w:val="on"/>
        </w:rPr>
        <w:t xml:space="preserve">How will my confidentiality be protected?</w:t>
      </w:r>
      <w:r>
        <w:rPr/>
        <w:t xml:space="preserve">
This study is confidential. Neither your name
or any other identifiable information will be published.
Only the study team will have access to the
complete data from this study. To protect the anonymity of participants, not
personal identifying information will be retained in the data. Data will also
be stored on a secure server and be password protected. 
</w:t>
      </w:r>
      <w:r>
        <w:rPr>
          <w:b w:val="on"/>
        </w:rPr>
        <w:t xml:space="preserve">Whom should I contact if I have questions?</w:t>
      </w:r>
      <w:r>
        <w:rPr/>
        <w:t xml:space="preserve">
 You may ask any questions about the research
at any time. If you have questions about the research after you leave today you
should contact the Principal Investigator Clifford A Robb at 608-262-3053.  If you are not satisfied with response of
research team, have more questions, or want to talk with someone about your
rights as a research participant, you should contact the Education and
Social/Behavioral Science IRB Office at 608-265-4312.
If you decide not to participate or to withdraw from the study, you may
do so without penalty.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 Do you consent to this research study?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BlockEndLabel"/>
      </w:pPr>
      <w:r>
        <w:t>End of Block: Consent</w:t>
      </w:r>
    </w:p>
  </w:body>
  <w:body>
    <w:p>
      <w:pPr>
        <w:pStyle w:val="BlockSeparator"/>
      </w:pPr>
    </w:p>
  </w:body>
  <w:body>
    <w:p>
      <w:pPr>
        <w:pStyle w:val="BlockStartLabel"/>
      </w:pPr>
      <w:r>
        <w:t>Start of Block: ProlificId</w:t>
      </w:r>
    </w:p>
  </w:body>
  <w:body>
    <w:tbl>
      <w:tblPr>
        <w:tblStyle w:val="QQuestionIconTable"/>
        <w:tblW w:w="0" w:type="auto"/>
        <w:tblLook w:firstRow="true" w:lastRow="true" w:firstCol="true" w:lastCol="true"/>
      </w:tblPr>
      <w:tblGrid/>
    </w:tbl>
    <w:p/>
  </w:body>
  <w:body>
    <w:p>
      <w:pPr>
        <w:keepNext/>
      </w:pPr>
      <w:r>
        <w:rPr/>
        <w:t xml:space="preserve">PID What is your Prolific Id? (Required for payment)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FirstName What is your first name or nickname? (Optional)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BlockEndLabel"/>
      </w:pPr>
      <w:r>
        <w:t>End of Block: ProlificId</w:t>
      </w:r>
    </w:p>
  </w:body>
  <w:body>
    <w:p>
      <w:pPr>
        <w:pStyle w:val="BlockSeparator"/>
      </w:pPr>
    </w:p>
  </w:body>
  <w:body>
    <w:p>
      <w:pPr>
        <w:pStyle w:val="BlockStartLabel"/>
      </w:pPr>
      <w:r>
        <w:t>Start of Block: Arm1_Control</w:t>
      </w:r>
    </w:p>
  </w:body>
  <w:body>
    <w:tbl>
      <w:tblPr>
        <w:tblStyle w:val="QQuestionIconTable"/>
        <w:tblW w:w="0" w:type="auto"/>
        <w:tblLook w:firstRow="true" w:lastRow="true" w:firstCol="true" w:lastCol="true"/>
      </w:tblPr>
      <w:tblGrid/>
    </w:tbl>
    <w:p/>
  </w:body>
  <w:body>
    <w:p>
      <w:pPr>
        <w:keepNext/>
      </w:pPr>
      <w:r>
        <w:rPr/>
        <w:t xml:space="preserve">control_intro  
Qualtrics.SurveyEngine.setEmbeddedData("surveyArm", "arm1_control");
</w:t>
      </w:r>
      <w:r>
        <w:rPr/>
        <w:br/>
      </w:r>
      <w:r>
        <w:rPr/>
        <w:br/>
      </w:r>
      <w:r>
        <w:rPr/>
        <w:t xml:space="preserve"/>
      </w:r>
      <w:r>
        <w:rPr/>
        <w:br/>
      </w:r>
      <w:r>
        <w:rPr/>
        <w:t xml:space="preserve">Internet Addiction is a serious problem, potentially affecting millions of Americans.  An article on WebMD provides provides the following information to help you identify and combat it. Please review it carefully.</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internet_addiction </w:t>
      </w:r>
      <w:r>
        <w:rPr>
          <w:b w:val="on"/>
        </w:rPr>
        <w:t xml:space="preserve">What is Internet Addiction?</w:t>
      </w:r>
      <w:r>
        <w:rPr/>
        <w:t xml:space="preserve">
</w:t>
      </w:r>
      <w:r>
        <w:rPr/>
        <w:br/>
      </w:r>
      <w:r>
        <w:rPr/>
        <w:t xml:space="preserve">Between computers, tablets, smartphones, and 24-hour news, many of us may make light of it, saying we're technology addicts.</w:t>
      </w:r>
      <w:r>
        <w:rPr/>
        <w:br/>
      </w:r>
      <w:r>
        <w:rPr/>
        <w:t xml:space="preserve">But now, medical professionals are starting to take it seriously, with new research suggesting that so-called "Internet addiction" is associated with increased depression and even drug-like withdrawal symptoms.</w:t>
      </w:r>
      <w:r>
        <w:rPr/>
        <w:br/>
      </w:r>
      <w:r>
        <w:rPr/>
        <w:t xml:space="preserve">A study of 60 adults in the United Kingdom shows that those in the high-Internet-use group had a much greater drop in their mood after logging off their computers than the those in the low-use group. "Internet addiction was [also] associated with long-standing depression, impulsive nonconformity, and autism traits," write the researchers, adding that the latter is "a novel finding."</w:t>
      </w:r>
      <w:r>
        <w:rPr/>
        <w:br/>
      </w:r>
      <w:r>
        <w:rPr/>
        <w:t xml:space="preserve">"We were actually expecting that people who used the Net a lot would display enhanced moods after use -- reflecting the positive reinforcing properties of the Net," says researcher Phil Reed, DPhil, of Swansea University in the U.K.</w:t>
      </w:r>
    </w:p>
  </w:body>
  <w:body>
    <w:p>
      <w:pPr/>
    </w:p>
  </w:body>
  <w:body>
    <w:p>
      <w:pPr>
        <w:pStyle w:val="BlockEndLabel"/>
      </w:pPr>
      <w:r>
        <w:t>End of Block: Arm1_Control</w:t>
      </w:r>
    </w:p>
  </w:body>
  <w:body>
    <w:p>
      <w:pPr>
        <w:pStyle w:val="BlockSeparator"/>
      </w:pPr>
    </w:p>
  </w:body>
  <w:body>
    <w:p>
      <w:pPr>
        <w:pStyle w:val="BlockStartLabel"/>
      </w:pPr>
      <w:r>
        <w:t>Start of Block: Arm2_GeneralInfo</w:t>
      </w:r>
    </w:p>
  </w:body>
  <w:body>
    <w:tbl>
      <w:tblPr>
        <w:tblStyle w:val="QQuestionIconTable"/>
        <w:tblW w:w="0" w:type="auto"/>
        <w:tblLook w:firstRow="true" w:lastRow="true" w:firstCol="true" w:lastCol="true"/>
      </w:tblPr>
      <w:tblGrid/>
    </w:tbl>
    <w:p/>
  </w:body>
  <w:body>
    <w:p>
      <w:pPr>
        <w:keepNext/>
      </w:pPr>
      <w:r>
        <w:rPr/>
        <w:t xml:space="preserve">general_info_intro  
Qualtrics.SurveyEngine.setEmbeddedData("surveyArm", "arm2_generalinfo");
Social Security Fraud is a serious problem, potentially affecting millions of Americans.  The Social Security Administration provides the following information to help you identify and combat this fraud. Please review it carefully.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what_is_ssafraud </w:t>
      </w:r>
      <w:r>
        <w:rPr/>
        <w:br/>
      </w:r>
      <w:r>
        <w:rPr/>
        <w:br/>
      </w:r>
      <w:r>
        <w:rPr/>
        <w:t xml:space="preserve"/>
      </w:r>
      <w:r>
        <w:rPr/>
        <w:br/>
      </w:r>
      <w:r>
        <w:rPr/>
        <w:t xml:space="preserve">What is Social Security fraud?</w:t>
      </w:r>
      <w:r>
        <w:rPr/>
        <w:br/>
      </w:r>
      <w:r>
        <w:rPr/>
        <w:br/>
      </w:r>
      <w:r>
        <w:rPr/>
        <w:t xml:space="preserve">Generally speaking, fraud involves obtaining something of value through willful misrepresentation. In the context of the Social Security program, our policy states that fraud exists when a person with intent to defraud makes, or causes to be made, a false statement, or misrepresents, conceals, or fails to disclose a material fact for use in determining rights under the Social Security Act. Information is “material” when it could influence SSA’s determination on entitlement or eligibility to benefits under the Act.</w:t>
      </w:r>
      <w:r>
        <w:rPr/>
        <w:br/>
      </w:r>
      <w:r>
        <w:rPr/>
        <w:br/>
      </w:r>
      <w:r>
        <w:rPr/>
        <w:t xml:space="preserve">Examples of fraud include:
Making false statements on claims
Concealing facts or events that affect eligibility for benefits
Misusing benefits by a representative payee
Failing to notify the agency of the death of a beneficiary and continuing to receive the deceased person’s benefits
Buying or selling Social Security cards
Filing claims under another person’s Social Security number (SSN)
Scamming people by impersonating our employees
Bribing Social Security Administration employees
Misusing grant or contract funds
</w:t>
      </w:r>
      <w:r>
        <w:rPr/>
        <w:t xml:space="preserve"/>
      </w:r>
      <w:r>
        <w:rPr/>
        <w:t xml:space="preserve">
</w:t>
      </w:r>
      <w:r>
        <w:rPr/>
        <w:br/>
      </w:r>
      <w:r>
        <w:rPr/>
        <w:br/>
      </w:r>
      <w:r>
        <w:rPr/>
        <w:t xml:space="preserve"/>
      </w:r>
      <w:r>
        <w:rPr/>
        <w:t xml:space="preserve">
</w:t>
      </w:r>
      <w:r>
        <w:rPr/>
        <w:br/>
      </w:r>
      <w:r>
        <w:rPr/>
        <w:t xml:space="preserve">Here are key warning signs, that tell you a communication isn't really from the Social Security Administration:</w:t>
      </w:r>
      <w:r>
        <w:rPr/>
        <w:br/>
      </w:r>
      <w:r>
        <w:rPr/>
        <w:t xml:space="preserve">1) Email addresses that aren't from ssa.gov or myssa.gov. Remember to expand and look at the email header, not just the name that appears at the top of the email -- that can be easily faked. 
</w:t>
      </w:r>
      <w:r>
        <w:rPr/>
        <w:br/>
      </w:r>
      <w:r>
        <w:rPr/>
        <w:t xml:space="preserve">2) Links to websites that aren't ssa.gov or myssa.gov. Hover over a link to see where it really goes, before clicking on it.
</w:t>
      </w:r>
      <w:r>
        <w:rPr/>
        <w:br/>
      </w:r>
      <w:r>
        <w:rPr/>
        <w:t xml:space="preserve">3) Requests to verify your SSN number or contact information. The SSA already knows your SSN number!
</w:t>
      </w:r>
      <w:r>
        <w:rPr/>
        <w:br/>
      </w:r>
      <w:r>
        <w:rPr/>
        <w:t xml:space="preserve">4) Any requests for money or even offers of money.  Scammers can use the offer of money to get your bank account information and rob you. </w:t>
      </w:r>
      <w:r>
        <w:rPr/>
        <w:t xml:space="preserve"/>
      </w:r>
      <w:r>
        <w:rPr/>
        <w:br/>
      </w:r>
      <w:r>
        <w:rPr/>
        <w:br/>
      </w:r>
      <w:r>
        <w:rPr/>
        <w:t xml:space="preserve"/>
      </w:r>
    </w:p>
  </w:body>
  <w:body>
    <w:p>
      <w:pPr/>
    </w:p>
  </w:body>
  <w:body>
    <w:p>
      <w:pPr>
        <w:pStyle w:val="BlockEndLabel"/>
      </w:pPr>
      <w:r>
        <w:t>End of Block: Arm2_GeneralInfo</w:t>
      </w:r>
    </w:p>
  </w:body>
  <w:body>
    <w:p>
      <w:pPr>
        <w:pStyle w:val="BlockSeparator"/>
      </w:pPr>
    </w:p>
  </w:body>
  <w:body>
    <w:p>
      <w:pPr>
        <w:pStyle w:val="BlockStartLabel"/>
      </w:pPr>
      <w:r>
        <w:t>Start of Block: Arm3_Tips</w:t>
      </w:r>
    </w:p>
  </w:body>
  <w:body>
    <w:tbl>
      <w:tblPr>
        <w:tblStyle w:val="QQuestionIconTable"/>
        <w:tblW w:w="0" w:type="auto"/>
        <w:tblLook w:firstRow="true" w:lastRow="true" w:firstCol="true" w:lastCol="true"/>
      </w:tblPr>
      <w:tblGrid/>
    </w:tbl>
    <w:p/>
  </w:body>
  <w:body>
    <w:p>
      <w:pPr>
        <w:keepNext/>
      </w:pPr>
      <w:r>
        <w:rPr/>
        <w:t xml:space="preserve">tips_info  
Qualtrics.SurveyEngine.setEmbeddedData("surveyArm", "arm3_tips");
</w:t>
      </w:r>
      <w:r>
        <w:rPr/>
        <w:br/>
      </w:r>
      <w:r>
        <w:rPr/>
        <w:t xml:space="preserve">Social Security Fraud is a serious problem, affecting millions of Americans.  The Social Security Administration provides the following information to help you identify and combat this fraud. Please review it carefully.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tips_protectyourself 
</w:t>
      </w:r>
    </w:p>
  </w:body>
  <w:body>
    <w:p>
      <w:pPr/>
    </w:p>
  </w:body>
  <w:body>
    <w:p>
      <w:pPr>
        <w:pStyle w:val="BlockEndLabel"/>
      </w:pPr>
      <w:r>
        <w:t>End of Block: Arm3_Tips</w:t>
      </w:r>
    </w:p>
  </w:body>
  <w:body>
    <w:p>
      <w:pPr>
        <w:pStyle w:val="BlockSeparator"/>
      </w:pPr>
    </w:p>
  </w:body>
  <w:body>
    <w:p>
      <w:pPr>
        <w:pStyle w:val="BlockStartLabel"/>
      </w:pPr>
      <w:r>
        <w:t>Start of Block: Arm4_Training</w:t>
      </w:r>
    </w:p>
  </w:body>
  <w:body>
    <w:tbl>
      <w:tblPr>
        <w:tblStyle w:val="QQuestionIconTable"/>
        <w:tblW w:w="0" w:type="auto"/>
        <w:tblLook w:firstRow="true" w:lastRow="true" w:firstCol="true" w:lastCol="true"/>
      </w:tblPr>
      <w:tblGrid/>
    </w:tbl>
    <w:p/>
  </w:body>
  <w:body>
    <w:p>
      <w:pPr>
        <w:keepNext/>
      </w:pPr>
      <w:r>
        <w:rPr/>
        <w:t xml:space="preserve">training_intro </w:t>
      </w:r>
      <w:r>
        <w:rPr>
          <w:b w:val="on"/>
        </w:rPr>
        <w:t xml:space="preserve">Social Security Fraud is a serious problem, affecting millions of Americans.</w:t>
      </w:r>
      <w:r>
        <w:rPr/>
        <w:t xml:space="preserve">  The following information can help you identify and combat this fraud. Please review it carefully. </w:t>
      </w:r>
      <w:r>
        <w:rPr/>
        <w:br/>
      </w:r>
      <w:r>
        <w:rPr/>
        <w:br/>
      </w:r>
      <w:r>
        <w:rPr/>
        <w:t xml:space="preserve">
Fraudsters may seek to learn your social security number to commit identity theft, or even to steal your social security benefits. The problem is that the Social Security Administration does contact people, so you can't simply ignore all messages that look like they are from the SSA. Instead, you can learn how to tell the difference between real and fake communications.</w:t>
      </w:r>
      <w:r>
        <w:rPr/>
        <w:br/>
      </w:r>
      <w:r>
        <w:rPr/>
        <w:br/>
      </w:r>
      <w:r>
        <w:rPr/>
        <w:t xml:space="preserve">Here are key warning signs, that tell you a message isn't really from the Social Security Administration:
</w:t>
      </w:r>
      <w:r>
        <w:rPr/>
        <w:br/>
      </w:r>
      <w:r>
        <w:rPr/>
        <w:t xml:space="preserve">1) Email addresses that aren't from ssa.gov or myssa.gov. Remember to expand and look at the email header, not just the name that appears at the top of the email -- that can be easily faked. </w:t>
      </w:r>
      <w:r>
        <w:rPr/>
        <w:br/>
      </w:r>
      <w:r>
        <w:rPr/>
        <w:t xml:space="preserve">2) Links to websites that aren't ssa.gov or myssa.gov. Hover over a link to see where it really goes, before clicking on it.</w:t>
      </w:r>
      <w:r>
        <w:rPr/>
        <w:br/>
      </w:r>
      <w:r>
        <w:rPr/>
        <w:t xml:space="preserve">3) Requests to verify your SSN number or contact information. The SSA already knows your SSN number!</w:t>
      </w:r>
      <w:r>
        <w:rPr/>
        <w:br/>
      </w:r>
      <w:r>
        <w:rPr/>
        <w:t xml:space="preserve">4) Any requests for money or even offers of money.  Scammers can use the offer of money to get your bank account information and rob you.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training_instruction </w:t>
      </w:r>
      <w:r>
        <w:rPr/>
        <w:br/>
      </w:r>
      <w:r>
        <w:rPr>
          <w:b w:val="on"/>
        </w:rPr>
        <w:t xml:space="preserve">In this section, you'll see a series of messages.  Please review each one, and fill out the survey question below it to indicate whether </w:t>
      </w:r>
      <w:r>
        <w:rPr/>
        <w:t xml:space="preserve">it is a legitimate Social Security Administration message ("real") or a fraudulent message ("fake")</w:t>
      </w:r>
      <w:r>
        <w:rPr>
          <w:b w:val="on"/>
        </w:rPr>
        <w:t xml:space="preserve">.  </w:t>
      </w:r>
      <w:r>
        <w:rPr/>
        <w:t xml:space="preserve">After you respond, you'll receive more information about each one and further tips on what to look for.</w:t>
      </w:r>
      <w:r>
        <w:rPr/>
        <w:br/>
      </w:r>
      <w:r>
        <w:rPr/>
        <w:br/>
      </w:r>
      <w:r>
        <w:rPr>
          <w:b w:val="on"/>
        </w:rPr>
        <w:t xml:space="preserve">For the purposes of these questions, assume someone in your family has created an online account with the Social Security Administration in the past.  </w:t>
      </w:r>
      <w:r>
        <w:rPr/>
        <w:t xml:space="preserve"/>
      </w:r>
      <w:r>
        <w:rPr/>
        <w:br/>
      </w:r>
      <w:r>
        <w:rPr>
          <w:b w:val="on"/>
        </w:rPr>
        <w:br/>
      </w:r>
      <w:r>
        <w:rPr/>
        <w:t xml:space="preserve"/>
      </w:r>
      <w:r>
        <w:rPr/>
        <w:br/>
      </w:r>
      <w:r>
        <w:rPr/>
        <w:br/>
      </w:r>
      <w:r>
        <w:rPr/>
        <w:t xml:space="preserve">The goal is to identify which ones are fake, </w:t>
      </w:r>
      <w:r>
        <w:rPr>
          <w:i w:val="on"/>
        </w:rPr>
        <w:t xml:space="preserve">without mislabeling the real ones as fake.</w:t>
      </w:r>
      <w:r>
        <w:rPr/>
        <w:t xml:space="preserve"/>
      </w:r>
      <w:r>
        <w:rPr/>
        <w:br/>
      </w:r>
      <w:r>
        <w:rPr/>
        <w:br/>
      </w:r>
      <w:r>
        <w:rPr/>
        <w:t xml:space="preserve"/>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ProtectYourself Is the following message real or fake (+1 point for a correct answer)?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ProtectU_Answer </w:t>
      </w:r>
      <w:r>
        <w:rPr>
          <w:b w:val="on"/>
        </w:rPr>
        <w:t xml:space="preserve">REAL</w:t>
      </w:r>
      <w:r>
        <w:rPr/>
        <w:t xml:space="preserve">. See below to learn why.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CyberAttack Is the following message real or fake (+1 point for a correct answer)?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CyberAttack_Answer </w:t>
      </w:r>
      <w:r>
        <w:rPr>
          <w:b w:val="on"/>
        </w:rPr>
        <w:t xml:space="preserve">FAKE</w:t>
      </w:r>
      <w:r>
        <w:rPr/>
        <w:t xml:space="preserve">. See tips below on what to look for in the message.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CovidSSA </w:t>
      </w:r>
      <w:r>
        <w:rPr/>
        <w:br/>
      </w:r>
      <w:r>
        <w:rPr/>
        <w:t xml:space="preserve">Is the following message real or fake (+1 point for a correct answer)?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CovidSSA_Answer </w:t>
      </w:r>
      <w:r>
        <w:rPr>
          <w:b w:val="on"/>
        </w:rPr>
        <w:t xml:space="preserve">FAKE</w:t>
      </w:r>
      <w:r>
        <w:rPr/>
        <w:t xml:space="preserve">. See tips below on what to look for in the message.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AnnualReminder Is this message real or fake (+1 point for a correct answer)?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Annual_Answer </w:t>
      </w:r>
      <w:r>
        <w:rPr>
          <w:b w:val="on"/>
        </w:rPr>
        <w:t xml:space="preserve">REAL</w:t>
      </w:r>
      <w:r>
        <w:rPr/>
        <w:t xml:space="preserve">. See below on learn why it's real.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GetProtected </w:t>
      </w:r>
      <w:r>
        <w:rPr/>
        <w:br/>
      </w:r>
      <w:r>
        <w:rPr/>
        <w:t xml:space="preserve">Is this message real or fake? (+1 point for a correct answer)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GetProt_Answer </w:t>
      </w:r>
      <w:r>
        <w:rPr>
          <w:b w:val="on"/>
        </w:rPr>
        <w:t xml:space="preserve">FAKE</w:t>
      </w:r>
      <w:r>
        <w:rPr/>
        <w:t xml:space="preserve">. See tips below on what to look for in the message.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lt_favorable </w:t>
      </w:r>
      <w:r>
        <w:rPr/>
        <w:br/>
      </w:r>
      <w:r>
        <w:rPr/>
        <w:t xml:space="preserve">Is this letter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lt_favorable_answer </w:t>
      </w:r>
      <w:r>
        <w:rPr>
          <w:b w:val="on"/>
        </w:rPr>
        <w:t xml:space="preserve">REAL</w:t>
      </w:r>
      <w:r>
        <w:rPr/>
        <w:t xml:space="preserve">. See below on learn why its real.      
</w:t>
      </w:r>
    </w:p>
  </w:body>
  <w:body>
    <w:p>
      <w:pPr/>
    </w:p>
  </w:body>
  <w:body>
    <w:p>
      <w:pPr>
        <w:pStyle w:val="BlockEndLabel"/>
      </w:pPr>
      <w:r>
        <w:t>End of Block: Arm4_Training</w:t>
      </w:r>
    </w:p>
  </w:body>
  <w:body>
    <w:p>
      <w:pPr>
        <w:pStyle w:val="BlockSeparator"/>
      </w:pPr>
    </w:p>
  </w:body>
  <w:body>
    <w:p>
      <w:pPr>
        <w:pStyle w:val="BlockStartLabel"/>
      </w:pPr>
      <w:r>
        <w:t>Start of Block: Trust</w:t>
      </w:r>
    </w:p>
  </w:body>
  <w:body>
    <w:tbl>
      <w:tblPr>
        <w:tblStyle w:val="QQuestionIconTable"/>
        <w:tblW w:w="0" w:type="auto"/>
        <w:tblLook w:firstRow="true" w:lastRow="true" w:firstCol="true" w:lastCol="true"/>
      </w:tblPr>
      <w:tblGrid/>
    </w:tbl>
    <w:p/>
  </w:body>
  <w:body>
    <w:p>
      <w:pPr>
        <w:keepNext/>
      </w:pPr>
      <w:r>
        <w:rPr/>
        <w:t xml:space="preserve">GeneralTrust Generally speaking, would you say that...</w:t>
      </w:r>
    </w:p>
  </w:body>
  <w:body>
    <w:p>
      <w:pPr>
        <w:keepNext/>
        <w:pStyle w:val="ListParagraph"/>
        <w:numPr>
          <w:ilvl w:val="0"/>
          <w:numId w:val="4"/>
        </w:numPr>
      </w:pPr>
      <w:r>
        <w:rPr/>
        <w:t xml:space="preserve">Most people can be trusted  (1) </w:t>
      </w:r>
    </w:p>
  </w:body>
  <w:body>
    <w:p>
      <w:pPr>
        <w:keepNext/>
        <w:pStyle w:val="ListParagraph"/>
        <w:numPr>
          <w:ilvl w:val="0"/>
          <w:numId w:val="4"/>
        </w:numPr>
      </w:pPr>
      <w:r>
        <w:rPr/>
        <w:t xml:space="preserve">Most people can't be trusted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TakeAdvantage Do you think most people...</w:t>
      </w:r>
    </w:p>
  </w:body>
  <w:body>
    <w:p>
      <w:pPr>
        <w:keepNext/>
        <w:pStyle w:val="ListParagraph"/>
        <w:numPr>
          <w:ilvl w:val="0"/>
          <w:numId w:val="4"/>
        </w:numPr>
      </w:pPr>
      <w:r>
        <w:rPr/>
        <w:t xml:space="preserve">Would try to take advantage of you if they got a chance  (1) </w:t>
      </w:r>
    </w:p>
  </w:body>
  <w:body>
    <w:p>
      <w:pPr>
        <w:keepNext/>
        <w:pStyle w:val="ListParagraph"/>
        <w:numPr>
          <w:ilvl w:val="0"/>
          <w:numId w:val="4"/>
        </w:numPr>
      </w:pPr>
      <w:r>
        <w:rPr/>
        <w:t xml:space="preserve">Would try to be fair no matter what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TryToHelp Would you say that most of the time people...</w:t>
      </w:r>
    </w:p>
  </w:body>
  <w:body>
    <w:p>
      <w:pPr>
        <w:keepNext/>
        <w:pStyle w:val="ListParagraph"/>
        <w:numPr>
          <w:ilvl w:val="0"/>
          <w:numId w:val="4"/>
        </w:numPr>
      </w:pPr>
      <w:r>
        <w:rPr/>
        <w:t xml:space="preserve">Try to help others  (1) </w:t>
      </w:r>
    </w:p>
  </w:body>
  <w:body>
    <w:p>
      <w:pPr>
        <w:keepNext/>
        <w:pStyle w:val="ListParagraph"/>
        <w:numPr>
          <w:ilvl w:val="0"/>
          <w:numId w:val="4"/>
        </w:numPr>
      </w:pPr>
      <w:r>
        <w:rPr/>
        <w:t xml:space="preserve">Just look out for themselves  (2) </w:t>
      </w:r>
    </w:p>
  </w:body>
  <w:body>
    <w:p>
      <w:pPr/>
    </w:p>
  </w:body>
  <w:body>
    <w:p>
      <w:pPr>
        <w:pStyle w:val="BlockEndLabel"/>
      </w:pPr>
      <w:r>
        <w:t>End of Block: Trust</w:t>
      </w:r>
    </w:p>
  </w:body>
  <w:body>
    <w:p>
      <w:pPr>
        <w:pStyle w:val="BlockSeparator"/>
      </w:pPr>
    </w:p>
  </w:body>
  <w:body>
    <w:p>
      <w:pPr>
        <w:pStyle w:val="BlockStartLabel"/>
      </w:pPr>
      <w:r>
        <w:t>Start of Block: Income</w:t>
      </w:r>
    </w:p>
  </w:body>
  <w:body>
    <w:tbl>
      <w:tblPr>
        <w:tblStyle w:val="QQuestionIconTable"/>
        <w:tblW w:w="0" w:type="auto"/>
        <w:tblLook w:firstRow="true" w:lastRow="true" w:firstCol="true" w:lastCol="true"/>
      </w:tblPr>
      <w:tblGrid/>
    </w:tbl>
    <w:p/>
  </w:body>
  <w:body>
    <w:p>
      <w:pPr>
        <w:keepNext/>
      </w:pPr>
      <w:r>
        <w:rPr/>
        <w:t xml:space="preserve">Employment Which of the following categories best describes your employment status?
</w:t>
      </w:r>
    </w:p>
  </w:body>
  <w:body>
    <w:p>
      <w:pPr>
        <w:keepNext/>
        <w:pStyle w:val="ListParagraph"/>
        <w:numPr>
          <w:ilvl w:val="0"/>
          <w:numId w:val="4"/>
        </w:numPr>
      </w:pPr>
      <w:r>
        <w:rPr/>
        <w:t xml:space="preserve">Employed, working 1-29 hours per week  (1) </w:t>
      </w:r>
    </w:p>
  </w:body>
  <w:body>
    <w:p>
      <w:pPr>
        <w:keepNext/>
        <w:pStyle w:val="ListParagraph"/>
        <w:numPr>
          <w:ilvl w:val="0"/>
          <w:numId w:val="4"/>
        </w:numPr>
      </w:pPr>
      <w:r>
        <w:rPr/>
        <w:t xml:space="preserve">Employed, working 30 or more hours per week  (2) </w:t>
      </w:r>
    </w:p>
  </w:body>
  <w:body>
    <w:p>
      <w:pPr>
        <w:keepNext/>
        <w:pStyle w:val="ListParagraph"/>
        <w:numPr>
          <w:ilvl w:val="0"/>
          <w:numId w:val="4"/>
        </w:numPr>
      </w:pPr>
      <w:r>
        <w:rPr/>
        <w:t xml:space="preserve">Not employed, looking for work  (3) </w:t>
      </w:r>
    </w:p>
  </w:body>
  <w:body>
    <w:p>
      <w:pPr>
        <w:keepNext/>
        <w:pStyle w:val="ListParagraph"/>
        <w:numPr>
          <w:ilvl w:val="0"/>
          <w:numId w:val="4"/>
        </w:numPr>
      </w:pPr>
      <w:r>
        <w:rPr/>
        <w:t xml:space="preserve">Not employed, NOT looking for work  (4) </w:t>
      </w:r>
    </w:p>
  </w:body>
  <w:body>
    <w:p>
      <w:pPr>
        <w:keepNext/>
        <w:pStyle w:val="ListParagraph"/>
        <w:numPr>
          <w:ilvl w:val="0"/>
          <w:numId w:val="4"/>
        </w:numPr>
      </w:pPr>
      <w:r>
        <w:rPr/>
        <w:t xml:space="preserve">Retired  (5) </w:t>
      </w:r>
    </w:p>
  </w:body>
  <w:body>
    <w:p>
      <w:pPr>
        <w:keepNext/>
        <w:pStyle w:val="ListParagraph"/>
        <w:numPr>
          <w:ilvl w:val="0"/>
          <w:numId w:val="4"/>
        </w:numPr>
      </w:pPr>
      <w:r>
        <w:rPr/>
        <w:t xml:space="preserve">Disabled, not able to work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TotalIncome What was your total, combined household income in 2020?
</w:t>
      </w:r>
    </w:p>
  </w:body>
  <w:body>
    <w:p>
      <w:pPr>
        <w:keepNext/>
        <w:pStyle w:val="ListParagraph"/>
        <w:numPr>
          <w:ilvl w:val="0"/>
          <w:numId w:val="4"/>
        </w:numPr>
      </w:pPr>
      <w:r>
        <w:rPr/>
        <w:t xml:space="preserve">$0 - $19,999  (1) </w:t>
      </w:r>
    </w:p>
  </w:body>
  <w:body>
    <w:p>
      <w:pPr>
        <w:keepNext/>
        <w:pStyle w:val="ListParagraph"/>
        <w:numPr>
          <w:ilvl w:val="0"/>
          <w:numId w:val="4"/>
        </w:numPr>
      </w:pPr>
      <w:r>
        <w:rPr/>
        <w:t xml:space="preserve">$20,000 - $39,999  (2) </w:t>
      </w:r>
    </w:p>
  </w:body>
  <w:body>
    <w:p>
      <w:pPr>
        <w:keepNext/>
        <w:pStyle w:val="ListParagraph"/>
        <w:numPr>
          <w:ilvl w:val="0"/>
          <w:numId w:val="4"/>
        </w:numPr>
      </w:pPr>
      <w:r>
        <w:rPr/>
        <w:t xml:space="preserve">$40,000 - $59,999  (3) </w:t>
      </w:r>
    </w:p>
  </w:body>
  <w:body>
    <w:p>
      <w:pPr>
        <w:keepNext/>
        <w:pStyle w:val="ListParagraph"/>
        <w:numPr>
          <w:ilvl w:val="0"/>
          <w:numId w:val="4"/>
        </w:numPr>
      </w:pPr>
      <w:r>
        <w:rPr/>
        <w:t xml:space="preserve">$60,000 - $79,999  (4) </w:t>
      </w:r>
    </w:p>
  </w:body>
  <w:body>
    <w:p>
      <w:pPr>
        <w:keepNext/>
        <w:pStyle w:val="ListParagraph"/>
        <w:numPr>
          <w:ilvl w:val="0"/>
          <w:numId w:val="4"/>
        </w:numPr>
      </w:pPr>
      <w:r>
        <w:rPr/>
        <w:t xml:space="preserve">$80,000 - $99,999  (5) </w:t>
      </w:r>
    </w:p>
  </w:body>
  <w:body>
    <w:p>
      <w:pPr>
        <w:keepNext/>
        <w:pStyle w:val="ListParagraph"/>
        <w:numPr>
          <w:ilvl w:val="0"/>
          <w:numId w:val="4"/>
        </w:numPr>
      </w:pPr>
      <w:r>
        <w:rPr/>
        <w:t xml:space="preserve">$100,000 - $149,999  (6) </w:t>
      </w:r>
    </w:p>
  </w:body>
  <w:body>
    <w:p>
      <w:pPr>
        <w:keepNext/>
        <w:pStyle w:val="ListParagraph"/>
        <w:numPr>
          <w:ilvl w:val="0"/>
          <w:numId w:val="4"/>
        </w:numPr>
      </w:pPr>
      <w:r>
        <w:rPr/>
        <w:t xml:space="preserve">$150,000 or more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IncomeSource Which of the following sources of income did you receive in 2020?
</w:t>
      </w:r>
    </w:p>
  </w:body>
  <w:body>
    <w:p>
      <w:pPr>
        <w:keepNext/>
        <w:pStyle w:val="ListParagraph"/>
        <w:numPr>
          <w:ilvl w:val="0"/>
          <w:numId w:val="2"/>
        </w:numPr>
      </w:pPr>
      <w:r>
        <w:rPr/>
        <w:t xml:space="preserve">Wages, Salary, Commissions, Bonuses or Tips  (1) </w:t>
      </w:r>
    </w:p>
  </w:body>
  <w:body>
    <w:p>
      <w:pPr>
        <w:keepNext/>
        <w:pStyle w:val="ListParagraph"/>
        <w:numPr>
          <w:ilvl w:val="0"/>
          <w:numId w:val="2"/>
        </w:numPr>
      </w:pPr>
      <w:r>
        <w:rPr/>
        <w:t xml:space="preserve">Self-Employment Income from a Farm or Non-Farm Business You Own  (2) </w:t>
      </w:r>
    </w:p>
  </w:body>
  <w:body>
    <w:p>
      <w:pPr>
        <w:keepNext/>
        <w:pStyle w:val="ListParagraph"/>
        <w:numPr>
          <w:ilvl w:val="0"/>
          <w:numId w:val="2"/>
        </w:numPr>
      </w:pPr>
      <w:r>
        <w:rPr/>
        <w:t xml:space="preserve">Social Security Retirement benefits  (3) </w:t>
      </w:r>
    </w:p>
  </w:body>
  <w:body>
    <w:p>
      <w:pPr>
        <w:keepNext/>
        <w:pStyle w:val="ListParagraph"/>
        <w:numPr>
          <w:ilvl w:val="0"/>
          <w:numId w:val="2"/>
        </w:numPr>
      </w:pPr>
      <w:r>
        <w:rPr/>
        <w:t xml:space="preserve">Supplemental Security Income (SSI)  (4) </w:t>
      </w:r>
    </w:p>
  </w:body>
  <w:body>
    <w:p>
      <w:pPr>
        <w:keepNext/>
        <w:pStyle w:val="ListParagraph"/>
        <w:numPr>
          <w:ilvl w:val="0"/>
          <w:numId w:val="2"/>
        </w:numPr>
      </w:pPr>
      <w:r>
        <w:rPr/>
        <w:t xml:space="preserve">Disability Support (VA, SSA, etc.)  (8) </w:t>
      </w:r>
    </w:p>
  </w:body>
  <w:body>
    <w:p>
      <w:pPr>
        <w:keepNext/>
        <w:pStyle w:val="ListParagraph"/>
        <w:numPr>
          <w:ilvl w:val="0"/>
          <w:numId w:val="2"/>
        </w:numPr>
      </w:pPr>
      <w:r>
        <w:rPr/>
        <w:t xml:space="preserve">Employer-Sponsored Retirement Income, IRAs, or Pensions  (5) </w:t>
      </w:r>
    </w:p>
  </w:body>
  <w:body>
    <w:p>
      <w:pPr>
        <w:keepNext/>
        <w:pStyle w:val="ListParagraph"/>
        <w:numPr>
          <w:ilvl w:val="0"/>
          <w:numId w:val="2"/>
        </w:numPr>
      </w:pPr>
      <w:r>
        <w:rPr/>
        <w:t xml:space="preserve">Any Other Public Assistance or Welfare Payments  (6) </w:t>
      </w:r>
    </w:p>
  </w:body>
  <w:body>
    <w:p>
      <w:pPr>
        <w:keepNext/>
        <w:pStyle w:val="ListParagraph"/>
        <w:numPr>
          <w:ilvl w:val="0"/>
          <w:numId w:val="2"/>
        </w:numPr>
      </w:pPr>
      <w:r>
        <w:rPr/>
        <w:t xml:space="preserve">Other - Write In  (7) ________________________________________________</w:t>
      </w:r>
    </w:p>
  </w:body>
  <w:body>
    <w:p>
      <w:pPr/>
    </w:p>
  </w:body>
  <w:body>
    <w:p>
      <w:pPr>
        <w:pStyle w:val="BlockEndLabel"/>
      </w:pPr>
      <w:r>
        <w:t>End of Block: Income</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Race What is your ethnic background? </w:t>
      </w:r>
    </w:p>
  </w:body>
  <w:body>
    <w:p>
      <w:pPr>
        <w:keepNext/>
        <w:pStyle w:val="ListParagraph"/>
        <w:numPr>
          <w:ilvl w:val="0"/>
          <w:numId w:val="2"/>
        </w:numPr>
      </w:pPr>
      <w:r>
        <w:rPr/>
        <w:t xml:space="preserve">White or Caucasian (Non-Hispanic)  (1) </w:t>
      </w:r>
    </w:p>
  </w:body>
  <w:body>
    <w:p>
      <w:pPr>
        <w:keepNext/>
        <w:pStyle w:val="ListParagraph"/>
        <w:numPr>
          <w:ilvl w:val="0"/>
          <w:numId w:val="2"/>
        </w:numPr>
      </w:pPr>
      <w:r>
        <w:rPr/>
        <w:t xml:space="preserve">Asian American or Asian  (2) </w:t>
      </w:r>
    </w:p>
  </w:body>
  <w:body>
    <w:p>
      <w:pPr>
        <w:keepNext/>
        <w:pStyle w:val="ListParagraph"/>
        <w:numPr>
          <w:ilvl w:val="0"/>
          <w:numId w:val="2"/>
        </w:numPr>
      </w:pPr>
      <w:r>
        <w:rPr/>
        <w:t xml:space="preserve">Hispanic  (3) </w:t>
      </w:r>
    </w:p>
  </w:body>
  <w:body>
    <w:p>
      <w:pPr>
        <w:keepNext/>
        <w:pStyle w:val="ListParagraph"/>
        <w:numPr>
          <w:ilvl w:val="0"/>
          <w:numId w:val="2"/>
        </w:numPr>
      </w:pPr>
      <w:r>
        <w:rPr/>
        <w:t xml:space="preserve">African American or African (Non-Hispanic)  (4) </w:t>
      </w:r>
    </w:p>
  </w:body>
  <w:body>
    <w:p>
      <w:pPr>
        <w:keepNext/>
        <w:pStyle w:val="ListParagraph"/>
        <w:numPr>
          <w:ilvl w:val="0"/>
          <w:numId w:val="2"/>
        </w:numPr>
      </w:pPr>
      <w:r>
        <w:rPr/>
        <w:t xml:space="preserve">Native American, Native Hawaiian or Pacific Islander  (5) </w:t>
      </w:r>
    </w:p>
  </w:body>
  <w:body>
    <w:p>
      <w:pPr>
        <w:keepNext/>
        <w:pStyle w:val="ListParagraph"/>
        <w:numPr>
          <w:ilvl w:val="0"/>
          <w:numId w:val="2"/>
        </w:numPr>
      </w:pPr>
      <w:r>
        <w:rPr/>
        <w:t xml:space="preserve">I prefer not to say  (6) </w:t>
      </w:r>
    </w:p>
  </w:body>
  <w:body>
    <w:p>
      <w:pPr>
        <w:keepNext/>
        <w:pStyle w:val="ListParagraph"/>
        <w:numPr>
          <w:ilvl w:val="0"/>
          <w:numId w:val="2"/>
        </w:numPr>
      </w:pPr>
      <w:r>
        <w:rPr/>
        <w:t xml:space="preserve">Other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Education What is the highest level of school you have completed or the highest degree you have received?
</w:t>
      </w:r>
    </w:p>
  </w:body>
  <w:body>
    <w:p>
      <w:pPr>
        <w:keepNext/>
        <w:pStyle w:val="ListParagraph"/>
        <w:numPr>
          <w:ilvl w:val="0"/>
          <w:numId w:val="4"/>
        </w:numPr>
      </w:pPr>
      <w:r>
        <w:rPr/>
        <w:t xml:space="preserve">Some high school  (1) </w:t>
      </w:r>
    </w:p>
  </w:body>
  <w:body>
    <w:p>
      <w:pPr>
        <w:keepNext/>
        <w:pStyle w:val="ListParagraph"/>
        <w:numPr>
          <w:ilvl w:val="0"/>
          <w:numId w:val="4"/>
        </w:numPr>
      </w:pPr>
      <w:r>
        <w:rPr/>
        <w:t xml:space="preserve">High school degree or equivalent (e.g., GED)  (2) </w:t>
      </w:r>
    </w:p>
  </w:body>
  <w:body>
    <w:p>
      <w:pPr>
        <w:keepNext/>
        <w:pStyle w:val="ListParagraph"/>
        <w:numPr>
          <w:ilvl w:val="0"/>
          <w:numId w:val="4"/>
        </w:numPr>
      </w:pPr>
      <w:r>
        <w:rPr/>
        <w:t xml:space="preserve">Some college but no degree  (3) </w:t>
      </w:r>
    </w:p>
  </w:body>
  <w:body>
    <w:p>
      <w:pPr>
        <w:keepNext/>
        <w:pStyle w:val="ListParagraph"/>
        <w:numPr>
          <w:ilvl w:val="0"/>
          <w:numId w:val="4"/>
        </w:numPr>
      </w:pPr>
      <w:r>
        <w:rPr/>
        <w:t xml:space="preserve">Associate degree  (4) </w:t>
      </w:r>
    </w:p>
  </w:body>
  <w:body>
    <w:p>
      <w:pPr>
        <w:keepNext/>
        <w:pStyle w:val="ListParagraph"/>
        <w:numPr>
          <w:ilvl w:val="0"/>
          <w:numId w:val="4"/>
        </w:numPr>
      </w:pPr>
      <w:r>
        <w:rPr/>
        <w:t xml:space="preserve">Bachelor degree  (5) </w:t>
      </w:r>
    </w:p>
  </w:body>
  <w:body>
    <w:p>
      <w:pPr>
        <w:keepNext/>
        <w:pStyle w:val="ListParagraph"/>
        <w:numPr>
          <w:ilvl w:val="0"/>
          <w:numId w:val="4"/>
        </w:numPr>
      </w:pPr>
      <w:r>
        <w:rPr/>
        <w:t xml:space="preserve">Graduate or professional degree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Married What is your marital status?
</w:t>
      </w:r>
    </w:p>
  </w:body>
  <w:body>
    <w:p>
      <w:pPr>
        <w:keepNext/>
        <w:pStyle w:val="ListParagraph"/>
        <w:numPr>
          <w:ilvl w:val="0"/>
          <w:numId w:val="4"/>
        </w:numPr>
      </w:pPr>
      <w:r>
        <w:rPr/>
        <w:t xml:space="preserve">Married  (1) </w:t>
      </w:r>
    </w:p>
  </w:body>
  <w:body>
    <w:p>
      <w:pPr>
        <w:keepNext/>
        <w:pStyle w:val="ListParagraph"/>
        <w:numPr>
          <w:ilvl w:val="0"/>
          <w:numId w:val="4"/>
        </w:numPr>
      </w:pPr>
      <w:r>
        <w:rPr/>
        <w:t xml:space="preserve">Divorced or Separated  (2) </w:t>
      </w:r>
    </w:p>
  </w:body>
  <w:body>
    <w:p>
      <w:pPr>
        <w:keepNext/>
        <w:pStyle w:val="ListParagraph"/>
        <w:numPr>
          <w:ilvl w:val="0"/>
          <w:numId w:val="4"/>
        </w:numPr>
      </w:pPr>
      <w:r>
        <w:rPr/>
        <w:t xml:space="preserve">Widowed  (3) </w:t>
      </w:r>
    </w:p>
  </w:body>
  <w:body>
    <w:p>
      <w:pPr>
        <w:keepNext/>
        <w:pStyle w:val="ListParagraph"/>
        <w:numPr>
          <w:ilvl w:val="0"/>
          <w:numId w:val="4"/>
        </w:numPr>
      </w:pPr>
      <w:r>
        <w:rPr/>
        <w:t xml:space="preserve">Single  (4) </w:t>
      </w:r>
    </w:p>
  </w:body>
  <w:body>
    <w:p>
      <w:pPr>
        <w:keepNext/>
        <w:pStyle w:val="ListParagraph"/>
        <w:numPr>
          <w:ilvl w:val="0"/>
          <w:numId w:val="4"/>
        </w:numPr>
      </w:pPr>
      <w:r>
        <w:rPr/>
        <w:t xml:space="preserve">I 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What is your age?
</w:t>
      </w:r>
    </w:p>
  </w:body>
  <w:body>
    <w:p>
      <w:pPr>
        <w:keepNext/>
        <w:pStyle w:val="ListParagraph"/>
        <w:numPr>
          <w:ilvl w:val="0"/>
          <w:numId w:val="4"/>
        </w:numPr>
      </w:pPr>
      <w:r>
        <w:rPr/>
        <w:t xml:space="preserve">Under 18  (1) </w:t>
      </w:r>
    </w:p>
  </w:body>
  <w:body>
    <w:p>
      <w:pPr>
        <w:keepNext/>
        <w:pStyle w:val="ListParagraph"/>
        <w:numPr>
          <w:ilvl w:val="0"/>
          <w:numId w:val="4"/>
        </w:numPr>
      </w:pPr>
      <w:r>
        <w:rPr/>
        <w:t xml:space="preserve">18-24  (2) </w:t>
      </w:r>
    </w:p>
  </w:body>
  <w:body>
    <w:p>
      <w:pPr>
        <w:keepNext/>
        <w:pStyle w:val="ListParagraph"/>
        <w:numPr>
          <w:ilvl w:val="0"/>
          <w:numId w:val="4"/>
        </w:numPr>
      </w:pPr>
      <w:r>
        <w:rPr/>
        <w:t xml:space="preserve">25-34  (3) </w:t>
      </w:r>
    </w:p>
  </w:body>
  <w:body>
    <w:p>
      <w:pPr>
        <w:keepNext/>
        <w:pStyle w:val="ListParagraph"/>
        <w:numPr>
          <w:ilvl w:val="0"/>
          <w:numId w:val="4"/>
        </w:numPr>
      </w:pPr>
      <w:r>
        <w:rPr/>
        <w:t xml:space="preserve">35-44  (4) </w:t>
      </w:r>
    </w:p>
  </w:body>
  <w:body>
    <w:p>
      <w:pPr>
        <w:keepNext/>
        <w:pStyle w:val="ListParagraph"/>
        <w:numPr>
          <w:ilvl w:val="0"/>
          <w:numId w:val="4"/>
        </w:numPr>
      </w:pPr>
      <w:r>
        <w:rPr/>
        <w:t xml:space="preserve">45-54  (5) </w:t>
      </w:r>
    </w:p>
  </w:body>
  <w:body>
    <w:p>
      <w:pPr>
        <w:keepNext/>
        <w:pStyle w:val="ListParagraph"/>
        <w:numPr>
          <w:ilvl w:val="0"/>
          <w:numId w:val="4"/>
        </w:numPr>
      </w:pPr>
      <w:r>
        <w:rPr/>
        <w:t xml:space="preserve">55-64  (6) </w:t>
      </w:r>
    </w:p>
  </w:body>
  <w:body>
    <w:p>
      <w:pPr>
        <w:keepNext/>
        <w:pStyle w:val="ListParagraph"/>
        <w:numPr>
          <w:ilvl w:val="0"/>
          <w:numId w:val="4"/>
        </w:numPr>
      </w:pPr>
      <w:r>
        <w:rPr/>
        <w:t xml:space="preserve">65 or older  (7) </w:t>
      </w:r>
    </w:p>
  </w:body>
  <w:body>
    <w:p>
      <w:pPr>
        <w:keepNext/>
        <w:pStyle w:val="ListParagraph"/>
        <w:numPr>
          <w:ilvl w:val="0"/>
          <w:numId w:val="4"/>
        </w:numPr>
      </w:pPr>
      <w:r>
        <w:rPr/>
        <w:t xml:space="preserve">Prefer not to say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How would you describe your gender?
</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keepNext/>
        <w:pStyle w:val="ListParagraph"/>
        <w:numPr>
          <w:ilvl w:val="0"/>
          <w:numId w:val="4"/>
        </w:numPr>
      </w:pPr>
      <w:r>
        <w:rPr/>
        <w:t xml:space="preserve">Prefer not to answer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Zip What zip code do you primarily live in?
</w:t>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Test</w:t>
      </w:r>
    </w:p>
  </w:body>
  <w:body>
    <w:tbl>
      <w:tblPr>
        <w:tblStyle w:val="QQuestionIconTable"/>
        <w:tblW w:w="0" w:type="auto"/>
        <w:tblLook w:firstRow="true" w:lastRow="true" w:firstCol="true" w:lastCol="true"/>
      </w:tblPr>
      <w:tblGrid/>
    </w:tbl>
    <w:p/>
  </w:body>
  <w:body>
    <w:p>
      <w:pPr>
        <w:keepNext/>
      </w:pPr>
      <w:r>
        <w:rPr/>
        <w:t xml:space="preserve">Test_Intro In this section, we're going to show you a series of messages.  Please read each one and indicate whether it appears to be fake or real.  Each question is scored: you receive one point for a correct answer (labeling a real message as 'real' or a fake message as 'fake').   
</w:t>
      </w:r>
      <w:r>
        <w:rPr/>
        <w:br/>
      </w:r>
      <w:r>
        <w:rPr/>
        <w:br/>
      </w:r>
      <w:r>
        <w:rPr/>
        <w:t xml:space="preserve"/>
      </w:r>
      <w:r>
        <w:rPr/>
        <w:t xml:space="preserve">For emails, you can hover over links and expand the headers, as you would with a normal email.  </w:t>
      </w:r>
      <w:r>
        <w:rPr/>
        <w:br/>
      </w:r>
      <w:r>
        <w:rPr/>
        <w:br/>
      </w:r>
      <w:r>
        <w:rPr/>
        <w:t xml:space="preserve">For the purposes of these questions, assume someone in your family uses Amazon.com and that someone uses the Social Security Administration website.  </w:t>
      </w:r>
      <w:r>
        <w:rPr/>
        <w:br/>
      </w:r>
      <w:r>
        <w:rPr/>
        <w:br/>
      </w:r>
      <w:r>
        <w:rPr/>
        <w:t xml:space="preserve">The goal is to identify which ones are fake, </w:t>
      </w:r>
      <w:r>
        <w:rPr>
          <w:i w:val="on"/>
        </w:rPr>
        <w:t xml:space="preserve">without mislabeling the real ones as fake</w:t>
      </w:r>
      <w:r>
        <w:rPr/>
        <w:t xml:space="preserve">.</w:t>
      </w:r>
      <w:r>
        <w:rPr/>
        <w:t xml:space="preserve"/>
      </w:r>
      <w:r>
        <w:rPr/>
        <w:br/>
      </w:r>
      <w:r>
        <w:rPr/>
        <w:br/>
      </w:r>
      <w:r>
        <w:rPr/>
        <w:t xml:space="preserve"/>
      </w:r>
      <w:r>
        <w:rPr/>
        <w:br/>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ImportantInformation </w:t>
      </w:r>
      <w:r>
        <w:rPr/>
        <w:br/>
      </w:r>
      <w:r>
        <w:rPr/>
        <w:t xml:space="preserve">Is the following message real or fake? (+1 point for each correct answer)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AmazonPayment </w:t>
      </w:r>
      <w:r>
        <w:rPr/>
        <w:br/>
      </w:r>
      <w:r>
        <w:rPr/>
        <w:t xml:space="preserve">Is the following message real or fake? (+1 for correct answer)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AmazonDelay </w:t>
      </w:r>
      <w:r>
        <w:rPr/>
        <w:br/>
      </w:r>
      <w:r>
        <w:rPr/>
        <w:t xml:space="preserve">Is the following message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RedCross </w:t>
      </w:r>
      <w:r>
        <w:rPr/>
        <w:br/>
      </w:r>
      <w:r>
        <w:rPr/>
        <w:t xml:space="preserve">Is the following message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Disability </w:t>
      </w:r>
      <w:r>
        <w:rPr/>
        <w:br/>
      </w:r>
      <w:r>
        <w:rPr/>
        <w:t xml:space="preserve">Is the following message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ssa_optout </w:t>
      </w:r>
      <w:r>
        <w:rPr/>
        <w:br/>
      </w:r>
      <w:r>
        <w:rPr/>
        <w:t xml:space="preserve">Is the following message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replacementCard </w:t>
      </w:r>
      <w:r>
        <w:rPr/>
        <w:br/>
      </w:r>
      <w:r>
        <w:rPr/>
        <w:t xml:space="preserve">Is the following message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annualReminderKLEW </w:t>
      </w:r>
      <w:r>
        <w:rPr/>
        <w:br/>
      </w:r>
      <w:r>
        <w:rPr/>
        <w:t xml:space="preserve">Is the following message real or fraudulent?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BlockEndLabel"/>
      </w:pPr>
      <w:r>
        <w:t>End of Block: Test</w:t>
      </w:r>
    </w:p>
  </w:body>
  <w:body>
    <w:p>
      <w:pPr>
        <w:pStyle w:val="BlockSeparator"/>
      </w:pPr>
    </w:p>
  </w:body>
  <w:body>
    <w:p>
      <w:pPr>
        <w:pStyle w:val="BlockStartLabel"/>
      </w:pPr>
      <w:r>
        <w:t>Start of Block: Test_SMSAndLetter</w:t>
      </w:r>
    </w:p>
  </w:body>
  <w:body>
    <w:tbl>
      <w:tblPr>
        <w:tblStyle w:val="QQuestionIconTable"/>
        <w:tblW w:w="0" w:type="auto"/>
        <w:tblLook w:firstRow="true" w:lastRow="true" w:firstCol="true" w:lastCol="true"/>
      </w:tblPr>
      <w:tblGrid/>
    </w:tbl>
    <w:p/>
  </w:body>
  <w:body>
    <w:p>
      <w:pPr>
        <w:keepNext/>
      </w:pPr>
      <w:r>
        <w:rPr/>
        <w:t xml:space="preserve">smstest_intro In this section, we're going to show you a series of text messages and letters.  Please read each one and indicate whether it appears to be fraudulent or legitimate.  Each question is scored: you receive one point for a correct answer (labeling a real message as 'real' or a fake message as 'fake').   
</w:t>
      </w:r>
      <w:r>
        <w:rPr/>
        <w:br/>
      </w:r>
      <w:r>
        <w:rPr/>
        <w:br/>
      </w:r>
      <w:r>
        <w:rPr/>
        <w:t xml:space="preserve"/>
      </w:r>
      <w:r>
        <w:rPr/>
        <w:t xml:space="preserve">For the purposes of these questions, assume someone in your family uses the Social Security Administration website and Medicare.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lt_medicare </w:t>
      </w:r>
      <w:r>
        <w:rPr/>
        <w:br/>
      </w:r>
      <w:r>
        <w:rPr/>
        <w:t xml:space="preserve">Is the following letter real or fraudulent?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sms_disability </w:t>
      </w:r>
      <w:r>
        <w:rPr/>
        <w:br/>
      </w:r>
      <w:r>
        <w:rPr/>
        <w:t xml:space="preserve">Is the following text message real or fraudulent?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lt_suspension </w:t>
      </w:r>
      <w:r>
        <w:rPr/>
        <w:br/>
      </w:r>
      <w:r>
        <w:rPr/>
        <w:t xml:space="preserve">Is the following letter real or fraudulent?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sms_redcross </w:t>
      </w:r>
      <w:r>
        <w:rPr/>
        <w:br/>
      </w:r>
      <w:r>
        <w:rPr/>
        <w:t xml:space="preserve">Is the following text message real or fraudulent?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BlockEndLabel"/>
      </w:pPr>
      <w:r>
        <w:t>End of Block: Test_SMSAndLetter</w:t>
      </w:r>
    </w:p>
  </w:body>
  <w:body>
    <w:p>
      <w:pPr>
        <w:pStyle w:val="BlockSeparator"/>
      </w:pPr>
    </w:p>
  </w:body>
  <w:body>
    <w:p>
      <w:pPr>
        <w:pStyle w:val="BlockStartLabel"/>
      </w:pPr>
      <w:r>
        <w:t>Start of Block: Attention</w:t>
      </w:r>
    </w:p>
  </w:body>
  <w:body>
    <w:tbl>
      <w:tblPr>
        <w:tblStyle w:val="QQuestionIconTable"/>
        <w:tblW w:w="0" w:type="auto"/>
        <w:tblLook w:firstRow="true" w:lastRow="true" w:firstCol="true" w:lastCol="true"/>
      </w:tblPr>
      <w:tblGrid/>
    </w:tbl>
    <w:p/>
  </w:body>
  <w:body>
    <w:p>
      <w:pPr>
        <w:keepNext/>
      </w:pPr>
      <w:r>
        <w:rPr/>
        <w:t xml:space="preserve">attentionCheck What's 2 + 4?</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Q40 That's it!  Your completion code is 3E161575.  On the next page you'll be returned to Prolific -- the completion code is embedded in the URL. </w:t>
      </w:r>
    </w:p>
  </w:body>
  <w:body>
    <w:p>
      <w:pPr/>
    </w:p>
  </w:body>
  <w:body>
    <w:p>
      <w:pPr>
        <w:pStyle w:val="BlockEndLabel"/>
      </w:pPr>
      <w:r>
        <w:t>End of Block: Attention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SSA_v3_asFielded</dc:title>
  <dc:subject/>
  <dc:creator>Qualtrics</dc:creator>
  <cp:keywords/>
  <dc:description/>
  <cp:lastModifiedBy>Qualtrics</cp:lastModifiedBy>
  <cp:revision>1</cp:revision>
  <dcterms:created xsi:type="dcterms:W3CDTF">2021-05-15T01:49:28Z</dcterms:created>
  <dcterms:modified xsi:type="dcterms:W3CDTF">2021-05-15T01:49:28Z</dcterms:modified>
</cp:coreProperties>
</file>