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SSA_v6_Part2_Rainloop_Prolific</w:t>
      </w:r>
    </w:p>
  </w:body>
  <w:body>
    <w:p>
      <w:pPr/>
    </w:p>
  </w:body>
  <w:body>
    <w:p>
      <w:pPr>
        <w:pStyle w:val="H2"/>
      </w:pPr>
      <w:r>
        <w:t>Survey Flow</w:t>
      </w:r>
    </w:p>
  </w:body>
  <w:body>
    <w:p>
      <w:pPr>
        <w:keepNext/>
        <w:pStyle w:val="SFGray"/>
        <w:ind w:left="0"/>
      </w:pPr>
      <w:r>
        <w:t>Block: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Do you consent to this research study? No Is Selected </w:t>
      </w:r>
    </w:p>
  </w:body>
  <w:body>
    <w:p>
      <w:pPr>
        <w:keepNext/>
        <w:pStyle w:val="SFRed"/>
        <w:ind w:left="400"/>
      </w:pPr>
      <w:r>
        <w:t>EndSurvey: Advanced</w:t>
      </w:r>
    </w:p>
  </w:body>
  <w:body>
    <w:p>
      <w:pPr>
        <w:keepNext/>
        <w:pStyle w:val="SFGray"/>
        <w:ind w:left="0"/>
      </w:pPr>
      <w:r>
        <w:t>Standard: ProlificId (2 Questions)</w:t>
      </w:r>
    </w:p>
  </w:body>
  <w:body>
    <w:p>
      <w:pPr>
        <w:keepNext/>
        <w:pStyle w:val="SFGray"/>
        <w:ind w:left="0"/>
      </w:pPr>
      <w:r>
        <w:t>Standard: Test (2 Questions)</w:t>
      </w:r>
    </w:p>
  </w:body>
  <w:body>
    <w:p>
      <w:pPr>
        <w:keepNext/>
        <w:pStyle w:val="SFGray"/>
        <w:ind w:left="0"/>
      </w:pPr>
      <w:r>
        <w:t>Standard: Test_SMSAndLetter (5 Questions)</w:t>
      </w:r>
    </w:p>
  </w:body>
  <w:body>
    <w:p>
      <w:pPr>
        <w:keepNext/>
        <w:pStyle w:val="SFGray"/>
        <w:ind w:left="0"/>
      </w:pPr>
      <w:r>
        <w:t>Standard: Attention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StudyInfo </w:t>
      </w:r>
      <w:r>
        <w:rPr>
          <w:b w:val="on"/>
        </w:rPr>
        <w:t xml:space="preserve">Welcome to the second part of the survey, "Assessing Vulnerability to Social Security Scams"</w:t>
      </w:r>
      <w:r>
        <w:rPr>
          <w:b w:val="on"/>
        </w:rPr>
        <w:t xml:space="preserve"> </w:t>
      </w:r>
      <w:r>
        <w:rPr/>
        <w:t xml:space="preserve"> 
As a reminder this is a study from the University of Wisconsin - Madison. The purpose of the research is to see whether participants can correctly identify messaging from the Social Security Administration and also correctly identify fake messages claiming to be from the Social Security Administration or other government entity. This study is confidential. Neither your name or any other identifiable information will be published.
You may ask any questions about the research at any time. If you have questions about the research after you leave today you should contact the Principal Investigator Clifford A Robb at 608-262-3053.   If you are not satisfied with response of research team, have more questions, or want to talk with someone about your rights as a research participant, you should contact the Education and Social/Behavioral Science IRB Office at 608-265-4312.
</w:t>
      </w:r>
      <w:r>
        <w:rPr>
          <w:b w:val="on"/>
        </w:rPr>
        <w:t xml:space="preserve">If you decide not to participate or to withdraw from the study, you may do so without penalty.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Do you consent to this research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Consent</w:t>
      </w:r>
    </w:p>
  </w:body>
  <w:body>
    <w:p>
      <w:pPr>
        <w:pStyle w:val="BlockSeparator"/>
      </w:pPr>
    </w:p>
  </w:body>
  <w:body>
    <w:p>
      <w:pPr>
        <w:pStyle w:val="BlockStartLabel"/>
      </w:pPr>
      <w:r>
        <w:t>Start of Block: ProlificId</w:t>
      </w:r>
    </w:p>
  </w:body>
  <w:body>
    <w:tbl>
      <w:tblPr>
        <w:tblStyle w:val="QQuestionIconTable"/>
        <w:tblW w:w="0" w:type="auto"/>
        <w:tblLook w:firstRow="true" w:lastRow="true" w:firstCol="true" w:lastCol="true"/>
      </w:tblPr>
      <w:tblGrid/>
    </w:tbl>
    <w:p/>
  </w:body>
  <w:body>
    <w:p>
      <w:pPr>
        <w:keepNext/>
      </w:pPr>
      <w:r>
        <w:rPr/>
        <w:t xml:space="preserve">PID What is your Prolific Id? (Required for payment)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ProlificId</w:t>
      </w:r>
    </w:p>
  </w:body>
  <w:body>
    <w:p>
      <w:pPr>
        <w:pStyle w:val="BlockSeparator"/>
      </w:pPr>
    </w:p>
  </w:body>
  <w:body>
    <w:p>
      <w:pPr>
        <w:pStyle w:val="BlockStartLabel"/>
      </w:pPr>
      <w:r>
        <w:t>Start of Block: Test</w:t>
      </w:r>
    </w:p>
  </w:body>
  <w:body>
    <w:tbl>
      <w:tblPr>
        <w:tblStyle w:val="QQuestionIconTable"/>
        <w:tblW w:w="0" w:type="auto"/>
        <w:tblLook w:firstRow="true" w:lastRow="true" w:firstCol="true" w:lastCol="true"/>
      </w:tblPr>
      <w:tblGrid/>
    </w:tbl>
    <w:p/>
  </w:body>
  <w:body>
    <w:p>
      <w:pPr>
        <w:keepNext/>
      </w:pPr>
      <w:r>
        <w:rPr/>
        <w:t xml:space="preserve">Email_Test_Intro At the bottom of this page, we're going to open up a new window, where you'll see a simple email application with eight messages in it. Some of the messages are fake (scams) and some of them are real. Your goal is to correctly flag each the fake ones, without mislabeling the real ones.
  </w:t>
      </w:r>
      <w:r>
        <w:rPr/>
        <w:br/>
      </w:r>
      <w:r>
        <w:rPr/>
        <w:t xml:space="preserve">
This process has four steps: 
 Log into the email application (we've generated a username and password for you).
 Open and read each email message.
 Flag the fake messages as 'spam'.  
 Close the window and return here. 
  </w:t>
      </w:r>
      <w:r>
        <w:rPr/>
        <w:br/>
      </w:r>
      <w:r>
        <w:rPr/>
        <w:t xml:space="preserve">
</w:t>
      </w:r>
      <w:r>
        <w:rPr>
          <w:b w:val="on"/>
        </w:rPr>
        <w:t xml:space="preserve">Step 1: Log in</w:t>
      </w:r>
      <w:r>
        <w:rPr/>
        <w:br/>
      </w:r>
      <w:r>
        <w:rPr/>
        <w:t xml:space="preserve">
When you click on the button below, it will pop up a new window that looks like the image below. We've automatically generated a username and password for you, so all you need to do is click on the login button, as shown below.  Note -- this is just a test site; you can't actually send or receive email in it.
  </w:t>
      </w:r>
      <w:r>
        <w:rPr/>
        <w:br/>
      </w:r>
      <w:r>
        <w:rPr/>
        <w:t xml:space="preserve">
  </w:t>
      </w:r>
      <w:r>
        <w:rPr/>
        <w:br/>
      </w:r>
      <w:r>
        <w:rPr/>
        <w:t xml:space="preserve">
</w:t>
      </w:r>
      <w:r>
        <w:rPr>
          <w:b w:val="on"/>
        </w:rPr>
        <w:t xml:space="preserve">Step 2: Open and read the message</w:t>
      </w:r>
      <w:r>
        <w:rPr/>
        <w:t xml:space="preserve">
You'll see eight subject lines. Click on each one in the window on the left, and you'll see the email appear on the right. Read it carefully. Think about the tone of the message, hover over the links, and look at the email headers, as shown in the image below. 
Note: For the purposes of these emails, you can assume that someone in your family uses Amazon.com and that someone uses the Social Security Administration website.
  </w:t>
      </w:r>
      <w:r>
        <w:rPr/>
        <w:br/>
      </w:r>
      <w:r>
        <w:rPr/>
        <w:t xml:space="preserve">
  </w:t>
      </w:r>
      <w:r>
        <w:rPr/>
        <w:br/>
      </w:r>
      <w:r>
        <w:rPr/>
        <w:t xml:space="preserve">
</w:t>
      </w:r>
      <w:r>
        <w:rPr>
          <w:b w:val="on"/>
        </w:rPr>
        <w:t xml:space="preserve">Step 3: Flag fakes as spam</w:t>
      </w:r>
      <w:r>
        <w:rPr/>
        <w:br/>
      </w:r>
      <w:r>
        <w:rPr/>
        <w:t xml:space="preserve">
 If you think a message is real, leave it alone. If you think a message is fake, then click on the warning sign (a triangle) at the top to flag it as 'Spam'. Don't interact with the fake messages: don't click on any links, reply to it, etc.</w:t>
      </w:r>
      <w:r>
        <w:rPr/>
        <w:br/>
      </w:r>
      <w:r>
        <w:rPr/>
        <w:t xml:space="preserve">
  </w:t>
      </w:r>
      <w:r>
        <w:rPr/>
        <w:br/>
      </w:r>
      <w:r>
        <w:rPr/>
        <w:t xml:space="preserve">
  </w:t>
      </w:r>
      <w:r>
        <w:rPr/>
        <w:br/>
      </w:r>
      <w:r>
        <w:rPr/>
        <w:t xml:space="preserve">
</w:t>
      </w:r>
      <w:r>
        <w:rPr>
          <w:b w:val="on"/>
        </w:rPr>
        <w:t xml:space="preserve">Step 4: Close the window and come back</w:t>
      </w:r>
      <w:r>
        <w:rPr/>
        <w:br/>
      </w:r>
      <w:r>
        <w:rPr/>
        <w:t xml:space="preserve">
 Close the window as you normally would, then come back to the survey to complete the process.  Remember -- you must open and review all eight messages, before you close the window, to receive credit for this part.  
  </w:t>
      </w:r>
      <w:r>
        <w:rPr/>
        <w:br/>
      </w:r>
      <w:r>
        <w:rPr/>
        <w:t xml:space="preserve">
  </w:t>
      </w:r>
      <w:r>
        <w:rPr/>
        <w:br/>
      </w:r>
      <w:r>
        <w:rPr/>
        <w:t xml:space="preserve">
</w:t>
      </w:r>
      <w:r>
        <w:rPr/>
        <w:br/>
      </w:r>
      <w:r>
        <w:rPr/>
        <w:t xml:space="preserve">Click to Start Reviewing the Emails </w:t>
      </w:r>
      <w:r>
        <w:rPr/>
        <w:t xml:space="preserve"/>
      </w:r>
      <w:r>
        <w:rPr/>
        <w:t xml:space="preserve">
  </w:t>
      </w:r>
      <w:r>
        <w:rPr/>
        <w:br/>
      </w:r>
      <w:r>
        <w:rPr/>
        <w:t xml:space="preserve">
  </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ContinueCheck If you haven't reviewed all eight messages, please go back to the previous screen, and open the email application.  When you're done (or if you're already done), click continue to move on to the next part of the survey.</w:t>
      </w:r>
    </w:p>
  </w:body>
  <w:body>
    <w:p>
      <w:pPr/>
    </w:p>
  </w:body>
  <w:body>
    <w:p>
      <w:pPr>
        <w:pStyle w:val="BlockEndLabel"/>
      </w:pPr>
      <w:r>
        <w:t>End of Block: Test</w:t>
      </w:r>
    </w:p>
  </w:body>
  <w:body>
    <w:p>
      <w:pPr>
        <w:pStyle w:val="BlockSeparator"/>
      </w:pPr>
    </w:p>
  </w:body>
  <w:body>
    <w:p>
      <w:pPr>
        <w:pStyle w:val="BlockStartLabel"/>
      </w:pPr>
      <w:r>
        <w:t>Start of Block: Test_SMSAndLetter</w:t>
      </w:r>
    </w:p>
  </w:body>
  <w:body>
    <w:tbl>
      <w:tblPr>
        <w:tblStyle w:val="QQuestionIconTable"/>
        <w:tblW w:w="0" w:type="auto"/>
        <w:tblLook w:firstRow="true" w:lastRow="true" w:firstCol="true" w:lastCol="true"/>
      </w:tblPr>
      <w:tblGrid/>
    </w:tbl>
    <w:p/>
  </w:body>
  <w:body>
    <w:p>
      <w:pPr>
        <w:keepNext/>
      </w:pPr>
      <w:r>
        <w:rPr/>
        <w:t xml:space="preserve">smstest_intro In this section, we're going to show you a series of text messages and letters.  Please read each one and indicate whether it appears to be fraudulent or legitimate.  Each question is scored: you receive one point for a correct answer (labeling a real message as 'real' or a fake message as 'fake').   
</w:t>
      </w:r>
      <w:r>
        <w:rPr/>
        <w:br/>
      </w:r>
      <w:r>
        <w:rPr/>
        <w:br/>
      </w:r>
      <w:r>
        <w:rPr/>
        <w:t xml:space="preserve"/>
      </w:r>
      <w:r>
        <w:rPr/>
        <w:t xml:space="preserve">For the purposes of these questions, assume someone in your family uses the Social Security Administration website and Medicare.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lt_medicare </w:t>
      </w:r>
      <w:r>
        <w:rPr/>
        <w:br/>
      </w:r>
      <w:r>
        <w:rPr/>
        <w:t xml:space="preserve">Is the following letter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sms_disability </w:t>
      </w:r>
      <w:r>
        <w:rPr/>
        <w:br/>
      </w:r>
      <w:r>
        <w:rPr/>
        <w:t xml:space="preserve">Is the following text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lt_suspension </w:t>
      </w:r>
      <w:r>
        <w:rPr/>
        <w:br/>
      </w:r>
      <w:r>
        <w:rPr/>
        <w:t xml:space="preserve">Is the following letter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sms_redcross </w:t>
      </w:r>
      <w:r>
        <w:rPr/>
        <w:br/>
      </w:r>
      <w:r>
        <w:rPr/>
        <w:t xml:space="preserve">Is the following text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BlockEndLabel"/>
      </w:pPr>
      <w:r>
        <w:t>End of Block: Test_SMSAndLetter</w:t>
      </w:r>
    </w:p>
  </w:body>
  <w:body>
    <w:p>
      <w:pPr>
        <w:pStyle w:val="BlockSeparator"/>
      </w:pPr>
    </w:p>
  </w:body>
  <w:body>
    <w:p>
      <w:pPr>
        <w:pStyle w:val="BlockStartLabel"/>
      </w:pPr>
      <w:r>
        <w:t>Start of Block: Attention</w:t>
      </w:r>
    </w:p>
  </w:body>
  <w:body>
    <w:tbl>
      <w:tblPr>
        <w:tblStyle w:val="QQuestionIconTable"/>
        <w:tblW w:w="0" w:type="auto"/>
        <w:tblLook w:firstRow="true" w:lastRow="true" w:firstCol="true" w:lastCol="true"/>
      </w:tblPr>
      <w:tblGrid/>
    </w:tbl>
    <w:p/>
  </w:body>
  <w:body>
    <w:p>
      <w:pPr>
        <w:keepNext/>
      </w:pPr>
      <w:r>
        <w:rPr/>
        <w:t xml:space="preserve">attentionCheck What's 4  + 3?</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 That's it!  Your completion code is 7B074E4C.  On the next page you'll be returned to Prolific -- the completion code is embedded in the URL. </w:t>
      </w:r>
    </w:p>
  </w:body>
  <w:body>
    <w:p>
      <w:pPr/>
    </w:p>
  </w:body>
  <w:body>
    <w:p>
      <w:pPr>
        <w:pStyle w:val="BlockEndLabel"/>
      </w:pPr>
      <w:r>
        <w:t>End of Block: Attention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SSA_v6_Part2_Rainloop_Prolific</dc:title>
  <dc:subject/>
  <dc:creator>Qualtrics</dc:creator>
  <cp:keywords/>
  <dc:description/>
  <cp:lastModifiedBy>Qualtrics</cp:lastModifiedBy>
  <cp:revision>1</cp:revision>
  <dcterms:created xsi:type="dcterms:W3CDTF">2021-08-17T02:58:14Z</dcterms:created>
  <dcterms:modified xsi:type="dcterms:W3CDTF">2021-08-17T02:58:14Z</dcterms:modified>
</cp:coreProperties>
</file>