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Требования к работе </w:t>
        <w:br w:type="textWrapping"/>
        <w:br w:type="textWrapping"/>
        <w:t xml:space="preserve">ФТ-01 - Система должна печатать несколько фотографий за одну операцию.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ПТ-01 - Пользователь должен иметь возможность выбора способа печати с телефона или с Instagram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ПТ-02 -Пользователь должен иметь возможность расплатиться банковской картой.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НТ-01 - Система должна напомнить пользователю забрать телефон по завершению работы.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НТ-02 - Система должна взаимодействовать с другой программой “Instagram”.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НТ-03 - Система должна выходить из аккаунта пользователя по завершению работы.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