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2172" w:rsidRDefault="00552172" w:rsidP="00552172">
      <w:pPr>
        <w:pStyle w:val="wb-stl-custom2"/>
        <w:spacing w:before="0" w:beforeAutospacing="0" w:after="0" w:afterAutospacing="0" w:line="375" w:lineRule="atLeast"/>
        <w:jc w:val="center"/>
        <w:rPr>
          <w:rFonts w:ascii="Open Sans" w:hAnsi="Open Sans" w:cs="Open Sans"/>
          <w:color w:val="000000"/>
          <w:sz w:val="33"/>
          <w:szCs w:val="33"/>
        </w:rPr>
      </w:pPr>
      <w:r>
        <w:rPr>
          <w:rFonts w:ascii="Open Sans" w:hAnsi="Open Sans" w:cs="Open Sans"/>
          <w:color w:val="000000"/>
          <w:sz w:val="33"/>
          <w:szCs w:val="33"/>
        </w:rPr>
        <w:t>Финансово-хозяйственная деятельность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3"/>
          <w:rFonts w:ascii="Open Sans" w:hAnsi="Open Sans" w:cs="Open Sans"/>
          <w:color w:val="000000"/>
          <w:sz w:val="21"/>
          <w:szCs w:val="21"/>
        </w:rPr>
        <w:t>ИНФОРМАЦИЯ ОБ ОБРАЗОВАТЕЛЬНОЙ ДЕЯТЕЛЬНОСТИ ПО ИТОГАМ 2018г.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3"/>
          <w:rFonts w:ascii="Open Sans" w:hAnsi="Open Sans" w:cs="Open Sans"/>
          <w:color w:val="000000"/>
          <w:sz w:val="21"/>
          <w:szCs w:val="21"/>
        </w:rPr>
        <w:t>Образовательная деятельность, финансовое обеспечение которой осуществляется за счет бюджетных ассигнований федерального бюджета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Поступление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средств:   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                                      Расходование средств: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-Финансовые   0                                                    -Финансовые   0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-Материальные   0                                                -Материальные   0                   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3"/>
          <w:rFonts w:ascii="Open Sans" w:hAnsi="Open Sans" w:cs="Open Sans"/>
          <w:color w:val="000000"/>
          <w:sz w:val="21"/>
          <w:szCs w:val="21"/>
        </w:rPr>
        <w:t>Образовательная деятельность, финансовое обеспечение которой осуществляется за счет бюджетов субъектов Российской Федерации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Поступление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средств:   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                                      Расходование средств: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-Финансовые   0                                                     -Финансовые   0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-Материальные   0                                                 -Материальные   0         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 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3"/>
          <w:rFonts w:ascii="Open Sans" w:hAnsi="Open Sans" w:cs="Open Sans"/>
          <w:color w:val="000000"/>
          <w:sz w:val="21"/>
          <w:szCs w:val="21"/>
        </w:rPr>
        <w:t>Образовательная деятельность, финансовое обеспечение которой осуществляется за счет местных бюджетов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Поступление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средств:   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                                      Расходование средств: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-Финансовые   0                                                     -Финансовые   0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-Материальные   0                                                 -Материальные   0                     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                                  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a3"/>
          <w:rFonts w:ascii="Open Sans" w:hAnsi="Open Sans" w:cs="Open Sans"/>
          <w:color w:val="000000"/>
          <w:sz w:val="21"/>
          <w:szCs w:val="21"/>
        </w:rPr>
        <w:t>Образовательная деятельность, финансовое обеспечение которой осуществляется по договорам об образовании за счет средств физических и (или) юридических лиц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Поступление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средств:   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>                                       Расходование средств: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-Финансовые   0                                                     -Финансовые   0</w:t>
      </w:r>
    </w:p>
    <w:p w:rsidR="00552172" w:rsidRDefault="00552172" w:rsidP="00552172">
      <w:pPr>
        <w:pStyle w:val="wb-stl-custom12"/>
        <w:spacing w:before="0" w:beforeAutospacing="0" w:after="0" w:afterAutospacing="0" w:line="360" w:lineRule="atLeast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-Материальные   0                                                -Материальные   0   </w:t>
      </w:r>
    </w:p>
    <w:p w:rsidR="006A7D4A" w:rsidRPr="00552172" w:rsidRDefault="006A7D4A" w:rsidP="00552172"/>
    <w:sectPr w:rsidR="006A7D4A" w:rsidRPr="0055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4A"/>
    <w:rsid w:val="0006307F"/>
    <w:rsid w:val="00552172"/>
    <w:rsid w:val="006A7D4A"/>
    <w:rsid w:val="00B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7FA892-491F-D742-80E6-1845E05F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b-stl-custom2">
    <w:name w:val="wb-stl-custom2"/>
    <w:basedOn w:val="a"/>
    <w:rsid w:val="006A7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wb-stl-custom12">
    <w:name w:val="wb-stl-custom12"/>
    <w:basedOn w:val="a"/>
    <w:rsid w:val="006A7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wb-stl-custom13">
    <w:name w:val="wb-stl-custom13"/>
    <w:basedOn w:val="a"/>
    <w:rsid w:val="006A7D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063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272">
                  <w:marLeft w:val="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058">
          <w:marLeft w:val="15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6003">
          <w:marLeft w:val="15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2767">
          <w:marLeft w:val="15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77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Timofeeva</dc:creator>
  <cp:keywords/>
  <dc:description/>
  <cp:lastModifiedBy>Natalya Timofeeva</cp:lastModifiedBy>
  <cp:revision>2</cp:revision>
  <dcterms:created xsi:type="dcterms:W3CDTF">2021-05-11T11:01:00Z</dcterms:created>
  <dcterms:modified xsi:type="dcterms:W3CDTF">2021-05-11T11:01:00Z</dcterms:modified>
</cp:coreProperties>
</file>