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single" w:color="1428A0" w:sz="18"/>
          <w:right w:val="none" w:color="FFFFFF" w:sz="0"/>
          <w:insideH w:val="none" w:color="FFFFFF" w:sz="0"/>
          <w:insideV w:val="none" w:color="FFFFFF" w:sz="0"/>
        </w:tblBorders>
      </w:tblPr>
      <w:tblGrid>
        <w:gridCol w:w="6288"/>
        <w:gridCol w:w="3350"/>
      </w:tblGrid>
      <w:tr>
        <w:tc>
          <w:tcPr>
            <w:tcW w:type="dxa" w:w="6288"/>
            <w:tcMar>
              <w:left w:type="dxa" w:w="0"/>
              <w:bottom w:type="dxa" w:w="200"/>
              <w:right w:type="dxa" w:w="0"/>
            </w:tcMar>
            <w:vAlign w:val="bottom"/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pacing w:val="40"/>
                <w:sz w:val="17"/>
                <w:szCs w:val="17"/>
              </w:rPr>
              <w:t xml:space="preserve">BUSINESS REPORT</w:t>
            </w:r>
          </w:p>
          <w:p>
            <w:r>
              <w:rPr>
                <w:rFonts w:ascii="Malgun Gothic" w:cs="Malgun Gothic" w:eastAsia="Malgun Gothic" w:hAnsi="Malgun Gothic"/>
                <w:b/>
                <w:bCs/>
                <w:color w:val="1A1F36"/>
                <w:sz w:val="44"/>
                <w:szCs w:val="44"/>
              </w:rPr>
              <w:t xml:space="preserve">업무 보고서</w:t>
            </w:r>
          </w:p>
        </w:tc>
        <w:tc>
          <w:tcPr>
            <w:tcW w:type="dxa" w:w="3350"/>
            <w:tcMar>
              <w:left w:type="dxa" w:w="0"/>
              <w:bottom w:type="dxa" w:w="200"/>
              <w:right w:type="dxa" w:w="0"/>
            </w:tcMar>
            <w:vAlign w:val="bottom"/>
          </w:tcPr>
          <w:tbl>
            <w:tblPr>
              <w:tblW w:type="dxa" w:w="3150"/>
              <w:jc w:val="right"/>
              <w:tblBorders>
                <w:top w:val="single" w:color="D3DAEA" w:sz="4"/>
                <w:left w:val="single" w:color="D3DAEA" w:sz="4"/>
                <w:bottom w:val="single" w:color="D3DAEA" w:sz="4"/>
                <w:right w:val="single" w:color="D3DAEA" w:sz="4"/>
                <w:insideH w:val="single" w:color="D3DAEA" w:sz="4"/>
                <w:insideV w:val="single" w:color="D3DAEA" w:sz="4"/>
              </w:tblBorders>
            </w:tblPr>
            <w:tblGrid>
              <w:gridCol w:w="1050"/>
              <w:gridCol w:w="1050"/>
              <w:gridCol w:w="1050"/>
            </w:tblGrid>
            <w:tr>
              <w:trPr>
                <w:trHeight w:val="340" w:hRule="atLeast"/>
              </w:trPr>
              <w:tc>
                <w:tcPr>
                  <w:tcW w:type="dxa" w:w="1050"/>
                  <w:shd w:fill="EEF2FB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1428A0"/>
                      <w:sz w:val="16"/>
                      <w:szCs w:val="16"/>
                    </w:rPr>
                    <w:t xml:space="preserve">작성</w:t>
                  </w:r>
                </w:p>
              </w:tc>
              <w:tc>
                <w:tcPr>
                  <w:tcW w:type="dxa" w:w="1050"/>
                  <w:shd w:fill="EEF2FB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1428A0"/>
                      <w:sz w:val="16"/>
                      <w:szCs w:val="16"/>
                    </w:rPr>
                    <w:t xml:space="preserve">검토</w:t>
                  </w:r>
                </w:p>
              </w:tc>
              <w:tc>
                <w:tcPr>
                  <w:tcW w:type="dxa" w:w="1050"/>
                  <w:shd w:fill="EEF2FB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1428A0"/>
                      <w:sz w:val="16"/>
                      <w:szCs w:val="16"/>
                    </w:rPr>
                    <w:t xml:space="preserve">승인</w:t>
                  </w:r>
                </w:p>
              </w:tc>
            </w:tr>
            <w:tr>
              <w:trPr>
                <w:trHeight w:val="820" w:hRule="exact"/>
              </w:trPr>
              <w:tc>
                <w:tcPr>
                  <w:tcW w:type="dxa" w:w="1050"/>
                </w:tcPr>
                <w:p>
                  <w:r>
                    <w:rPr>
                      <w:rFonts w:ascii="Malgun Gothic" w:cs="Malgun Gothic" w:eastAsia="Malgun Gothic" w:hAnsi="Malgun Gothic"/>
                    </w:rPr>
                    <w:t xml:space="preserve"/>
                  </w:r>
                </w:p>
              </w:tc>
              <w:tc>
                <w:tcPr>
                  <w:tcW w:type="dxa" w:w="1050"/>
                </w:tcPr>
                <w:p>
                  <w:r>
                    <w:rPr>
                      <w:rFonts w:ascii="Malgun Gothic" w:cs="Malgun Gothic" w:eastAsia="Malgun Gothic" w:hAnsi="Malgun Gothic"/>
                    </w:rPr>
                    <w:t xml:space="preserve"/>
                  </w:r>
                </w:p>
              </w:tc>
              <w:tc>
                <w:tcPr>
                  <w:tcW w:type="dxa" w:w="1050"/>
                </w:tcPr>
                <w:p>
                  <w:r>
                    <w:rPr>
                      <w:rFonts w:ascii="Malgun Gothic" w:cs="Malgun Gothic" w:eastAsia="Malgun Gothic" w:hAnsi="Malgun Gothic"/>
                    </w:rPr>
                    <w:t xml:space="preserve"/>
                  </w:r>
                </w:p>
              </w:tc>
            </w:tr>
          </w:tbl>
          <w:p>
            <w:pPr>
              <w:spacing w:after="0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500"/>
        <w:gridCol w:w="3319"/>
        <w:gridCol w:w="1500"/>
        <w:gridCol w:w="3319"/>
      </w:tblGrid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제목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AI 업무 도우미 파일럿 중간 점검(6주 차) 결과 보고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보고 일자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2026.10.20</w:t>
            </w:r>
          </w:p>
        </w:tc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작성자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한서연 책임 (회의 기록자)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소속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업무혁신팀</w:t>
            </w:r>
          </w:p>
        </w:tc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보고 대상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확인 필요 (회의록에 미기재)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01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보고 요약</w:t>
      </w:r>
    </w:p>
    <w:tbl>
      <w:tblPr>
        <w:tblW w:type="dxa" w:w="9578"/>
        <w:tblBorders>
          <w:top w:val="none" w:color="FFFFFF" w:sz="0"/>
          <w:left w:val="single" w:color="1428A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578"/>
      </w:tblGrid>
      <w:tr>
        <w:trPr>
          <w:trHeight w:val="1300" w:hRule="atLeast"/>
        </w:trPr>
        <w:tc>
          <w:tcPr>
            <w:tcW w:type="dxa" w:w="9578"/>
            <w:shd w:fill="EEF2FB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Malgun Gothic" w:cs="Malgun Gothic" w:eastAsia="Malgun Gothic" w:hAnsi="Malgun Gothic"/>
              </w:rPr>
              <w:t xml:space="preserve">AI 업무 도우미를 단계적으로 확대하기로 하였습니다. 1차는 400명 안팎으로 2026.11.02에 시작하고, 2차(전사, 사내 문서 검색 포함)는 1차 결과를 본 뒤 2027년 상반기에 검토합니다.</w:t>
            </w:r>
          </w:p>
          <w:p>
            <w:r>
              <w:rPr>
                <w:rFonts w:ascii="Malgun Gothic" w:cs="Malgun Gothic" w:eastAsia="Malgun Gothic" w:hAnsi="Malgun Gothic"/>
              </w:rPr>
              <w:t xml:space="preserve">- 근거: 6주 차 주간 활성 사용자 78명(계정 발급 112명 대비 약 70%), 만족도 평균 4.1점(64명 응답)입니다. 절약 시간(1인당 주 2.5시간)은 응답자 체감 기준입니다.</w:t>
            </w:r>
          </w:p>
          <w:p>
            <w:r>
              <w:rPr>
                <w:rFonts w:ascii="Malgun Gothic" w:cs="Malgun Gothic" w:eastAsia="Malgun Gothic" w:hAnsi="Malgun Gothic"/>
              </w:rPr>
              <w:t xml:space="preserve">- 미결: 보안 방안, 예산(400명 기준 재산정), 활성률 목표는 이 회의에서 확정하지 못했습니다. 이후 2026.09.22 후속 회의에서 정리되었습니다.</w:t>
            </w:r>
          </w:p>
          <w:p>
            <w:r>
              <w:rPr>
                <w:rFonts w:ascii="Malgun Gothic" w:cs="Malgun Gothic" w:eastAsia="Malgun Gothic" w:hAnsi="Malgun Gothic"/>
              </w:rPr>
              <w:t xml:space="preserve">- 일정: 경영회의 보고는 2026.10.08이며, 보고 자료 초안은 2026.09.18까지 팀장 검토를 받습니다.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02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회의 개요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500"/>
        <w:gridCol w:w="3319"/>
        <w:gridCol w:w="1500"/>
        <w:gridCol w:w="3319"/>
      </w:tblGrid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회의명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AI 업무 도우미 파일럿 중간 점검 (6주 차)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일시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2026.09.10 14:00~15:20</w:t>
            </w:r>
          </w:p>
        </w:tc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장소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본관 7층 소회의실 (화상 1명)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참석자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정민호 팀장·한서연 책임(업무혁신팀), 오지훈 선임(정보보안팀), 윤가은 책임(인사팀), 박도현 과장(재무팀), 이수빈 프로(영업지원팀, 화상), 김태윤 책임(IT인프라팀, 14:30 합류)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03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주요 논의 내용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2200"/>
        <w:gridCol w:w="7438"/>
      </w:tblGrid>
      <w:tr>
        <w:trPr>
          <w:tblHeader/>
          <w:trHeight w:val="400" w:hRule="atLeast"/>
        </w:trPr>
        <w:tc>
          <w:tcPr>
            <w:tcW w:type="dxa" w:w="22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안건</w:t>
            </w:r>
          </w:p>
        </w:tc>
        <w:tc>
          <w:tcPr>
            <w:tcW w:type="dxa" w:w="74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논의 내용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파일럿 현황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신청 120명, 계정 발급 112명입니다. 8명은 보안 서약서 미제출로 보류하였습니다.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주간 활성 사용자는 1주 차 94명, 3주 차 72명, 5주 차 76명, 6주 차 78명(약 70%)입니다. 회의 중 6주 차 수치를 76명에서 78명으로 정정하였습니다.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- 6주 차 부서별 활성/발급: 업무혁신 16/18, 영업지원 24/30, 인사 11/20, 재무 12/22, 기타 15/22입니다.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많이 쓰는 기능은 회의록 요약, 메일 초안, 엑셀 수식, 번역 순입니다.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만족도 설문(64명 응답)은 평균 4.1점이고, 1인당 주 2.5시간 절약했다고 응답하였습니다. 박도현 과장은 체감 시간이어서 부풀려졌을 수 있다고 하였습니다.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비용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라이선스는 1인당 월 3만 원 수준입니다(부가세 포함 여부 확인 필요). 파일럿 기간에는 50% 할인 중입니다.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전사 1,500명 정가 기준 연 5억 4천만 원입니다. 400명 기준은 약 1억 5천만 원 안쪽으로 추정하였으나 할인 조건에 따라 달라 재계산이 필요합니다.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설문 수치만으로는 품의가 어려워 실제 사용 로그 수치가 필요합니다.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보안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고객사 이름이 들어간 견적서 업로드 2건을 적발하였습니다. 외부 유출은 없었고 해당 직원에게 개별 안내를 완료하였습니다.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오지훈 선임이 업로드 전 민감정보 자동 탐지 기능(개발 최소 2개월)을 제안하였습니다. 11월 확대 일정과 맞지 않아 1차는 교육 + 서약서로 하고 탐지는 병행 개발하는 안을 논의하였습니다.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업로드 차단 안(김태윤 책임)은 영업지원팀이 파일 업로드가 핵심이라며 우려하였습니다. 결론을 내지 못하고 보안팀장 의견을 받아 다음 회의에서 재논의합니다.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IT 인프라(SSO·로그·장애)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- 400명을 넘으면 사내 통합 로그인(SSO) 연동이 필수입니다. 작업은 약 3주이며 2026.10월 초에는 착수해야 합니다.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사용 로그는 사용 횟수와 대화 수까지만 확인되며 절약 시간은 확인되지 않습니다.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- 2026.08.27 오전 2시간 접속 장애(공급사 문제)가 있었고 사내 공지가 1시간 늦어, 장애 공지 절차 초안을 만들기로 하였습니다.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교육·활용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설문 64명 중 21명이 "무엇을 물어봐야 할지 모르겠다"고 응답하였고, 3주 차 하락의 원인일 수 있습니다.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부서별 활용 사례집(영업·인사·재무 각 5개)을 제작하고, 11월 신입 교육에 1시간짜리 사용법 교육 편성을 검토합니다.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인사팀에 사용량의 평가 반영 여부 문의가 있어, 반영하지 않는다고 공지하기로 하였습니다.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영업지원팀 의견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제안서 초안 작성에 가장 많이 사용하며, 반나절 걸리던 작업이 1~2시간으로 줄었습니다.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사내 자료를 몰라 결과물이 일반론으로 나오므로 사내 문서 검색 연동을 요청하였고, 2차 범위로 두되 공급사 문의만 먼저 진행합니다.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영업지원팀에 추가로 사용을 희망하는 인원이 약 15명입니다.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04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결정 사항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7238"/>
        <w:gridCol w:w="2400"/>
      </w:tblGrid>
      <w:tr>
        <w:trPr>
          <w:tblHeader/>
          <w:trHeight w:val="400" w:hRule="atLeast"/>
        </w:trPr>
        <w:tc>
          <w:tcPr>
            <w:tcW w:type="dxa" w:w="72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결정 내용</w:t>
            </w:r>
          </w:p>
        </w:tc>
        <w:tc>
          <w:tcPr>
            <w:tcW w:type="dxa" w:w="24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비고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확대는 단계적으로 추진합니다. 1차는 400명 안팎, 2026.11.02(월) 시작을 목표로 합니다.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2026.09.22 후속 회의에서 그대로 유지 확인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1차 대상은 부서 단위로 신청을 받고, 서약서를 낸 사람에게만 계정을 발급합니다.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2차(전사, 사내 문서 검색 포함)는 1차 결과를 보고 2027년 상반기에 검토합니다.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공급사 문의는 한서연 책임이 선행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2차 만족도 설문은 하지 않고, 사례집용 짧은 설문만 실시합니다.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윤가은 책임 요청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설문 수치는 사용 로그가 없으면 "응답자 체감 기준"으로 표기합니다.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박도현 과장 의견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05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이슈 및 미결 사항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400"/>
        <w:gridCol w:w="3838"/>
        <w:gridCol w:w="1000"/>
        <w:gridCol w:w="3400"/>
      </w:tblGrid>
      <w:tr>
        <w:trPr>
          <w:tblHeader/>
          <w:trHeight w:val="400" w:hRule="atLeast"/>
        </w:trPr>
        <w:tc>
          <w:tcPr>
            <w:tcW w:type="dxa" w:w="14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구분</w:t>
            </w:r>
          </w:p>
        </w:tc>
        <w:tc>
          <w:tcPr>
            <w:tcW w:type="dxa" w:w="38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내용</w:t>
            </w:r>
          </w:p>
        </w:tc>
        <w:tc>
          <w:tcPr>
            <w:tcW w:type="dxa" w:w="10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영향도</w:t>
            </w:r>
          </w:p>
        </w:tc>
        <w:tc>
          <w:tcPr>
            <w:tcW w:type="dxa" w:w="34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대응 방안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보안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업로드 민감정보 대응 방안이 확정되지 않았습니다(교육·서약서 / 업로드 차단 / 자동 탐지 개발).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높음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보안팀장 의견을 받아 재논의합니다. 2026.09.22 교육 + 서약서 + 업로드 경고 창으로 확정되었습니다.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예산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400명 기준 비용 재계산이 필요하고, 라이선스 단가의 부가세 포함 여부가 확인되지 않았습니다.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높음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박도현 과장이 재계산합니다. 2026.09.22 부가세 별도, 연 1억 4,400만 원(정가)으로 확인되었습니다.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활성률 목표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목표를 70%로 둘지(정민호 팀장), 두지 않을지(박도현 과장)를 보류하였습니다.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중간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2026.09.22 목표치 대신 주간 활성률 추이를 제시하기로 정리되었습니다.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SSO 연동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400명 초과 시 필수이고 작업에 약 3주가 걸립니다.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높음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김태윤 책임이 일정을 공유합니다. 2026.09.22 2026.10.05 착수, 2026.10.23 완료 예정으로 공유되었습니다.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효과 측정 근거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설문은 체감 기준이고, 로그로는 절약 시간을 알 수 없습니다.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중간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로그(횟수·대화 수)를 보완 지표로 사용하고 설문에는 체감 기준을 표기합니다.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회의 기록 정확도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녹음 없이 받아 적었고 화상 연결이 끊긴 1~2분 구간은 기록되지 않았습니다.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낮음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필요 시 참석자에게 내용을 확인합니다.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06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실행 과제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4638"/>
        <w:gridCol w:w="1800"/>
        <w:gridCol w:w="1600"/>
        <w:gridCol w:w="1600"/>
      </w:tblGrid>
      <w:tr>
        <w:trPr>
          <w:tblHeader/>
          <w:trHeight w:val="400" w:hRule="atLeast"/>
        </w:trPr>
        <w:tc>
          <w:tcPr>
            <w:tcW w:type="dxa" w:w="46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과제</w:t>
            </w:r>
          </w:p>
        </w:tc>
        <w:tc>
          <w:tcPr>
            <w:tcW w:type="dxa" w:w="18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담당</w:t>
            </w:r>
          </w:p>
        </w:tc>
        <w:tc>
          <w:tcPr>
            <w:tcW w:type="dxa" w:w="16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기한</w:t>
            </w:r>
          </w:p>
        </w:tc>
        <w:tc>
          <w:tcPr>
            <w:tcW w:type="dxa" w:w="16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상태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경영회의 보고 자료 초안 작성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한서연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2026.09.18 (팀장 검토)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진행 중 (2026.10.06 최종 수정 예정)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사용 로그 추출 가능 여부 확인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한서연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2026.09.16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완료 (2026.09.22 확인)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400명 기준 예산 재계산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박도현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2026.09.11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완료 (2026.09.22 보고)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보안팀장 의견 수렴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오지훈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2026.09.22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완료 (2026.09.22 보고)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SSO 연동 일정 공유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김태윤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2026.09.22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완료 (2026.09.22 공유)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장애 공지 절차 초안 작성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김태윤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미정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초안 공유 (의견 2026.09.30까지)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사용량 평가 미반영 공지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윤가은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2026.09.11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완료 (2026.09.11 인사팀 명의 발송)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부서별 활용 사례집 초안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윤가은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2026.10.02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진행 중 (60%)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11월 신입 교육 1시간 편성 확인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인사팀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미정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인사팀장 승인 대기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사내 문서 검색 연동 공급사 문의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한서연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미정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공급사 회신 대기 (추석 이후 예정)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서약서 미제출 8명 팀장 메일 발송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한서연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미정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5명 제출, 3명 남음 (영업지원 2, 재무 1)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07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요청 사항 및 향후 일정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500"/>
        <w:gridCol w:w="3319"/>
        <w:gridCol w:w="1500"/>
        <w:gridCol w:w="3319"/>
      </w:tblGrid>
      <w:tr>
        <w:trPr>
          <w:trHeight w:val="76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요청 사항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경영회의(2026.10.08) 보고 전 자료 검토를 요청드립니다. 예산 페이지는 박도현 과장이 검토합니다.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보고 대상은 회의록에 기재되어 있지 않아 확인이 필요합니다.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상태는 회의록 기준 시점의 내용이며, 보고 일자(2026.10.20) 현재 진행 여부는 확인이 필요합니다.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향후 일정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- 2026.09.18 보고 자료 초안 팀장 검토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- 2026.09.22 14:00 후속 회의(본관 7층 소회의실)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- 2026.10.08 경영회의 보고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- 2026.11.02 1차 확대 시작 목표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첨부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없음 (회의 메모 원본: 회의록/확인완료/2026-09-10_AI업무도우미_중간점검.txt)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AEA" w:sz="4" w:space="6"/>
      </w:pBdr>
      <w:tabs>
        <w:tab w:val="right" w:pos="9638"/>
      </w:tabs>
    </w:pPr>
    <w:r>
      <w:rPr>
        <w:rFonts w:ascii="Malgun Gothic" w:cs="Malgun Gothic" w:eastAsia="Malgun Gothic" w:hAnsi="Malgun Gothic"/>
        <w:color w:val="6B7280"/>
        <w:sz w:val="17"/>
        <w:szCs w:val="17"/>
      </w:rPr>
      <w:t xml:space="preserve">업무 보고서</w:t>
    </w:r>
    <w:r>
      <w:rPr>
        <w:rFonts w:ascii="Malgun Gothic" w:cs="Malgun Gothic" w:eastAsia="Malgun Gothic" w:hAnsi="Malgun Gothic"/>
        <w:color w:val="6B7280"/>
        <w:sz w:val="17"/>
        <w:szCs w:val="17"/>
      </w:rP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A1F36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Malgun Gothic" w:cs="Malgun Gothic" w:eastAsia="Malgun Gothic" w:hAnsi="Malgun Gothic"/>
      <w:b/>
      <w:bCs/>
      <w:color w:val="1A1F3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업무 보고서 양식</dc:title>
  <cp:lastModifiedBy>Un-named</cp:lastModifiedBy>
  <cp:revision>1</cp:revision>
  <dcterms:created xsi:type="dcterms:W3CDTF">2026-09-15T21:57:37.032Z</dcterms:created>
  <dcterms:modified xsi:type="dcterms:W3CDTF">2026-09-15T21:57:37.032Z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