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428A0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6288"/>
        <w:gridCol w:w="3350"/>
      </w:tblGrid>
      <w:tr>
        <w:tc>
          <w:tcPr>
            <w:tcW w:type="dxa" w:w="6288"/>
            <w:tcMar>
              <w:left w:type="dxa" w:w="0"/>
              <w:bottom w:type="dxa" w:w="200"/>
              <w:right w:type="dxa" w:w="0"/>
            </w:tcMar>
            <w:vAlign w:val="bottom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pacing w:val="40"/>
                <w:sz w:val="17"/>
                <w:szCs w:val="17"/>
              </w:rPr>
              <w:t xml:space="preserve">BUSINESS REPORT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44"/>
                <w:szCs w:val="44"/>
              </w:rPr>
              <w:t xml:space="preserve">업무 보고서</w:t>
            </w:r>
          </w:p>
        </w:tc>
        <w:tc>
          <w:tcPr>
            <w:tcW w:type="dxa" w:w="3350"/>
            <w:tcMar>
              <w:left w:type="dxa" w:w="0"/>
              <w:bottom w:type="dxa" w:w="200"/>
              <w:right w:type="dxa" w:w="0"/>
            </w:tcMar>
            <w:vAlign w:val="bottom"/>
          </w:tcPr>
          <w:tbl>
            <w:tblPr>
              <w:tblW w:type="dxa" w:w="3150"/>
              <w:jc w:val="right"/>
              <w:tblBorders>
                <w:top w:val="single" w:color="D3DAEA" w:sz="4"/>
                <w:left w:val="single" w:color="D3DAEA" w:sz="4"/>
                <w:bottom w:val="single" w:color="D3DAEA" w:sz="4"/>
                <w:right w:val="single" w:color="D3DAEA" w:sz="4"/>
                <w:insideH w:val="single" w:color="D3DAEA" w:sz="4"/>
                <w:insideV w:val="single" w:color="D3DAEA" w:sz="4"/>
              </w:tblBorders>
            </w:tblPr>
            <w:tblGrid>
              <w:gridCol w:w="1050"/>
              <w:gridCol w:w="1050"/>
              <w:gridCol w:w="1050"/>
            </w:tblGrid>
            <w:tr>
              <w:trPr>
                <w:trHeight w:val="340" w:hRule="atLeast"/>
              </w:trPr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작성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검토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승인</w:t>
                  </w:r>
                </w:p>
              </w:tc>
            </w:tr>
            <w:tr>
              <w:trPr>
                <w:trHeight w:val="820" w:hRule="exact"/>
              </w:trPr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제목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업무 도우미 파일럿 중간 점검(6주 차) 결과 보고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일자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2026.10.20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Claude(회의 메모 기록: 한서연)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소속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업무혁신팀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확인 필요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01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보고 요약</w:t>
      </w:r>
    </w:p>
    <w:tbl>
      <w:tblPr>
        <w:tblW w:type="dxa" w:w="9578"/>
        <w:tblBorders>
          <w:top w:val="none" w:color="FFFFFF" w:sz="0"/>
          <w:left w:val="single" w:color="1428A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78"/>
      </w:tblGrid>
      <w:tr>
        <w:trPr>
          <w:trHeight w:val="1300" w:hRule="atLeast"/>
        </w:trPr>
        <w:tc>
          <w:tcPr>
            <w:tcW w:type="dxa" w:w="9578"/>
            <w:shd w:fill="EEF2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</w:rPr>
              <w:t>AI 업무 도우미를 단계적으로 확대하기로 했습니다. 1차는 400명 안팎, 2026.11.02 시작을 목표로 합니다.</w:t>
            </w:r>
          </w:p>
          <w:p>
            <w:r>
              <w:rPr>
                <w:rFonts w:ascii="Malgun Gothic" w:cs="Malgun Gothic" w:eastAsia="Malgun Gothic" w:hAnsi="Malgun Gothic"/>
              </w:rPr>
              <w:t>· 6주 차 주간 활성 사용자는 78명(발급 112명 대비 약 70%)이고, 만족도는 4.1점(응답 64명)입니다.</w:t>
            </w:r>
          </w:p>
          <w:p>
            <w:r>
              <w:rPr>
                <w:rFonts w:ascii="Malgun Gothic" w:cs="Malgun Gothic" w:eastAsia="Malgun Gothic" w:hAnsi="Malgun Gothic"/>
              </w:rPr>
              <w:t>· 2차(전사, 사내 문서 검색 포함)는 1차 결과를 본 뒤 2027년 상반기에 검토합니다.</w:t>
            </w:r>
          </w:p>
          <w:p>
            <w:r>
              <w:rPr>
                <w:rFonts w:ascii="Malgun Gothic" w:cs="Malgun Gothic" w:eastAsia="Malgun Gothic" w:hAnsi="Malgun Gothic"/>
              </w:rPr>
              <w:t>· 보안 방안, 400명 기준 예산, 통합 로그인(SSO) 일정, 활성률 목표는 확정하지 못했습니다.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02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회의 개요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회의명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AI 업무 도우미 파일럿 중간 점검(6주 차)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일시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2026.09.10(목) 14:00~15:20</w:t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장소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본관 7층 소회의실(화상 1명)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정민호 팀장·한서연 책임(업무혁신팀), 오지훈 선임(정보보안팀), 윤가은 책임(인사팀), 박도현 과장(재무팀), 이수빈 프로(영업지원팀, 화상), 김태윤 책임(IT인프라팀, 14:30 합류)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03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주요 논의 내용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2200"/>
        <w:gridCol w:w="7438"/>
      </w:tblGrid>
      <w:tr>
        <w:trPr>
          <w:tblHeader/>
          <w:trHeight w:val="400" w:hRule="atLeast"/>
        </w:trPr>
        <w:tc>
          <w:tcPr>
            <w:tcW w:type="dxa" w:w="22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안건</w:t>
            </w:r>
          </w:p>
        </w:tc>
        <w:tc>
          <w:tcPr>
            <w:tcW w:type="dxa" w:w="74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논의 내용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파일럿 현황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신청 120명, 계정 발급 112명입니다. 8명은 보안 서약서 미제출로 보류했습니다.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주간 활성 사용자는 1주 차 94명, 3주 차 72명, 5주 차 76명, 6주 차 78명(약 70%)입니다. 회의 중 6주 차 수치를 76명에서 78명으로 정정했습니다.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6주 차 부서별 활성/발급은 업무혁신 16/18, 영업지원 24/30, 인사 11/20, 재무 12/22, 기타 15/22입니다.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많이 쓰는 기능은 회의록 요약, 메일 초안, 엑셀 수식, 번역 순입니다.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만족도 설문(64명 응답)은 평균 4.1점이고, 1인당 주 2.5시간 절약으로 응답했습니다. 응답자 체감 기준이므로 실제보다 높을 수 있습니다.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비용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라이선스는 1인당 월 약 3만 원이며 파일럿 기간은 50% 할인 중입니다. 부가세 포함 여부는 확인이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전사 1,500명 기준 정가는 연 5억 4천만 원입니다. 400명 기준은 약 1억 5천만 원 안쪽으로 보았으나, 할인 조건에 따라 달라 재계산이 필요합니다.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설문만으로는 품의가 어려워 사용 로그 수치가 필요합니다. 로그에는 사용 횟수와 대화 수만 나오고 절약 시간은 나오지 않습니다.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보안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고객사 이름이 들어간 견적서를 업로드한 사례가 2건 적발됐습니다. 외부 유출은 없었고 해당 직원에게 개별 안내했습니다.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정보보안팀이 민감정보 자동 탐지 기능을 제안했습니다. 개발에 최소 2개월이 걸려 11월 확대 일정과 맞지 않습니다.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1차 방안으로 교육·서약서 중심안과 업로드 차단안을 논의했으나 결론을 내지 못했습니다. 영업지원팀은 파일 업로드가 핵심 업무라 차단에 부정적입니다.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IT 인프라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400명을 넘으면 SSO 연동이 필수입니다. 작업에 약 3주가 걸려 10월 초에는 착수해야 합니다.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2026.08.27 오전 2시간 접속 장애(공급사 원인)가 있었고, 사내 공지가 1시간 늦게 나갔습니다. 장애 공지 절차 초안을 만들기로 했습니다.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교육·활용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설문에서 "무엇을 물어봐야 할지 모르겠다"는 응답이 64명 중 21명입니다. 3주 차 활성 사용자 감소의 한 원인일 수 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영업·인사·재무 부서별 활용 사례집(각 5개)과 11월 신입 교육 1시간 편성을 제안했습니다.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사용량을 평가에 반영하는지 문의가 들어와, 반영하지 않는다고 공지하기로 했습니다.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영업지원팀 요청</w:t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제안서 초안 작성에 가장 많이 사용하며, 반나절 걸리던 작업이 1~2시간으로 줄었습니다.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사내 자료를 몰라 결과가 일반론으로 나오므로 사내 문서 검색 연동을 요청했습니다. 2차 범위로 넘기고 공급사 문의만 먼저 하기로 했습니다.</w:t>
            </w:r>
          </w:p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· 영업지원팀에서 추가로 사용하려는 인원이 약 15명입니다.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04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결정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7238"/>
        <w:gridCol w:w="2400"/>
      </w:tblGrid>
      <w:tr>
        <w:trPr>
          <w:tblHeader/>
          <w:trHeight w:val="400" w:hRule="atLeast"/>
        </w:trPr>
        <w:tc>
          <w:tcPr>
            <w:tcW w:type="dxa" w:w="72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단계적으로 확대합니다. 1차는 400명 안팎, 2026.11.02(월) 시작을 목표로 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부서 단위로 신청을 받고, 서약서를 낸 사람에게만 계정을 발급합니다.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2차(전사, 사내 문서 검색 포함)는 1차 결과를 보고 2027년 상반기에 검토합니다.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사내 문서 검색은 공급사 문의만 선행합니다.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2차 만족도 설문은 하지 않고, 사례집용 짧은 설문만 실시합니다.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윤가은 책임 요청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경영회의(2026.10.08) 보고 자료 초안은 한서연 책임이 작성해 2026.09.18까지 팀장 검토를 받습니다.</w:t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로그 수치가 없으면 설문 수치에 "응답자 체감 기준"을 표기합니다.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05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이슈 및 미결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400"/>
        <w:gridCol w:w="3838"/>
        <w:gridCol w:w="1000"/>
        <w:gridCol w:w="3400"/>
      </w:tblGrid>
      <w:tr>
        <w:trPr>
          <w:tblHeader/>
          <w:trHeight w:val="400" w:hRule="atLeast"/>
        </w:trPr>
        <w:tc>
          <w:tcPr>
            <w:tcW w:type="dxa" w:w="1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구분</w:t>
            </w:r>
          </w:p>
        </w:tc>
        <w:tc>
          <w:tcPr>
            <w:tcW w:type="dxa" w:w="38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영향도</w:t>
            </w:r>
          </w:p>
        </w:tc>
        <w:tc>
          <w:tcPr>
            <w:tcW w:type="dxa" w:w="3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대응 방안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보안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1차 보안 방안(교육·서약서 vs 업로드 차단)을 확정하지 못했습니다.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높음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정보보안팀장 의견을 받아 다음 회의(2026.09.22)에서 재논의합니다. 교육·서약서 쪽으로 기울었으나 확정은 아닙니다.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예산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400명 기준 비용을 재계산해야 하고, 단가의 부가세 포함 여부를 확인하지 못했습니다.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높음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박도현 과장이 2026.09.11까지 재계산합니다.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일정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SSO 연동에 약 3주가 걸립니다.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김태윤 책임이 다음 회의에서 일정을 공유합니다.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성과 지표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활성률 목표를 70%로 둘지(정민호 팀장), 두지 않을지(박도현 과장) 보류했습니다.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중간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다음 회의 이후 재논의가 필요합니다.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기록 한계</w:t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녹음 없이 받아 적은 메모이고, 화상 연결이 끊긴 1~2분은 내용을 듣지 못했습니다.</w:t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낮음</w:t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빠진 내용은 참석자 확인이 필요합니다.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06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실행 과제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4638"/>
        <w:gridCol w:w="1800"/>
        <w:gridCol w:w="1600"/>
        <w:gridCol w:w="1600"/>
      </w:tblGrid>
      <w:tr>
        <w:trPr>
          <w:tblHeader/>
          <w:trHeight w:val="400" w:hRule="atLeast"/>
        </w:trPr>
        <w:tc>
          <w:tcPr>
            <w:tcW w:type="dxa" w:w="46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과제</w:t>
            </w:r>
          </w:p>
        </w:tc>
        <w:tc>
          <w:tcPr>
            <w:tcW w:type="dxa" w:w="18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기한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상태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사용 로그 추출 가능 여부 확인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한서연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2026.09.16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400명 기준 예산 재계산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박도현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2026.09.11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정보보안팀장 의견 수렴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오지훈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2026.09.22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SSO 일정 공유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김태윤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2026.09.22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장애 공지 절차 초안 작성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김태윤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사용량 평가 미반영 공지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윤가은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2026.09.11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부서별 활용 사례집 초안 작성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윤가은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2026.10.02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11월 신입 교육 1시간 편성 가능 여부 확인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인사팀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사내 문서 검색 연동 공급사 문의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한서연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서약서 미제출 8명의 팀장에게 메일 발송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한서연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미정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경영회의 보고 자료 초안 작성</w:t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한서연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2026.09.18</w:t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신규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07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요청 사항 및 향후 일정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76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정보보안팀장 의견 회신(오지훈 선임), 예산 재계산 결과 공유(박도현 과장).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향후 일정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다음 회의 2026.09.22(화) 14:00, 같은 장소 / 경영회의 보고 2026.10.08(목) / 1차 확대 시작 목표 2026.11.02(월)</w:t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첨부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>회의 메모 원본(회의록/확인완료/2026-09-10_AI업무도우미_중간점검.txt)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A" w:sz="4" w:space="6"/>
      </w:pBdr>
      <w:tabs>
        <w:tab w:val="right" w:pos="9638"/>
      </w:tabs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업무 보고서</w:t>
    </w:r>
    <w:r>
      <w:rPr>
        <w:rFonts w:ascii="Malgun Gothic" w:cs="Malgun Gothic" w:eastAsia="Malgun Gothic" w:hAnsi="Malgun Gothic"/>
        <w:color w:val="6B7280"/>
        <w:sz w:val="17"/>
        <w:szCs w:val="17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F3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A1F3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cp:lastModifiedBy>Un-named</cp:lastModifiedBy>
  <cp:revision>1</cp:revision>
  <dcterms:created xsi:type="dcterms:W3CDTF">2026-09-15T21:57:37.032Z</dcterms:created>
  <dcterms:modified xsi:type="dcterms:W3CDTF">2026-09-15T21:57:37.032Z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