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data.2}}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（2）茶峒岸索塔：{{data.3}}处积水；{{data.4}}处混凝土锈胀露筋，={{data.5}}；{{data.6}}处网裂；{{data.7}}处渗水析白S总m2。</w:t>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吉首岸索塔：索塔底部存有积水；{{data.8}}处混凝土锈胀露筋（表面）S={{data.9}}；{{data.10}}条竖向裂缝，L={{data.11}}m、d={{data.12}}mm；{{data.13}}条斜向裂缝、={{data.14}}m、 ={{data.15}}mm；多处渗水析白m2L总dmax。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（4）茶峒岸主鞍共计{{data.16}}处拉杆螺栓松动。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（6）共计{{data.17}}根吊索螺栓松动，共计{{data.18}}根吊索橡胶减震块老化开裂。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（1）吉首岸左侧前锚碇室：{{data.19}}条竖向裂缝、={{data.20}}m、={{data.21}}mm；{{data.22}}处渗水析白、={{data.23}}mL总dmaxL总。</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（2）吉首岸右侧前锚碇室：{{data.24}}处渗水析白、={{data.25}}m；{{data.26}}条竖向裂缝、={{data.27}}m、 ={{data.28}}mm；{{data.29}}条横向裂缝L={{data.30}}m、d={{data.31}}mmL总Lmaxdmax。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（3）吉首岸左侧后锚碇室：{{data.32}}条纵向裂缝修补后渗水析白；{{data.33}}条纵向裂缝L={{data.34}}m、d={{data.35}}mm；{{data.36}}条斜向裂缝L={{data.37}}m、d={{data.38}}mm。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（4）吉首岸右侧后锚碇室：{{data.39}}条裂缝修复后渗水。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（5）茶峒岸左侧前锚室：底部积水严重；锚杯油盖缺失{{data.40}}个：{{data.41}}处渗水。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（6）茶峒岸右侧前锚室：底部积水严重；锚杯油盖缺失{{data.42}}个；混凝土多处渗水析白；{{data.43}}处渗水。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（7）茶峒岸左侧后锚室：{{data.44}}处锚杯漏油；锚杯破损{{data.45}}个。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（8）茶峒岸右侧后锚室：{{data.46}}处锚杯漏油。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（9）茶峒岸岩锚：锚杯破损渗油{{data.47}}个；{{data.48}}个岩锚顶部孔道积水。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（1）共计{{data.65}}处桥面铺装破损，总面积为{{data.66}}m2。</w:t>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（2）共计{{data.49}}条伸缩缝槽口堵塞。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50}}mm，横向瞬时偏位{{data.51}}mm，其纵向瞬时斜率{{data.52}}%，横向瞬时斜率为{{data.53}}%；吉首岸索塔纵向瞬时偏位{{data.54}}mm，横向瞬时偏位{{data.55}}mm，其纵向瞬时斜率{{data.56}}%，横向瞬时斜率为{{data.67}}%。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57}}mm，扣除测试温度与仪器的影响，可认为锚碇无水平位移；各测点沉降值均小于{{data.58}}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本次测量结果与2023年测量结果进行对比，滑坡监测点水平位移均小于{{data.59}}mm，沉降值均小于4mm，受测试温度与仪器的影响，可认为测点未发生滑移。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60}}mm，扣除测试温度与仪器的影响，可认为岩锚无水平位移；各测点沉降值均小于{{data.61}}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data.2637}}主桁架右幅上弦杆顶面大桩号侧节点板，{{data.2638}}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本次测试吊索基频与2023年吊索基频偏差率及竣工时吊索基频偏差率未超过±{{data.62}}%，说明目前吊索无异常变化。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本次测试索股自振频率均匀性较好，未见明显异常。与2023年测试结果相对比，相对变化量最大为{{data.63}}%，同根索股处两端相对变化量最大为{{data.64}}%，考虑测试现场误差，认为锚跨索股索力无异常变化。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本次检测对加劲梁杆件选取{{data.65}}个测区，涂层厚度均满足要求。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66}}#节段及{{data.67}}#节段钢筋保护层厚度检测结果表示对结构钢筋耐久性影响不显著；茶峒岸右侧索塔{{data.68}}#节段钢筋保护层厚度检测结果表示对结构钢筋耐久性有较大影响；茶峒岸右侧索塔{{data.69}}#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所测试的{{data.70}}根吊索下锚头、减震架、索夹处夹具处回波明显，锚头回波之前均未出现超标异常回波，无异常信号。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此次检测共计包含{{data.69}}个索夹其中的{{data.70}}根螺杆，测试值达到设计值时，螺栓均无松动，索夹螺杆轴力满足设计要求。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对混凝土裂缝，缝宽＜{{data.71}}mm 的裂缝涂刷环氧树脂胶泥封闭；对于缝宽≥{{data.72}}mm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w:t>
      </w:r>
      <w:r>
        <w:rPr>
          <w:rFonts w:hint="eastAsia" w:ascii="Times New Roman" w:hAnsi="Times New Roman" w:cstheme="minorBidi"/>
          <w:szCs w:val="22"/>
        </w:rPr>
        <w:t xml:space="preserve"> </w:t>
      </w:r>
      <w:r>
        <w:rPr>
          <w:rFonts w:ascii="Times New Roman" w:hAnsi="Times New Roman" w:cstheme="minorBidi"/>
          <w:szCs w:val="22"/>
        </w:rPr>
        <w:t xml:space="preserve">  土建工程》（JTGF80/1-2017）</w:t>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1/{{data.73}}、1/{{data.74}}、{{data.75}}/4跨截面下游侧各布置1个测点，两索塔上横梁各布设1个测点，锚室温湿度监测点布设在桥两端锚室内，每个锚室布设1个测点，鞍罩内温湿度监测点布设在索塔塔柱顶部鞍罩内，每个鞍罩布设1个测点，全桥共计有{{data.76}}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{{cell.temperature.0#主塔上横梁跨中.avg#1}}{{data.77}},{{data.78}})</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{{cell.temperature.0#主塔上横梁跨中.max#1}}{{data.79}},{{data.80}})</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{{cell.temperature.0#主塔上横梁跨中.min#1}}{{data.81}},{{data.82}})</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{{cell.temperature.0#主塔上横梁跨中.range#1}}{{data.83}},{{data.84}})</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{{cell.temperature.主跨1_4跨桥面（右幅）.avg#1}}{{data.85}},{{data.86}})</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{{cell.temperature.主跨1_4跨桥面（右幅）.max#1}}{{data.87}},{{data.88}})</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{{cell.temperature.主跨1_4跨桥面（右幅）.min#1}}{{data.89}},{{data.90}})</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{{cell.temperature.主跨1_4跨桥面（右幅）.range#1}}{{data.91}},{{data.92}})</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{{cell.temperature.主跨跨中桥面（右幅）.avg#1}}{{data.93}},{{data.94}})</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{{cell.temperature.主跨跨中桥面（右幅）.max#1}}{{data.95}},{{data.96}})</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{{cell.temperature.主跨跨中桥面（右幅）.min#1}}{{data.97}},{{data.98}})</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{{cell.temperature.主跨跨中桥面（右幅）.range#1}}{{data.99}},{{data.100}})</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{{cell.temperature.主跨3_4跨桥面（右幅）.avg#1}}{{data.101}},{{data.102}})</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{{cell.temperature.主跨3_4跨桥面（右幅）.max#1}}{{data.103}},{{data.104}})</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{{cell.temperature.主跨3_4跨桥面（右幅）.min#1}}{{data.105}},{{data.106}})</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{{cell.temperature.主跨3_4跨桥面（右幅）.range#1}}{{data.107}},{{data.108}})</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{{cell.temperature.3#主塔上横梁跨中.avg#1}}{{data.109}},{{data.110}})</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{{cell.temperature.3#主塔上横梁跨中.max#1}}{{data.111}},{{data.112}})</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{{cell.temperature.3#主塔上横梁跨中.min#1}}{{data.113}},{{data.114}})</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{{cell.temperature.3#主塔上横梁跨中.range#1}}{{data.115}},{{data.116}})</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{{cell.temperature.吉首侧锚室（右幅）.avg#1}}{{data.117}},{{data.118}})</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{{cell.temperature.吉首侧锚室（右幅）.max#1}}{{data.119}},{{data.120}})</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{{cell.temperature.吉首侧锚室（右幅）.min#1}}{{data.121}},{{data.122}})</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{{cell.temperature.吉首侧锚室（右幅）.range#1}}{{data.123}},{{data.124}})</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{{cell.temperature.茶洞侧锚室（右幅）.avg#1}}{{data.125}},{{data.126}})</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{{cell.temperature.茶洞侧锚室（右幅）.max#1}}{{data.127}},{{data.128}})</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{{cell.temperature.茶洞侧锚室（右幅）.min#1}}{{data.129}},{{data.130}})</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{{cell.temperature.茶洞侧锚室（右幅）.range#1}}{{data.131}},{{data.132}})</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{{cell.temperature.吉首侧锚室（左幅）.avg#1}}{{data.133}},{{data.134}})</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{{cell.temperature.吉首侧锚室（左幅）.max#1}}{{data.135}},{{data.136}})</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{{cell.temperature.吉首侧锚室（左幅）.min#1}}{{data.137}},{{data.138}})</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{{cell.temperature.吉首侧锚室（左幅）.range#1}}{{data.139}},{{data.140}})</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{{cell.temperature.茶洞侧锚室（左幅）.avg#1}}{{data.141}},{{data.142}})</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{{cell.temperature.茶洞侧锚室（左幅）.max#1}}{{data.143}},{{data.144}})</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{{cell.temperature.茶洞侧锚室（左幅）.min#1}}{{data.145}},{{data.146}})</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{{cell.temperature.茶洞侧锚室（左幅）.range#1}}{{data.147}},{{data.148}})</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{{cell.temperature.吉首侧罩室底板与腹板交角（右幅）.avg#1}}{{data.149}},{{data.150}})</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{{cell.temperature.吉首侧罩室底板与腹板交角（右幅）.max#1}}{{data.151}},{{data.152}})</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{{cell.temperature.吉首侧罩室底板与腹板交角（右幅）.min#1}}{{data.153}},{{data.154}})</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{{cell.temperature.吉首侧罩室底板与腹板交角（右幅）.range#1}}{{data.155}},{{data.156}})</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{{cell.temperature.茶洞侧罩室底板与腹板交角（右幅）.avg#1}}{{data.157}},{{data.158}})</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{{cell.temperature.茶洞侧罩室底板与腹板交角（右幅）.max#1}}{{data.159}},{{data.160}})</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{{cell.temperature.茶洞侧罩室底板与腹板交角（右幅）.min#1}}{{data.161}},{{data.162}})</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{{cell.temperature.茶洞侧罩室底板与腹板交角（右幅）.range#1}}{{data.163}},{{data.164}})</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{{cell.temperature.吉首侧罩室底板与腹板交角（左幅）.avg#1}}{{data.165}},{{data.166}})</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{{cell.temperature.吉首侧罩室底板与腹板交角（左幅）.max#1}}{{data.167}},{{data.168}})</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{{cell.temperature.吉首侧罩室底板与腹板交角（左幅）.min#1}}{{data.169}},{{data.170}})</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{{cell.temperature.吉首侧罩室底板与腹板交角（左幅）.range#1}}{{data.171}},{{data.172}})</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{{cell.temperature.茶洞侧罩室底板与腹板交角（左幅）.avg#1}}{{data.173}},{{data.174}})</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{{cell.temperature.茶洞侧罩室底板与腹板交角（左幅）.max#1}}{{data.175}},{{data.176}})</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{{cell.temperature.茶洞侧罩室底板与腹板交角（左幅）.min#1}}{{data.177}},{{data.178}})</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{{cell.temperature.茶洞侧罩室底板与腹板交角（左幅）.range#1}}{{data.179}},{{data.180}})</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{{cell.humidity.0#主塔上横梁跨中.avg#1}}{{data.181}},{{data.182}})</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{{cell.humidity.0#主塔上横梁跨中.max#1}}{{data.183}},{{data.184}})</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{{cell.humidity.0#主塔上横梁跨中.min#1}}{{data.185}},{{data.186}})</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{{cell.humidity.0#主塔上横梁跨中.max#1}}{{data.187}},{{data.188}})</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{{cell.humidity.主跨1_4跨桥面（右幅）.avg#1}}{{data.189}},{{data.190}})</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{{cell.humidity.主跨1_4跨桥面（右幅）.max#1}}{{data.191}},{{data.192}})</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{{cell.humidity.主跨1_4跨桥面（右幅）.min#1}}{{data.193}},{{data.194}})</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{{cell.humidity.主跨1_4跨桥面（右幅）.max#1}}{{data.195}},{{data.196}})</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{{cell.humidity.主跨跨中桥面（右幅）.avg#1}}{{data.197}},{{data.198}})</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{{cell.humidity.主跨跨中桥面（右幅）.max#1}}{{data.199}},{{data.200}})</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{{cell.humidity.主跨跨中桥面（右幅）.min#1}}{{data.201}},{{data.202}})</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{{cell.humidity.主跨跨中桥面（右幅）.max#1}}{{data.203}},{{data.204}})</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{{cell.humidity.主跨3_4跨桥面（右幅）.avg#1}}{{data.205}},{{data.206}})</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{{cell.humidity.主跨3_4跨桥面（右幅）.max#1}}{{data.207}},{{data.208}})</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{{cell.humidity.主跨3_4跨桥面（右幅）.min#1}}{{data.209}},{{data.210}})</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{{cell.humidity.主跨3_4跨桥面（右幅）.max#1}}{{data.211}},{{data.212}})</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{{cell.humidity.3#主塔上横梁跨中.avg#1}}{{data.213}},{{data.214}})</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{{cell.humidity.3#主塔上横梁跨中.max#1}}{{data.215}},{{data.216}})</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{{cell.humidity.3#主塔上横梁跨中.min#1}}{{data.217}},{{data.218}})</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{{cell.humidity.3#主塔上横梁跨中.max#1}}{{data.219}},{{data.220}})</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{{cell.humidity.吉首侧锚室（右幅）.avg#1}}{{data.221}},{{data.222}})</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{{cell.humidity.吉首侧锚室（右幅）.max#1}}{{data.223}},{{data.224}})</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{{cell.humidity.吉首侧锚室（右幅）.min#1}}{{data.225}},{{data.226}})</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{{cell.humidity.吉首侧锚室（右幅）.max#1}}{{data.227}},{{data.228}})</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{{cell.humidity.茶洞侧锚室（右幅）.avg#1}}{{data.229}},{{data.230}})</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{{cell.humidity.茶洞侧锚室（右幅）.max#1}}{{data.231}},{{data.232}})</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{{cell.humidity.茶洞侧锚室（右幅）.min#1}}{{data.233}},{{data.234}})</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{{cell.humidity.茶洞侧锚室（右幅）.max#1}}{{data.235}},{{data.236}})</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{{cell.humidity.吉首侧锚室（左幅）.avg#1}}{{data.237}},{{data.238}})</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{{cell.humidity.吉首侧锚室（左幅）.max#1}}{{data.239}},{{data.240}})</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{{cell.humidity.吉首侧锚室（左幅）.min#1}}{{data.241}},{{data.242}})</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{{cell.humidity.吉首侧锚室（左幅）.max#1}}{{data.243}},{{data.244}})</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{{cell.humidity.茶洞侧锚室（左幅）.avg#1}}{{data.245}},{{data.246}})</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{{cell.humidity.茶洞侧锚室（左幅）.max#1}}{{data.247}},{{data.248}})</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{{cell.humidity.茶洞侧锚室（左幅）.min#1}}{{data.249}},{{data.250}})</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{{cell.humidity.茶洞侧锚室（左幅）.max#1}}{{data.251}},{{data.252}})</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{{cell.humidity.吉首侧罩室底板与腹板交角（右幅）.avg#1}}{{data.253}},{{data.254}})</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{{cell.humidity.吉首侧罩室底板与腹板交角（右幅）.max#1}}{{data.255}},{{data.256}})</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{{cell.humidity.吉首侧罩室底板与腹板交角（右幅）.min#1}}{{data.257}},{{data.258}})</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{{cell.humidity.吉首侧罩室底板与腹板交角（右幅）.max#1}}{{data.259}},{{data.260}})</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{{cell.humidity.茶洞侧罩室底板与腹板交角（右幅）.avg#1}}{{data.261}},{{data.262}})</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{{cell.humidity.茶洞侧罩室底板与腹板交角（右幅）.max#1}}{{data.263}},{{data.264}})</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{{cell.humidity.茶洞侧罩室底板与腹板交角（右幅）.min#1}}{{data.265}},{{data.266}})</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{{cell.humidity.茶洞侧罩室底板与腹板交角（右幅）.max#1}}{{data.267}},{{data.268}})</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{{cell.humidity.吉首侧罩室底板与腹板交角（左幅）.avg#1}}{{data.269}},{{data.270}})</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{{cell.humidity.吉首侧罩室底板与腹板交角（左幅）.max#1}}{{data.271}},{{data.272}})</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{{cell.humidity.吉首侧罩室底板与腹板交角（左幅）.min#1}}{{data.273}},{{data.274}})</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{{cell.humidity.吉首侧罩室底板与腹板交角（左幅）.max#1}}{{data.275}},{{data.276}})</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{{cell.humidity.茶洞侧罩室底板与腹板交角（左幅）.avg#1}}{{data.277}},{{data.278}})</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{{cell.humidity.茶洞侧罩室底板与腹板交角（左幅）.max#1}}{{data.279}},{{data.280}})</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{{cell.humidity.茶洞侧罩室底板与腹板交角（左幅）.min#1}}{{data.281}},{{data.282}})</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{{cell.humidity.茶洞侧罩室底板与腹板交角（左幅）.max#1}}{{data.283}},{{data.284}})</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结构温度监测采用铂敏电阻温度传感器，分别在两索塔塔中截面各布设8个测点，主桥1/2跨主横梁截面布设6个测点，主桥1/{{data.286}}跨加劲梁上、下游每个截面布设8个测点，共计38个温度荷载监测点。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{{chart.structure_temperature_吉首侧索塔中截面_trend_1}}</w:t>
      </w:r>
    </w:p>
    <w:p w14:paraId="2172B7F2">
      <w:pPr>
        <w:spacing w:line="240" w:lineRule="auto"/>
        <w:ind w:firstLineChars="0"/>
        <w:jc w:val="center"/>
        <w:rPr>
          <w:rStyle w:val="53"/>
        </w:rPr>
      </w:pPr>
      <w:r>
        <w:rPr>
          <w:rStyle w:val="53"/>
          <w:rFonts w:hint="eastAsia"/>
        </w:rPr>
        <w:t>{{chart.structure_temperature_吉首侧索塔中截面_histogram_2}}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{{cell.temperature.吉首侧索塔中截面测点1.avg#1}}{{data.287}},{{data.288}})</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{{cell.temperature.吉首侧索塔中截面测点1.max#1}}{{data.289}},{{data.290}})</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{{cell.temperature.吉首侧索塔中截面测点1.min#1}}{{data.291}},{{data.292}})</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{{cell.temperature.吉首侧索塔中截面测点1.max#1}}{{data.293}},{{data.294}})</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{{cell.temperature.吉首侧索塔中截面测点2.avg#1}}{{data.295}},{{data.296}})</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{{cell.temperature.吉首侧索塔中截面测点2.max#1}}{{data.297}},{{data.298}})</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{{cell.temperature.吉首侧索塔中截面测点2.min#1}}{{data.299}},{{data.300}})</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{{cell.temperature.吉首侧索塔中截面测点2.max#1}}{{data.301}},{{data.302}})</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{{cell.temperature.吉首侧索塔中截面测点3.avg#1}}{{data.303}},{{data.304}})</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{{cell.temperature.吉首侧索塔中截面测点3.max#1}}{{data.305}},{{data.306}})</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{{cell.temperature.吉首侧索塔中截面测点3.min#1}}{{data.307}},{{data.308}})</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{{cell.temperature.吉首侧索塔中截面测点3.max#1}}{{data.309}},{{data.310}})</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{{cell.temperature.吉首侧索塔中截面测点4.avg#1}}{{data.311}},{{data.312}})</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{{cell.temperature.吉首侧索塔中截面测点4.max#1}}{{data.313}},{{data.314}})</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{{cell.temperature.吉首侧索塔中截面测点4.min#1}}{{data.315}},{{data.316}})</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{{cell.temperature.吉首侧索塔中截面测点4.max#1}}{{data.317}},{{data.318}})</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{{cell.temperature.吉首侧索塔中截面测点5.avg#1}}{{data.319}},{{data.320}})</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{{cell.temperature.吉首侧索塔中截面测点5.max#1}}{{data.321}},{{data.322}})</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{{cell.temperature.吉首侧索塔中截面测点5.min#1}}{{data.323}},{{data.324}})</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{{cell.temperature.吉首侧索塔中截面测点5.max#1}}{{data.325}},{{data.326}})</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{{cell.temperature.吉首侧索塔中截面测点6.avg#1}}{{data.327}},{{data.328}})</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{{cell.temperature.吉首侧索塔中截面测点6.max#1}}{{data.329}},{{data.330}})</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{{cell.temperature.吉首侧索塔中截面测点6.min#1}}{{data.331}},{{data.332}})</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{{cell.temperature.吉首侧索塔中截面测点6.max#1}}{{data.333}},{{data.334}})</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{{cell.temperature.吉首侧索塔中截面测点7.avg#1}}{{data.335}},{{data.336}})</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{{cell.temperature.吉首侧索塔中截面测点7.max#1}}{{data.337}},{{data.338}})</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{{cell.temperature.吉首侧索塔中截面测点7.min#1}}{{data.339}},{{data.340}})</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{{cell.temperature.吉首侧索塔中截面测点7.max#1}}{{data.341}},{{data.342}})</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{{cell.temperature.吉首侧索塔中截面测点8.avg#1}}{{data.343}},{{data.344}})</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{{cell.temperature.吉首侧索塔中截面测点8.max#1}}{{data.345}},{{data.346}})</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{{cell.temperature.吉首侧索塔中截面测点8.min#1}}{{data.347}},{{data.348}})</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{{cell.temperature.吉首侧索塔中截面测点8.max#1}}{{data.349}},{{data.350}})</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{{chart.structure_temperature_茶洞侧索塔中截面_trend_3}}</w:t>
      </w:r>
    </w:p>
    <w:p w14:paraId="5DE05CF6">
      <w:pPr>
        <w:jc w:val="center"/>
      </w:pPr>
      <w:r>
        <w:rPr>
          <w:rFonts w:hint="eastAsia"/>
        </w:rPr>
        <w:t>{{chart.structure_temperature_茶洞侧索塔中截面_histogram_4}}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{{cell.temperature.茶洞侧索塔中截面测点1.avg#1}}{{data.351}},{{data.352}})</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{{cell.temperature.茶洞侧索塔中截面测点1.max#1}}{{data.353}},{{data.354}})</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{{cell.temperature.茶洞侧索塔中截面测点1.min#1}}{{data.355}},{{data.356}})</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{{cell.temperature.茶洞侧索塔中截面测点1.max#1}}{{data.357}},{{data.358}})</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{{cell.temperature.茶洞侧索塔中截面测点2.avg#1}}{{data.359}},{{data.360}})</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{{cell.temperature.茶洞侧索塔中截面测点2.max#1}}{{data.361}},{{data.362}})</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{{cell.temperature.茶洞侧索塔中截面测点2.min#1}}{{data.363}},{{data.364}})</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{{cell.temperature.茶洞侧索塔中截面测点2.max#1}}{{data.365}},{{data.366}})</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{{cell.temperature.茶洞侧索塔中截面测点3.avg#1}}{{data.367}},{{data.368}})</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{{cell.temperature.茶洞侧索塔中截面测点3.max#1}}{{data.369}},{{data.370}})</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{{cell.temperature.茶洞侧索塔中截面测点3.min#1}}{{data.371}},{{data.372}})</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{{cell.temperature.茶洞侧索塔中截面测点3.max#1}}{{data.373}},{{data.374}})</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{{cell.temperature.茶洞侧索塔中截面测点4.avg#1}}{{data.375}},{{data.376}})</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{{cell.temperature.茶洞侧索塔中截面测点4.max#1}}{{data.377}},{{data.378}})</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{{cell.temperature.茶洞侧索塔中截面测点4.min#1}}{{data.379}},{{data.380}})</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{{cell.temperature.茶洞侧索塔中截面测点4.max#1}}{{data.381}},{{data.382}})</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{{cell.temperature.茶洞侧索塔中截面测点5.avg#1}}{{data.383}},{{data.384}})</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{{cell.temperature.茶洞侧索塔中截面测点5.max#1}}{{data.385}},{{data.386}})</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{{cell.temperature.茶洞侧索塔中截面测点5.min#1}}{{data.387}},{{data.388}})</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{{cell.temperature.茶洞侧索塔中截面测点5.max#1}}{{data.389}},{{data.390}})</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{{cell.temperature.茶洞侧索塔中截面测点6.avg#1}}{{data.391}},{{data.392}})</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{{cell.temperature.茶洞侧索塔中截面测点6.max#1}}{{data.393}},{{data.394}})</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{{cell.temperature.茶洞侧索塔中截面测点6.min#1}}{{data.395}},{{data.396}})</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{{cell.temperature.茶洞侧索塔中截面测点6.max#1}}{{data.397}},{{data.398}})</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{{cell.temperature.茶洞侧索塔中截面测点7.avg#1}}{{data.399}},{{data.400}})</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{{cell.temperature.茶洞侧索塔中截面测点7.max#1}}{{data.401}},{{data.402}})</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{{cell.temperature.茶洞侧索塔中截面测点7.min#1}}{{data.403}},{{data.404}})</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{{cell.temperature.茶洞侧索塔中截面测点7.max#1}}{{data.405}},{{data.406}})</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{{cell.temperature.茶洞侧索塔中截面测点8.avg#1}}{{data.407}},{{data.408}})</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{{cell.temperature.茶洞侧索塔中截面测点8.max#1}}{{data.409}},{{data.410}})</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{{cell.temperature.茶洞侧索塔中截面测点8.min#1}}{{data.411}},{{data.412}})</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{{cell.temperature.茶洞侧索塔中截面测点8.max#1}}{{data.413}},{{data.414}})</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{{chart.structure_temperature_跨中主横梁截面_trend_5}}</w:t>
      </w:r>
    </w:p>
    <w:p w14:paraId="00048895">
      <w:pPr>
        <w:jc w:val="center"/>
      </w:pPr>
      <w:r>
        <w:rPr>
          <w:rFonts w:hint="eastAsia"/>
        </w:rPr>
        <w:t>{{chart.structure_temperature_跨中主横梁截面_histogram_6}}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{{cell.temperature.跨中主横梁测点1.avg#1}}{{data.415}},{{data.416}})</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{{cell.temperature.跨中主横梁测点1.max#1}}{{data.417}},{{data.418}})</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{{cell.temperature.跨中主横梁测点1.min#1}}{{data.419}},{{data.420}})</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{{cell.temperature.跨中主横梁测点1.max#1}}{{data.421}},{{data.422}})</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{{cell.temperature.跨中主横梁测点2.avg#1}}{{data.423}},{{data.424}})</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{{cell.temperature.跨中主横梁测点2.max#1}}{{data.425}},{{data.426}})</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{{cell.temperature.跨中主横梁测点2.min#1}}{{data.427}},{{data.428}})</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{{cell.temperature.跨中主横梁测点2.max#1}}{{data.429}},{{data.430}})</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{{cell.temperature.跨中主横梁测点3.avg#1}}{{data.431}},{{data.432}})</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{{cell.temperature.跨中主横梁测点3.max#1}}{{data.433}},{{data.434}})</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{{cell.temperature.跨中主横梁测点3.min#1}}{{data.435}},{{data.436}})</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{{cell.temperature.跨中主横梁测点3.max#1}}{{data.437}},{{data.438}})</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{{cell.temperature.跨中主横梁测点4.avg#1}}{{data.439}},{{data.440}})</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{{cell.temperature.跨中主横梁测点4.max#1}}{{data.441}},{{data.442}})</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{{cell.temperature.跨中主横梁测点4.min#1}}{{data.443}},{{data.444}})</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{{cell.temperature.跨中主横梁测点4.max#1}}{{data.445}},{{data.446}})</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{{cell.temperature.跨中主横梁测点5.avg#1}}{{data.447}},{{data.448}})</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{{cell.temperature.跨中主横梁测点5.max#1}}{{data.449}},{{data.450}})</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{{cell.temperature.跨中主横梁测点5.min#1}}{{data.451}},{{data.452}})</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{{cell.temperature.跨中主横梁测点5.max#1}}{{data.453}},{{data.454}})</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{{cell.temperature.跨中主横梁测点6.avg#1}}{{data.455}},{{data.456}})</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{{cell.temperature.跨中主横梁测点6.max#1}}{{data.457}},{{data.458}})</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{{cell.temperature.跨中主横梁测点6.min#1}}{{data.459}},{{data.460}})</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{{cell.temperature.跨中主横梁测点6.max#1}}{{data.461}},{{data.462}})</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{{cell.temperature.跨中加劲梁（右幅）测点1.avg#1}}{{data.463}},{{data.464}})</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{{cell.temperature.跨中加劲梁（右幅）测点1.max#1}}{{data.465}},{{data.466}})</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{{cell.temperature.跨中加劲梁（右幅）测点1.min#1}}{{data.467}},{{data.468}})</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{{cell.temperature.跨中加劲梁（右幅）测点1.max#1}}{{data.469}},{{data.470}})</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{{cell.temperature.跨中加劲梁（右幅）测点2.avg#1}}{{data.471}},{{data.472}})</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{{cell.temperature.跨中加劲梁（右幅）测点2.max#1}}{{data.473}},{{data.474}})</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{{cell.temperature.跨中加劲梁（右幅）测点2.min#1}}{{data.475}},{{data.476}})</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{{cell.temperature.跨中加劲梁（右幅）测点2.max#1}}{{data.477}},{{data.478}})</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{{cell.temperature.跨中加劲梁（右幅）测点3.avg#1}}{{data.479}},{{data.480}})</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{{cell.temperature.跨中加劲梁（右幅）测点3.max#1}}{{data.481}},{{data.482}})</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{{cell.temperature.跨中加劲梁（右幅）测点3.min#1}}{{data.483}},{{data.484}})</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{{cell.temperature.跨中加劲梁（右幅）测点3.max#1}}{{data.485}},{{data.486}})</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{{cell.temperature.跨中加劲梁（右幅）测点4.avg#1}}{{data.487}},{{data.488}})</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{{cell.temperature.跨中加劲梁（右幅）测点4.max#1}}{{data.489}},{{data.490}})</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{{cell.temperature.跨中加劲梁（右幅）测点4.min#1}}{{data.491}},{{data.492}})</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{{cell.temperature.跨中加劲梁（右幅）测点4.max#1}}{{data.493}},{{data.494}})</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{{cell.temperature.跨中加劲梁（右幅）测点5.avg#1}}{{data.495}},{{data.496}})</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{{cell.temperature.跨中加劲梁（右幅）测点5.max#1}}{{data.497}},{{data.498}})</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{{cell.temperature.跨中加劲梁（右幅）测点5.min#1}}{{data.499}},{{data.500}})</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{{cell.temperature.跨中加劲梁（右幅）测点5.max#1}}{{data.501}},{{data.502}})</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{{cell.temperature.跨中加劲梁（右幅）测点6.avg#1}}{{data.503}},{{data.504}})</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{{cell.temperature.跨中加劲梁（右幅）测点6.max#1}}{{data.505}},{{data.506}})</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{{cell.temperature.跨中加劲梁（右幅）测点6.min#1}}{{data.507}},{{data.508}})</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{{cell.temperature.跨中加劲梁（右幅）测点6.max#1}}{{data.509}},{{data.510}})</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{{cell.temperature.跨中加劲梁（右幅）测点7.avg#1}}{{data.511}},{{data.512}})</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{{cell.temperature.跨中加劲梁（右幅）测点7.max#1}}{{data.513}},{{data.514}})</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{{cell.temperature.跨中加劲梁（右幅）测点7.min#1}}{{data.515}},{{data.516}})</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{{cell.temperature.跨中加劲梁（右幅）测点7.max#1}}{{data.517}},{{data.518}})</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{{cell.temperature.跨中加劲梁（右幅）测点8.avg#1}}{{data.519}},{{data.520}})</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{{cell.temperature.跨中加劲梁（右幅）测点8.max#1}}{{data.521}},{{data.522}})</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{{cell.temperature.跨中加劲梁（右幅）测点8.min#1}}{{data.523}},{{data.524}})</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{{cell.temperature.跨中加劲梁（右幅）测点8.max#1}}{{data.525}},{{data.526}})</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{{cell.temperature.跨中加劲梁（左幅）测点1.avg#1}}{{data.527}},{{data.528}})</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{{cell.temperature.跨中加劲梁（左幅）测点1.max#1}}{{data.529}},{{data.530}})</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{{cell.temperature.跨中加劲梁（左幅）测点1.min#1}}{{data.531}},{{data.532}})</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{{cell.temperature.跨中加劲梁（左幅）测点1.max#1}}{{data.533}},{{data.534}})</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{{cell.temperature.跨中加劲梁（左幅）测点2.avg#1}}{{data.535}},{{data.536}})</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{{cell.temperature.跨中加劲梁（左幅）测点2.max#1}}{{data.537}},{{data.538}})</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{{cell.temperature.跨中加劲梁（左幅）测点2.min#1}}{{data.539}},{{data.540}})</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{{cell.temperature.跨中加劲梁（左幅）测点2.max#1}}{{data.541}},{{data.542}})</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{{cell.temperature.跨中加劲梁（左幅）测点3.avg#1}}{{data.543}},{{data.544}})</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{{cell.temperature.跨中加劲梁（左幅）测点3.max#1}}{{data.545}},{{data.546}})</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{{cell.temperature.跨中加劲梁（左幅）测点3.min#1}}{{data.547}},{{data.548}})</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{{cell.temperature.跨中加劲梁（左幅）测点3.max#1}}{{data.549}},{{data.550}})</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{{cell.temperature.跨中加劲梁（左幅）测点4.avg#1}}{{data.551}},{{data.552}})</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{{cell.temperature.跨中加劲梁（左幅）测点4.max#1}}{{data.553}},{{data.554}})</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{{cell.temperature.跨中加劲梁（左幅）测点4.min#1}}{{data.555}},{{data.556}})</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{{cell.temperature.跨中加劲梁（左幅）测点4.max#1}}{{data.557}},{{data.558}})</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{{cell.temperature.跨中加劲梁（左幅）测点5.avg#1}}{{data.559}},{{data.560}})</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{{cell.temperature.跨中加劲梁（左幅）测点5.max#1}}{{data.561}},{{data.562}})</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{{cell.temperature.跨中加劲梁（左幅）测点5.min#1}}{{data.563}},{{data.564}})</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{{cell.temperature.跨中加劲梁（左幅）测点5.max#1}}{{data.565}},{{data.566}})</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{{cell.temperature.跨中加劲梁（左幅）测点6.avg#1}}{{data.567}},{{data.568}})</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{{cell.temperature.跨中加劲梁（左幅）测点6.max#1}}{{data.569}},{{data.570}})</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{{cell.temperature.跨中加劲梁（左幅）测点6.min#1}}{{data.571}},{{data.572}})</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{{cell.temperature.跨中加劲梁（左幅）测点6.max#1}}{{data.573}},{{data.574}})</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{{cell.temperature.跨中加劲梁（左幅）测点7.avg#1}}{{data.575}},{{data.576}})</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{{cell.temperature.跨中加劲梁（左幅）测点7.max#1}}{{data.577}},{{data.578}})</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{{cell.temperature.跨中加劲梁（左幅）测点7.min#1}}{{data.579}},{{data.580}})</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{{cell.temperature.跨中加劲梁（左幅）测点7.max#1}}{{data.581}},{{data.582}})</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{{cell.temperature.跨中加劲梁（左幅）测点8.avg#1}}{{data.583}},{{data.584}})</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{{cell.temperature.跨中加劲梁（左幅）测点8.max#1}}{{data.585}},{{data.586}})</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{{cell.temperature.跨中加劲梁（左幅）测点8.min#1}}{{data.587}},{{data.588}})</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{{cell.temperature.跨中加劲梁（左幅）测点8.max#1}}{{data.589}},{{data.590}})</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{{cell.wind_speed.吉首侧上横梁.avg#1}}{{data.591}},{{data.592}})</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{{cell.wind_speed.吉首侧上横梁.max#1}}{{data.593}},{{data.594}})</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{{cell.wind_speed.吉首侧上横梁.min#1}}{{data.595}},{{data.596}})</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{{cell.wind_speed.吉首侧上横梁.range#1}}{{data.597}},{{data.598}})</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{{cell.wind_speed.吉首侧上横梁.rms#1}}{{data.599}},{{data.600}})</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{{cell.wind_speed.茶洞侧上横梁.avg#1}}{{data.601}},{{data.602}})</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{{cell.wind_speed.茶洞侧上横梁.max#1}}{{data.603}},{{data.604}})</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{{cell.wind_speed.茶洞侧上横梁.min#1}}{{data.605}},{{data.606}})</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{{cell.wind_speed.茶洞侧上横梁.range#1}}{{data.607}},{{data.608}})</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{{cell.wind_speed.茶洞侧上横梁.rms#1}}{{data.609}},{{data.610}})</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{{cell.wind_speed.主梁跨中截面（右幅）.avg#1}}{{data.611}},{{data.612}})</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{{cell.wind_speed.主梁跨中截面（右幅）.max#1}}{{data.613}},{{data.614}})</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{{cell.wind_speed.主梁跨中截面（右幅）.min#1}}{{data.615}},{{data.616}})</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{{cell.wind_speed.主梁跨中截面（右幅）.range#1}}{{data.617}},{{data.618}})</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{{cell.wind_speed.主梁跨中截面（右幅）.rms#1}}{{data.619}},{{data.620}})</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{{cell.wind_speed.主梁跨中截面（左幅）.avg#1}}{{data.621}},{{data.622}})</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{{cell.wind_speed.主梁跨中截面（左幅）.max#1}}{{data.623}},{{data.624}})</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{{cell.wind_speed.主梁跨中截面（左幅）.min#1}}{{data.625}},{{data.626}})</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{{cell.wind_speed.主梁跨中截面（左幅）.range#1}}{{data.627}},{{data.628}})</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{{cell.wind_speed.主梁跨中截面（左幅）.rms#1}}{{data.629}},{{data.630}})</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{{date.period_label_cn}}，我们对桥梁所受结构温度荷载、风荷载及车辆荷载进行了持续监测，收集了大量的作用数据。这些数据反映了桥梁在受力状况，对于评估桥梁结构的健康状态具有重要意义。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内，桥梁所受荷载指标均在正常范围内，未对桥梁结构造成影响。监测数据结果表明，矮寨大桥在{{date.period_label_cn}}内通过的车辆总数为{{data.631}}辆。其中车道1、车道2方向车辆总数为{{data.632}}辆，其中车道3、车道4方向车辆总数为{{data.633}}辆。矮寨大桥{{date.period_label_cn}}结构温度最高为{{stats.wind_speed.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{{date.period_label_cn}}作用监测数据分析表明，桥梁在结构温度荷载以及车辆荷载的作用下表现良好，结构安全稳定。</w:t>
      </w:r>
      <w:r>
        <w:rPr>
          <w:rFonts w:hint="eastAsia"/>
          <w:szCs w:val="24"/>
        </w:rPr>
      </w:r>
      <w:r>
        <w:rPr>
          <w:szCs w:val="24"/>
        </w:rPr>
      </w:r>
      <w:r>
        <w:rPr>
          <w:rFonts w:hint="eastAsia"/>
          <w:szCs w:val="24"/>
        </w:rPr>
      </w:r>
      <w:r>
        <w:rPr>
          <w:szCs w:val="24"/>
        </w:rPr>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{{data.634}}/{{data.635}}跨主梁截面挠度监测统计结果如下表。</w:t>
      </w:r>
      <w:r>
        <w:rPr>
          <w:rFonts w:hint="eastAsia"/>
        </w:rPr>
      </w:r>
    </w:p>
    <w:p w14:paraId="29D41DF8">
      <w:pPr>
        <w:pStyle w:val="51"/>
      </w:pPr>
      <w:r>
        <w:t>{{data.636}}/{{data.637}}跨主梁截面挠度监测统计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{{cell.deflection.1_8跨主梁截面（右幅）.avg#1}}{{data.638}},{{data.639}})</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{{cell.deflection.1_8跨主梁截面（右幅）.max#1}}{{data.640}},{{data.641}})</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{{cell.deflection.1_8跨主梁截面（右幅）.min#1}}{{data.642}},{{data.643}})</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{{cell.deflection.1_8跨主梁截面（右幅）.range#1}}{{data.644}},{{data.645}})</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{{cell.deflection.1_8跨主梁截面（左幅）.avg#1}}{{data.646}},{{data.647}})</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{{cell.deflection.1_8跨主梁截面（左幅）.max#1}}{{data.648}},{{data.649}})</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{{cell.deflection.1_8跨主梁截面（左幅）.min#1}}{{data.650}},{{data.651}})</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{{cell.deflection.1_8跨主梁截面（左幅）.range#1}}{{data.652}},{{data.653}})</w:t>
            </w:r>
          </w:p>
        </w:tc>
      </w:tr>
    </w:tbl>
    <w:p w14:paraId="2537366D">
      <w:pPr>
        <w:pStyle w:val="50"/>
      </w:pPr>
      <w:r>
        <w:rPr>
          <w:rFonts w:hint="eastAsia"/>
        </w:rPr>
        <w:t>3.3.1.2  2/{{data.654}}跨主梁截面挠度监测</w:t>
      </w:r>
      <w:r/>
      <w:r>
        <w:rPr>
          <w:rFonts w:hint="eastAsia"/>
        </w:rPr>
      </w:r>
    </w:p>
    <w:p w14:paraId="522FAD4B">
      <w:pPr>
        <w:ind w:firstLine="480"/>
        <w:jc w:val="left"/>
      </w:pPr>
      <w:r>
        <w:t>{{data.655}}/{{data.656}}跨主梁截面挠度监测曲线图如下图所示：</w:t>
      </w:r>
      <w:r>
        <w:rPr>
          <w:rFonts w:hint="eastAsia"/>
        </w:rPr>
      </w:r>
      <w:r/>
      <w:r>
        <w:rPr>
          <w:rFonts w:hint="eastAsia"/>
        </w:rPr>
      </w:r>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{{data.659}}/{{data.660}}跨主梁截面挠度监测统计结果如下表。</w:t>
      </w:r>
      <w:r>
        <w:rPr>
          <w:rFonts w:hint="eastAsia"/>
        </w:rPr>
      </w:r>
    </w:p>
    <w:p w14:paraId="42D315EC">
      <w:pPr>
        <w:pStyle w:val="51"/>
      </w:pPr>
      <w:r>
        <w:t>{{data.661}}/{{data.662}}跨主梁截面挠度监测统计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{{cell.deflection.2_8跨主梁截面（右幅）.avg#1}}{{data.663}},{{data.664}})</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{{cell.deflection.2_8跨主梁截面（右幅）.max#1}}{{data.665}},{{data.666}})</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{{cell.deflection.2_8跨主梁截面（右幅）.min#1}}{{data.667}},{{data.668}})</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{{cell.deflection.2_8跨主梁截面（右幅）.range#1}}{{data.669}},{{data.670}})</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{{cell.deflection.2_8跨主梁截面（左幅）.avg#1}}{{data.671}},{{data.672}})</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{{cell.deflection.2_8跨主梁截面（左幅）.max#1}}{{data.673}},{{data.674}})</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{{cell.deflection.2_8跨主梁截面（左幅）.min#1}}{{data.675}},{{data.676}})</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{{cell.deflection.2_8跨主梁截面（左幅）.range#1}}{{data.677}},{{data.678}})</w:t>
            </w:r>
          </w:p>
        </w:tc>
      </w:tr>
    </w:tbl>
    <w:p w14:paraId="6CC9F89C">
      <w:pPr>
        <w:pStyle w:val="50"/>
      </w:pPr>
      <w:r>
        <w:rPr>
          <w:rFonts w:hint="eastAsia"/>
        </w:rPr>
        <w:t>3.3.1.3  3/{{data.679}}跨主梁截面挠度监测</w:t>
      </w:r>
      <w:r/>
      <w:r>
        <w:rPr>
          <w:rFonts w:hint="eastAsia"/>
        </w:rPr>
      </w:r>
    </w:p>
    <w:p w14:paraId="1B536B04">
      <w:pPr>
        <w:ind w:firstLine="480"/>
        <w:jc w:val="left"/>
      </w:pPr>
      <w:r>
        <w:t>{{data.680}}/{{data.681}}跨主梁截面挠度监测曲线图如下图所示：</w:t>
      </w:r>
      <w:r>
        <w:rPr>
          <w:rFonts w:hint="eastAsia"/>
        </w:rPr>
      </w:r>
      <w:r/>
      <w:r>
        <w:rPr>
          <w:rFonts w:hint="eastAsia"/>
        </w:rPr>
      </w:r>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{{data.684}}/{{data.685}}跨主梁截面挠度监测统计结果如下表。</w:t>
      </w:r>
      <w:r>
        <w:rPr>
          <w:rFonts w:hint="eastAsia"/>
        </w:rPr>
      </w:r>
    </w:p>
    <w:p w14:paraId="145D7F5D">
      <w:pPr>
        <w:pStyle w:val="51"/>
      </w:pPr>
      <w:r>
        <w:t>{{data.686}}/{{data.687}}跨主梁截面挠度监测统计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{{cell.deflection.3_8跨主梁截面（右幅）.avg#1}}{{data.688}},{{data.689}})</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{{cell.deflection.3_8跨主梁截面（右幅）.max#1}}{{data.690}},{{data.691}})</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{{cell.deflection.3_8跨主梁截面（右幅）.min#1}}{{data.692}},{{data.693}})</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{{cell.deflection.3_8跨主梁截面（右幅）.range#1}}{{data.694}},{{data.695}})</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{{cell.deflection.3_8跨主梁截面（左幅）.avg#1}}{{data.696}},{{data.697}})</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{{cell.deflection.3_8跨主梁截面（左幅）.max#1}}{{data.698}},{{data.699}})</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{{cell.deflection.3_8跨主梁截面（左幅）.min#1}}{{data.700}},{{data.701}})</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{{cell.deflection.3_8跨主梁截面（左幅）.range#1}}{{data.702}},{{data.703}})</w:t>
            </w:r>
          </w:p>
        </w:tc>
      </w:tr>
    </w:tbl>
    <w:p w14:paraId="4B8F44D4">
      <w:pPr>
        <w:pStyle w:val="50"/>
      </w:pPr>
      <w:r>
        <w:rPr>
          <w:rFonts w:hint="eastAsia"/>
        </w:rPr>
        <w:t>3.3.1.4  4/{{data.704}}跨主梁截面挠度监测</w:t>
      </w:r>
      <w:r/>
      <w:r>
        <w:rPr>
          <w:rFonts w:hint="eastAsia"/>
        </w:rPr>
      </w:r>
    </w:p>
    <w:p w14:paraId="52504F8F">
      <w:pPr>
        <w:ind w:firstLine="480"/>
        <w:jc w:val="left"/>
      </w:pPr>
      <w:r>
        <w:t>{{data.705}}/{{data.706}}跨主梁截面挠度监测曲线图如下图所示：</w:t>
      </w:r>
      <w:r>
        <w:rPr>
          <w:rFonts w:hint="eastAsia"/>
        </w:rPr>
      </w:r>
      <w:r/>
      <w:r>
        <w:rPr>
          <w:rFonts w:hint="eastAsia"/>
        </w:rPr>
      </w:r>
      <w:r/>
      <w:r>
        <w:rPr>
          <w:rFonts w:hint="eastAsia"/>
        </w:rPr>
      </w:r>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{{data.709}}/{{data.710}}跨主梁截面挠度监测统计结果如下表。</w:t>
      </w:r>
      <w:r>
        <w:rPr>
          <w:rFonts w:hint="eastAsia"/>
        </w:rPr>
      </w:r>
    </w:p>
    <w:p w14:paraId="31318714">
      <w:pPr>
        <w:pStyle w:val="51"/>
      </w:pPr>
      <w:r>
        <w:t>{{data.711}}/{{data.712}}跨主梁截面挠度监测统计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{{cell.deflection.4_8跨主梁截面（右幅）.avg#1}}{{data.713}},{{data.714}})</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{{cell.deflection.4_8跨主梁截面（右幅）.max#1}}{{data.715}},{{data.716}})</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{{cell.deflection.4_8跨主梁截面（右幅）.min#1}}{{data.717}},{{data.718}})</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{{cell.deflection.4_8跨主梁截面（右幅）.range#1}}{{data.719}},{{data.720}})</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{{cell.deflection.4_8跨主梁截面（左幅）.avg#1}}{{data.721}},{{data.722}})</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{{cell.deflection.4_8跨主梁截面（左幅）.max#1}}{{data.723}},{{data.724}})</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{{cell.deflection.4_8跨主梁截面（左幅）.min#1}}{{data.725}},{{data.726}})</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{{cell.deflection.4_8跨主梁截面（左幅）.range#1}}{{data.727}},{{data.728}})</w:t>
            </w:r>
          </w:p>
        </w:tc>
      </w:tr>
    </w:tbl>
    <w:p w14:paraId="01905734">
      <w:pPr>
        <w:pStyle w:val="50"/>
      </w:pPr>
      <w:r>
        <w:rPr>
          <w:rFonts w:hint="eastAsia"/>
        </w:rPr>
        <w:t>3.3.1.5  5/{{data.729}}跨主梁截面挠度监测</w:t>
      </w:r>
      <w:r/>
      <w:r>
        <w:rPr>
          <w:rFonts w:hint="eastAsia"/>
        </w:rPr>
      </w:r>
    </w:p>
    <w:p w14:paraId="196E09EF">
      <w:pPr>
        <w:ind w:firstLine="480"/>
        <w:jc w:val="left"/>
      </w:pPr>
      <w:r>
        <w:t>{{data.730}}/{{data.731}}跨主梁截面挠度监测曲线图如下图所示：</w:t>
      </w:r>
      <w:r>
        <w:rPr>
          <w:rFonts w:hint="eastAsia"/>
        </w:rPr>
      </w:r>
      <w:r/>
      <w:r>
        <w:rPr>
          <w:rFonts w:hint="eastAsia"/>
        </w:rPr>
      </w:r>
      <w:r/>
      <w:r>
        <w:rPr>
          <w:rFonts w:hint="eastAsia"/>
        </w:rPr>
      </w:r>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{{data.734}}/{{data.735}}跨主梁截面挠度监测统计结果如下表。</w:t>
      </w:r>
      <w:r>
        <w:rPr>
          <w:rFonts w:hint="eastAsia"/>
        </w:rPr>
      </w:r>
    </w:p>
    <w:p w14:paraId="20C465C0">
      <w:pPr>
        <w:pStyle w:val="51"/>
      </w:pPr>
      <w:r>
        <w:t>{{data.736}}/{{data.737}}跨主梁截面挠度监测统计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{{cell.deflection.5_8跨主梁截面（右幅）.avg#1}}{{data.738}},{{data.739}})</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{{cell.deflection.5_8跨主梁截面（右幅）.max#1}}{{data.740}},{{data.741}})</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{{cell.deflection.5_8跨主梁截面（右幅）.min#1}}{{data.742}},{{data.743}})</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{{cell.deflection.5_8跨主梁截面（右幅）.range#1}}{{data.744}},{{data.745}})</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{{cell.deflection.5_8跨主梁截面（左幅）.avg#1}}{{data.746}},{{data.747}})</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{{cell.deflection.5_8跨主梁截面（左幅）.max#1}}{{data.748}},{{data.749}})</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{{cell.deflection.5_8跨主梁截面（左幅）.min#1}}{{data.750}},{{data.751}})</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{{cell.deflection.5_8跨主梁截面（左幅）.range#1}}{{data.752}},{{data.753}})</w:t>
            </w:r>
          </w:p>
        </w:tc>
      </w:tr>
    </w:tbl>
    <w:p w14:paraId="0C604DB0">
      <w:pPr>
        <w:pStyle w:val="50"/>
      </w:pPr>
      <w:r>
        <w:rPr>
          <w:rFonts w:hint="eastAsia"/>
        </w:rPr>
        <w:t>3.3.1.6  6/{{data.754}}跨主梁截面挠度监测</w:t>
      </w:r>
      <w:r/>
      <w:r>
        <w:rPr>
          <w:rFonts w:hint="eastAsia"/>
        </w:rPr>
      </w:r>
    </w:p>
    <w:p w14:paraId="6591103C">
      <w:pPr>
        <w:ind w:firstLine="480"/>
        <w:jc w:val="left"/>
      </w:pPr>
      <w:r>
        <w:rPr>
          <w:rFonts w:hint="eastAsia"/>
        </w:rPr>
        <w:t>{{data.755}}/{{data.756}}跨主梁截面挠度监测曲线图如下图所示：</w:t>
      </w:r>
      <w:r/>
      <w:r>
        <w:rPr>
          <w:rFonts w:hint="eastAsia"/>
        </w:rPr>
      </w:r>
      <w:r/>
      <w:r>
        <w:rPr>
          <w:rFonts w:hint="eastAsia"/>
        </w:rPr>
      </w:r>
      <w:r/>
      <w:r>
        <w:rPr>
          <w:rFonts w:hint="eastAsia"/>
        </w:rPr>
      </w:r>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{{data.759}}/{{data.760}}跨主梁截面挠度监测统计结果如下表。</w:t>
      </w:r>
      <w:r>
        <w:rPr>
          <w:rFonts w:hint="eastAsia"/>
        </w:rPr>
      </w:r>
    </w:p>
    <w:p w14:paraId="4F90F04F">
      <w:pPr>
        <w:pStyle w:val="51"/>
      </w:pPr>
      <w:r>
        <w:t>{{data.761}}/{{data.762}}跨主梁截面挠度监测统计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{{cell.deflection.6_8跨主梁截面（右幅）.avg#1}}{{data.763}},{{data.764}})</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{{cell.deflection.6_8跨主梁截面（右幅）.max#1}}{{data.765}},{{data.766}})</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{{cell.deflection.6_8跨主梁截面（右幅）.min#1}}{{data.767}},{{data.768}})</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{{cell.deflection.6_8跨主梁截面（右幅）.range#1}}{{data.769}},{{data.770}})</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{{cell.deflection.6_8跨主梁截面（左幅）.avg#1}}{{data.771}},{{data.772}})</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{{cell.deflection.6_8跨主梁截面（左幅）.max#1}}{{data.773}},{{data.774}})</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{{cell.deflection.6_8跨主梁截面（左幅）.min#1}}{{data.775}},{{data.776}})</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{{cell.deflection.6_8跨主梁截面（左幅）.range#1}}{{data.777}},{{data.778}})</w:t>
            </w:r>
          </w:p>
        </w:tc>
      </w:tr>
    </w:tbl>
    <w:p w14:paraId="2BEC4FC0">
      <w:pPr>
        <w:pStyle w:val="50"/>
      </w:pPr>
      <w:r>
        <w:rPr>
          <w:rFonts w:hint="eastAsia"/>
        </w:rPr>
        <w:t>3.3.1.7  7/{{data.779}}跨主梁截面挠度监测</w:t>
      </w:r>
      <w:r/>
      <w:r>
        <w:rPr>
          <w:rFonts w:hint="eastAsia"/>
        </w:rPr>
      </w:r>
    </w:p>
    <w:p w14:paraId="23BC3A8A">
      <w:pPr>
        <w:ind w:firstLine="480"/>
        <w:jc w:val="left"/>
      </w:pPr>
      <w:r>
        <w:t>{{data.780}}/{{data.781}}跨主梁截面挠度监测曲线图如下图所示：</w:t>
      </w:r>
      <w:r>
        <w:rPr>
          <w:rFonts w:hint="eastAsia"/>
        </w:rPr>
      </w:r>
      <w:r/>
      <w:r>
        <w:rPr>
          <w:rFonts w:hint="eastAsia"/>
        </w:rPr>
      </w:r>
      <w:r/>
      <w:r>
        <w:rPr>
          <w:rFonts w:hint="eastAsia"/>
        </w:rPr>
      </w:r>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{{data.784}}/{{data.785}}跨主梁截面挠度监测统计结果如下表。</w:t>
      </w:r>
      <w:r>
        <w:rPr>
          <w:rFonts w:hint="eastAsia"/>
        </w:rPr>
      </w:r>
    </w:p>
    <w:p w14:paraId="13BFD76A">
      <w:pPr>
        <w:pStyle w:val="51"/>
      </w:pPr>
      <w:r>
        <w:t>{{data.786}}/{{data.787}}跨主梁截面挠度监测统计表</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{{cell.deflection.靠茶洞侧梁段30m处.avg#1}}{{data.788}},{{data.789}})</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{{cell.deflection.靠茶洞侧梁段30m处.max#1}}{{data.790}},{{data.791}})</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{{cell.deflection.靠茶洞侧梁段30m处.min#1}}{{data.792}},{{data.793}})</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{{cell.deflection.靠茶洞侧梁段30m处.range#1}}{{data.794}},{{data.795}})</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{{cell.deflection.靠茶洞侧梁段30m处.avg#2}}{{data.796}},{{data.797}})</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{{cell.deflection.靠茶洞侧梁段30m处.max#2}}{{data.798}},{{data.799}})</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{{cell.deflection.靠茶洞侧梁段30m处.min#2}}{{data.800}},{{data.801}})</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{{cell.deflection.靠茶洞侧梁段30m处.range#2}}{{data.802}},{{data.803}})</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{{chart.strain_吉首侧主塔中部截面_trend_1}}</w:t>
      </w:r>
    </w:p>
    <w:p w14:paraId="5A7111F5">
      <w:pPr>
        <w:jc w:val="center"/>
      </w:pPr>
      <w:r>
        <w:t>{{chart.strain_吉首侧主塔中部截面_histogram_2}}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{{cell.strain.吉首侧主塔中部截面测点1.avg#1}}{{data.804}},{{data.805}})</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{{cell.strain.吉首侧主塔中部截面测点1.max#1}}{{data.806}},{{data.807}})</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{{cell.strain.吉首侧主塔中部截面测点1.min#1}}{{data.808}},{{data.809}})</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{{cell.strain.吉首侧主塔中部截面测点1.range#1}}{{data.810}},{{data.811}})</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{{cell.strain.吉首侧主塔中部截面测点2.avg#1}}{{data.812}},{{data.813}})</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{{cell.strain.吉首侧主塔中部截面测点2.max#1}}{{data.814}},{{data.815}})</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{{cell.strain.吉首侧主塔中部截面测点2.min#1}}{{data.816}},{{data.817}})</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{{cell.strain.吉首侧主塔中部截面测点2.range#1}}{{data.818}},{{data.819}})</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{{cell.strain.吉首侧主塔中部截面测点3.avg#1}}{{data.820}},{{data.821}})</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{{cell.strain.吉首侧主塔中部截面测点3.max#1}}{{data.822}},{{data.823}})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{{cell.strain.吉首侧主塔中部截面测点3.min#1}}{{data.824}},{{data.825}})</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{{cell.strain.吉首侧主塔中部截面测点3.range#1}}{{data.826}},{{data.827}})</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{{cell.strain.吉首侧主塔中部截面测点4.avg#1}}{{data.828}},{{data.829}})</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{{cell.strain.吉首侧主塔中部截面测点4.max#1}}{{data.830}},{{data.831}})</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{{cell.strain.吉首侧主塔中部截面测点4.min#1}}{{data.832}},{{data.833}})</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{{cell.strain.吉首侧主塔中部截面测点4.range#1}}{{data.834}},{{data.835}})</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{{cell.strain.吉首侧主塔中部截面测点5.avg#1}}{{data.836}},{{data.837}})</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{{cell.strain.吉首侧主塔中部截面测点5.max#1}}{{data.838}},{{data.839}})</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{{cell.strain.吉首侧主塔中部截面测点5.min#1}}{{data.840}},{{data.841}})</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{{cell.strain.吉首侧主塔中部截面测点5.range#1}}{{data.842}},{{data.843}})</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{{cell.strain.吉首侧主塔中部截面测点6.avg#1}}{{data.844}},{{data.845}})</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{{cell.strain.吉首侧主塔中部截面测点6.max#1}}{{data.846}},{{data.847}})</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{{cell.strain.吉首侧主塔中部截面测点6.min#1}}{{data.848}},{{data.849}})</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{{cell.strain.吉首侧主塔中部截面测点6.range#1}}{{data.850}},{{data.851}})</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{{cell.strain.吉首侧主塔中部截面测点7.avg#1}}{{data.852}},{{data.853}})</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{{cell.strain.吉首侧主塔中部截面测点7.max#1}}{{data.854}},{{data.855}})</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{{cell.strain.吉首侧主塔中部截面测点7.min#1}}{{data.856}},{{data.857}})</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{{cell.strain.吉首侧主塔中部截面测点7.range#1}}{{data.858}},{{data.859}})</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{{cell.strain.吉首侧主塔中部截面测点8.avg#1}}{{data.860}},{{data.861}})</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{{cell.strain.吉首侧主塔中部截面测点8.max#1}}{{data.862}},{{data.863}})</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{{cell.strain.吉首侧主塔中部截面测点8.min#1}}{{data.864}},{{data.865}})</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{{cell.strain.吉首侧主塔中部截面测点8.range#1}}{{data.866}},{{data.867}})</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{{chart.strain_吉首侧主塔底部截面（右幅）_trend_3}}</w:t>
      </w:r>
    </w:p>
    <w:p w14:paraId="56B6863B">
      <w:pPr>
        <w:jc w:val="center"/>
      </w:pPr>
      <w:r>
        <w:t>{{chart.strain_吉首侧主塔底部截面（右幅）_histogram_4}}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{{chart.strain_吉首侧主塔底部截面（左幅）_trend_5}}</w:t>
      </w:r>
    </w:p>
    <w:p>
      <w:pPr>
        <w:jc w:val="center"/>
      </w:pPr>
      <w:r>
        <w:t>{{chart.strain_吉首侧主塔底部截面（左幅）_histogram_6}}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{{cell.strain.吉首侧主塔底部截面（右幅）测点1.avg#1}}{{data.868}},{{data.869}})</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{{cell.strain.吉首侧主塔底部截面（右幅）测点1.max#1}}{{data.870}},{{data.871}})</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{{cell.strain.吉首侧主塔底部截面（右幅）测点1.min#1}}{{data.872}},{{data.873}})</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{{cell.strain.吉首侧主塔底部截面（右幅）测点1.range#1}}{{data.874}},{{data.875}})</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{{cell.strain.吉首侧主塔底部截面（右幅）测点2.avg#1}}{{data.876}},{{data.877}})</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{{cell.strain.吉首侧主塔底部截面（右幅）测点2.max#1}}{{data.878}},{{data.879}})</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{{cell.strain.吉首侧主塔底部截面（右幅）测点2.min#1}}{{data.880}},{{data.881}})</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{{cell.strain.吉首侧主塔底部截面（右幅）测点2.range#1}}{{data.882}},{{data.883}})</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{{cell.strain.吉首侧主塔底部截面（右幅）测点3.avg#1}}{{data.884}},{{data.885}})</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{{cell.strain.吉首侧主塔底部截面（右幅）测点3.max#1}}{{data.886}},{{data.887}})</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{{cell.strain.吉首侧主塔底部截面（右幅）测点3.min#1}}{{data.888}},{{data.889}})</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{{cell.strain.吉首侧主塔底部截面（右幅）测点3.range#1}}{{data.890}},{{data.891}})</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{{cell.strain.吉首侧主塔底部截面（右幅）测点4.avg#1}}{{data.892}},{{data.893}})</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{{cell.strain.吉首侧主塔底部截面（右幅）测点4.max#1}}{{data.894}},{{data.895}})</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{{cell.strain.吉首侧主塔底部截面（右幅）测点4.min#1}}{{data.896}},{{data.897}})</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{{cell.strain.吉首侧主塔底部截面（右幅）测点4.range#1}}{{data.898}},{{data.899}})</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{{cell.strain.吉首侧主塔底部截面（左幅）测点1.avg#1}}{{data.900}},{{data.901}})</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{{cell.strain.吉首侧主塔底部截面（左幅）测点1.max#1}}{{data.902}},{{data.903}})</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{{cell.strain.吉首侧主塔底部截面（左幅）测点1.min#1}}{{data.904}},{{data.905}})</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{{cell.strain.吉首侧主塔底部截面（左幅）测点1.range#1}}{{data.906}},{{data.907}})</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{{cell.strain.吉首侧主塔底部截面（左幅）测点2.avg#1}}{{data.908}},{{data.909}})</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{{cell.strain.吉首侧主塔底部截面（左幅）测点2.max#1}}{{data.910}},{{data.911}})</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{{cell.strain.吉首侧主塔底部截面（左幅）测点2.min#1}}{{data.912}},{{data.913}})</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{{cell.strain.吉首侧主塔底部截面（左幅）测点2.range#1}}{{data.914}},{{data.915}})</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{{cell.strain.吉首侧主塔底部截面（左幅）测点3.avg#1}}{{data.916}},{{data.917}})</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{{cell.strain.吉首侧主塔底部截面（左幅）测点3.max#1}}{{data.918}},{{data.919}})</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{{cell.strain.吉首侧主塔底部截面（左幅）测点3.min#1}}{{data.920}},{{data.921}})</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{{cell.strain.吉首侧主塔底部截面（左幅）测点3.range#1}}{{data.922}},{{data.923}})</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{{cell.strain.吉首侧主塔底部截面（左幅）测点4.avg#1}}{{data.924}},{{data.925}})</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{{cell.strain.吉首侧主塔底部截面（左幅）测点4.max#1}}{{data.926}},{{data.927}})</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{{cell.strain.吉首侧主塔底部截面（左幅）测点4.min#1}}{{data.928}},{{data.929}})</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{{cell.strain.吉首侧主塔底部截面（左幅）测点4.range#1}}{{data.930}},{{data.931}})</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{{chart.strain_茶洞侧主塔中部截面（右幅）_trend_7}}</w:t>
      </w:r>
    </w:p>
    <w:p w14:paraId="1F1350D5">
      <w:pPr>
        <w:jc w:val="center"/>
      </w:pPr>
      <w:r>
        <w:t>{{chart.strain_茶洞侧主塔中部截面（右幅）_histogram_8}}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{{chart.strain_茶洞侧主塔中部截面（左幅）_trend_9}}</w:t>
      </w:r>
    </w:p>
    <w:p>
      <w:pPr>
        <w:jc w:val="center"/>
      </w:pPr>
      <w:r>
        <w:t>{{chart.strain_茶洞侧主塔中部截面（左幅）_histogram_10}}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{{cell.strain.茶洞侧主塔中部截面（右幅）测点1.max#1}}{{data.932}},{{data.933}})</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{{cell.strain.茶洞侧主塔中部截面（右幅）测点1.min#1}}{{data.934}},{{data.935}})</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{{cell.strain.茶洞侧主塔中部截面（右幅）测点1.range#1}}{{data.936}},{{data.937}})</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{{cell.strain.茶洞侧主塔中部截面（右幅）测点2.max#1}}{{data.938}},{{data.939}})</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{{cell.strain.茶洞侧主塔中部截面（右幅）测点2.min#1}}{{data.940}},{{data.941}})</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{{cell.strain.茶洞侧主塔中部截面（右幅）测点2.range#1}}{{data.942}},{{data.943}})</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{{cell.strain.茶洞侧主塔中部截面（右幅）测点3.max#1}}{{data.944}},{{data.945}})</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{{cell.strain.茶洞侧主塔中部截面（右幅）测点3.min#1}}{{data.946}},{{data.947}})</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{{cell.strain.茶洞侧主塔中部截面（右幅）测点3.range#1}}{{data.948}},{{data.949}})</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{{cell.strain.茶洞侧主塔中部截面（右幅）测点4.max#1}}{{data.950}},{{data.951}})</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{{cell.strain.茶洞侧主塔中部截面（右幅）测点4.min#1}}{{data.952}},{{data.953}})</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{{cell.strain.茶洞侧主塔中部截面（右幅）测点4.range#1}}{{data.954}},{{data.955}})</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{{cell.strain.茶洞侧主塔中部截面（左幅）测点1.max#1}}{{data.956}},{{data.957}})</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{{cell.strain.茶洞侧主塔中部截面（左幅）测点1.min#1}}{{data.958}},{{data.959}})</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{{cell.strain.茶洞侧主塔中部截面（左幅）测点1.range#1}}{{data.960}},{{data.961}})</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{{cell.strain.茶洞侧主塔中部截面（左幅）测点2.max#1}}{{data.962}},{{data.963}})</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{{cell.strain.茶洞侧主塔中部截面（左幅）测点2.min#1}}{{data.964}},{{data.965}})</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{{cell.strain.茶洞侧主塔中部截面（左幅）测点2.range#1}}{{data.966}},{{data.967}})</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{{cell.strain.茶洞侧主塔中部截面（左幅）测点3.max#1}}{{data.968}},{{data.969}})</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{{cell.strain.茶洞侧主塔中部截面（左幅）测点3.min#1}}{{data.970}},{{data.971}})</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{{cell.strain.茶洞侧主塔中部截面（左幅）测点3.range#1}}{{data.972}},{{data.973}})</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{{cell.strain.茶洞侧主塔中部截面（左幅）测点4.max#1}}{{data.974}},{{data.975}})</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{{cell.strain.茶洞侧主塔中部截面（左幅）测点4.min#1}}{{data.976}},{{data.977}})</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{{cell.strain.茶洞侧主塔中部截面（左幅）测点4.range#1}}{{data.978}},{{data.979}})</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{{chart.strain_茶洞侧主塔底部截面（右幅）_trend_11}}</w:t>
      </w:r>
    </w:p>
    <w:p w14:paraId="7F75DD70">
      <w:pPr>
        <w:jc w:val="center"/>
      </w:pPr>
      <w:r>
        <w:t>{{chart.strain_茶洞侧主塔底部截面（右幅）_histogram_12}}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{{chart.strain_茶洞侧主塔底部截面（左幅）_trend_13}}</w:t>
      </w:r>
    </w:p>
    <w:p>
      <w:pPr>
        <w:jc w:val="center"/>
      </w:pPr>
      <w:r>
        <w:t>{{chart.strain_茶洞侧主塔底部截面（左幅）_histogram_14}}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{{cell.strain.茶洞侧主塔底部截面（右幅）测点1.max#1}}{{data.980}},{{data.981}})</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{{cell.strain.茶洞侧主塔底部截面（右幅）测点1.min#1}}{{data.982}},{{data.983}})</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{{cell.strain.茶洞侧主塔底部截面（右幅）测点1.range#1}}{{data.984}},{{data.985}})</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{{cell.strain.茶洞侧主塔底部截面（右幅）测点2.max#1}}{{data.986}},{{data.987}})</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{{cell.strain.茶洞侧主塔底部截面（右幅）测点2.min#1}}{{data.988}},{{data.989}})</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{{cell.strain.茶洞侧主塔底部截面（右幅）测点2.range#1}}{{data.990}},{{data.991}})</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{{cell.strain.茶洞侧主塔底部截面（右幅）测点3.max#1}}{{data.992}},{{data.993}})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{{cell.strain.茶洞侧主塔底部截面（右幅）测点3.min#1}}{{data.994}},{{data.995}})</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{{cell.strain.茶洞侧主塔底部截面（右幅）测点3.range#1}}{{data.996}},{{data.997}})</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{{cell.strain.茶洞侧主塔底部截面（右幅）测点4.max#1}}{{data.998}},{{data.999}})</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{{cell.strain.茶洞侧主塔底部截面（右幅）测点4.min#1}}{{data.1000}},{{data.1001}})</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{{cell.strain.茶洞侧主塔底部截面（右幅）测点4.range#1}}{{data.1002}},{{data.1003}})</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{{cell.strain.茶洞侧主塔底部截面（左幅）测点1.max#1}}{{data.1004}},{{data.1005}})</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{{cell.strain.茶洞侧主塔底部截面（左幅）测点1.min#1}}{{data.1006}},{{data.1007}})</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{{cell.strain.茶洞侧主塔底部截面（左幅）测点1.range#1}}{{data.1008}},{{data.1009}})</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{{cell.strain.茶洞侧主塔底部截面（左幅）测点2.max#1}}{{data.1010}},{{data.1011}})</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{{cell.strain.茶洞侧主塔底部截面（左幅）测点2.min#1}}{{data.1012}},{{data.1013}})</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{{cell.strain.茶洞侧主塔底部截面（左幅）测点2.range#1}}{{data.1014}},{{data.1015}})</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{{cell.strain.茶洞侧主塔底部截面（左幅）测点3.max#1}}{{data.1016}},{{data.1017}})</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{{cell.strain.茶洞侧主塔底部截面（左幅）测点3.min#1}}{{data.1018}},{{data.1019}})</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{{cell.strain.茶洞侧主塔底部截面（左幅）测点3.range#1}}{{data.1020}},{{data.1021}})</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{{cell.strain.茶洞侧主塔底部截面（左幅）测点4.max#1}}{{data.1022}},{{data.1023}})</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{{cell.strain.茶洞侧主塔底部截面（左幅）测点4.min#1}}{{data.1024}},{{data.1025}})</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{{cell.strain.茶洞侧主塔底部截面（左幅）测点4.range#1}}{{data.1026}},{{data.1027}})</w:t>
            </w:r>
          </w:p>
        </w:tc>
      </w:tr>
    </w:tbl>
    <w:p w14:paraId="64623033">
      <w:pPr>
        <w:pStyle w:val="50"/>
      </w:pPr>
      <w:r>
        <w:rPr>
          <w:rFonts w:hint="eastAsia"/>
        </w:rPr>
        <w:t>3.3.2.5  2/{{data.1028}}跨主梁应变应变监测</w:t>
      </w:r>
      <w:r/>
      <w:r>
        <w:rPr>
          <w:rFonts w:hint="eastAsia"/>
        </w:rPr>
      </w:r>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{{chart.strain_2/8跨主梁_trend_15}}</w:t>
      </w:r>
    </w:p>
    <w:p w14:paraId="49CC525C">
      <w:pPr>
        <w:jc w:val="center"/>
      </w:pPr>
      <w:r>
        <w:t>{{chart.strain_2/8跨主梁_histogram_16}}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{{data.1029}}/{{data.1030}}跨主梁截面应变监测统计结果如下表。</w:t>
      </w:r>
      <w:r/>
      <w:r>
        <w:rPr>
          <w:rFonts w:hint="eastAsia"/>
        </w:rPr>
      </w:r>
    </w:p>
    <w:p w14:paraId="31A424AD">
      <w:pPr>
        <w:pStyle w:val="51"/>
      </w:pPr>
      <w:r>
        <w:t>{{data.1031}}/{{data.1032}}跨主梁应变监测统计</w:t>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{{cell.strain.2.max#1}}{{data.1033}},{{data.1034}})</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{{cell.strain.2.min#1}}{{data.1035}},{{data.1036}})</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{{cell.strain.2.range#1}}{{data.1037}},{{data.1038}})</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{{cell.strain.2.max#1}}{{data.1039}},{{data.1040}})</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{{cell.strain.2.min#1}}{{data.1041}},{{data.1042}})</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{{cell.strain.2.range#1}}{{data.1043}},{{data.1044}})</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{{cell.strain.2.max#1}}{{data.1045}},{{data.1046}})</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{{cell.strain.2.min#1}}{{data.1047}},{{data.1048}})</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{{cell.strain.2.range#1}}{{data.1049}},{{data.1050}})</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{{cell.strain.2.max#1}}{{data.1051}},{{data.1052}})</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{{cell.strain.2.min#1}}{{data.1053}},{{data.1054}})</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{{cell.strain.2.range#1}}{{data.1055}},{{data.1056}})</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{{cell.strain.2.max#1}}{{data.1057}},{{data.1058}})</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{{cell.strain.2.min#1}}{{data.1059}},{{data.1060}})</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{{cell.strain.2.range#1}}{{data.1061}},{{data.1062}})</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{{cell.strain.2.max#1}}{{data.1063}},{{data.1064}})</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{{cell.strain.2.min#1}}{{data.1065}},{{data.1066}})</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{{cell.strain.2.range#1}}{{data.1067}},{{data.1068}})</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{{cell.strain.2.max#1}}{{data.1069}},{{data.1070}})</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{{cell.strain.2.min#1}}{{data.1071}},{{data.1072}})</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{{cell.strain.2.range#1}}{{data.1073}},{{data.1074}})</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{{cell.strain.2.max#1}}{{data.1075}},{{data.1076}})</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{{cell.strain.2.min#1}}{{data.1077}},{{data.1078}})</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{{cell.strain.2.range#1}}{{data.1079}},{{data.1080}})</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{{cell.strain.2.max#1}}{{data.1081}},{{data.1082}})</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{{cell.strain.2.min#1}}{{data.1083}},{{data.1084}})</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{{cell.strain.2.range#1}}{{data.1085}},{{data.1086}})</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{{cell.strain.2.max#1}}{{data.1087}},{{data.1088}})</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{{cell.strain.2.min#1}}{{data.1089}},{{data.1090}})</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{{cell.strain.2.range#1}}{{data.1091}},{{data.1092}})</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{{cell.strain.2.max#1}}{{data.1093}},{{data.1094}})</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{{cell.strain.2.min#1}}{{data.1095}},{{data.1096}})</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{{cell.strain.2.range#1}}{{data.1097}},{{data.1098}})</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{{cell.strain.2.max#1}}{{data.1099}},{{data.1100}})</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{{cell.strain.2.min#1}}{{data.1101}},{{data.1102}})</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{{cell.strain.2.range#1}}{{data.1103}},{{data.1104}})</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{{cell.strain.2.max#1}}{{data.1105}},{{data.1106}})</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{{cell.strain.2.min#1}}{{data.1107}},{{data.1108}})</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{{cell.strain.2.range#1}}{{data.1109}},{{data.1110}})</w:t>
            </w:r>
          </w:p>
        </w:tc>
      </w:tr>
    </w:tbl>
    <w:p w14:paraId="23C73C21">
      <w:pPr>
        <w:pStyle w:val="50"/>
      </w:pPr>
      <w:r>
        <w:rPr>
          <w:rFonts w:hint="eastAsia"/>
        </w:rPr>
        <w:t>3.3.2.6  4/{{data.1111}}跨主梁应变应变监测</w:t>
      </w:r>
      <w:r/>
      <w:r>
        <w:rPr>
          <w:rFonts w:hint="eastAsia"/>
        </w:rPr>
      </w:r>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{{chart.strain_4/8跨主梁_trend_17}}</w:t>
      </w:r>
    </w:p>
    <w:p w14:paraId="6EC77B7E">
      <w:pPr>
        <w:jc w:val="center"/>
      </w:pPr>
      <w:r>
        <w:t>{{chart.strain_4/8跨主梁_histogram_18}}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{{data.1112}}/{{data.1113}}跨主梁截面应变监测统计结果如下表。</w:t>
      </w:r>
      <w:r>
        <w:rPr>
          <w:rFonts w:hint="eastAsia"/>
        </w:rPr>
      </w:r>
    </w:p>
    <w:p w14:paraId="765A2242">
      <w:pPr>
        <w:pStyle w:val="51"/>
      </w:pPr>
      <w:r>
        <w:rPr>
          <w:rFonts w:hint="eastAsia"/>
        </w:rPr>
        <w:t>{{data.1114}}/{{data.1115}}跨主梁应变监测统计</w:t>
      </w:r>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{{cell.strain.4.max#1}}{{data.1116}},{{data.1117}})</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{{cell.strain.4.min#1}}{{data.1118}},{{data.1119}})</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{{cell.strain.4.range#1}}{{data.1120}},{{data.1121}})</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{{cell.strain.4.max#1}}{{data.1122}},{{data.1123}})</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{{cell.strain.4.min#1}}{{data.1124}},{{data.1125}})</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{{cell.strain.4.range#1}}{{data.1126}},{{data.1127}})</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{{cell.strain.4.max#1}}{{data.1128}},{{data.1129}})</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{{cell.strain.4.min#1}}{{data.1130}},{{data.1131}})</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{{cell.strain.4.range#1}}{{data.1132}},{{data.1133}})</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{{cell.strain.4.max#1}}{{data.1134}},{{data.1135}})</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{{cell.strain.4.min#1}}{{data.1136}},{{data.1137}})</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{{cell.strain.4.range#1}}{{data.1138}},{{data.1139}})</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{{cell.strain.4.max#1}}{{data.1140}},{{data.1141}})</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{{cell.strain.4.min#1}}{{data.1142}},{{data.1143}})</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{{cell.strain.4.range#1}}{{data.1144}},{{data.1145}})</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{{cell.strain.4.max#1}}{{data.1146}},{{data.1147}})</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{{cell.strain.4.min#1}}{{data.1148}},{{data.1149}})</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{{cell.strain.4.range#1}}{{data.1150}},{{data.1151}})</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{{cell.strain.4.max#1}}{{data.1152}},{{data.1153}})</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{{cell.strain.4.min#1}}{{data.1154}},{{data.1155}})</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{{cell.strain.4.range#1}}{{data.1156}},{{data.1157}})</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{{cell.strain.4.max#1}}{{data.1158}},{{data.1159}})</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{{cell.strain.4.min#1}}{{data.1160}},{{data.1161}})</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{{cell.strain.4.range#1}}{{data.1162}},{{data.1163}})</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{{cell.strain.4.avg#1}}{{data.1164}},{{data.1165}})</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{{cell.strain.4.max#1}}{{data.1166}},{{data.1167}})</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{{cell.strain.4.min#1}}{{data.1168}},{{data.1169}})</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{{cell.strain.4.range#1}}{{data.1170}},{{data.1171}})</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{{cell.strain.4.avg#1}}{{data.1172}},{{data.1173}})</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{{cell.strain.4.max#1}}{{data.1174}},{{data.1175}})</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{{cell.strain.4.min#1}}{{data.1176}},{{data.1177}})</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{{cell.strain.4.range#1}}{{data.1178}},{{data.1179}})</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{{cell.strain.4.avg#1}}{{data.1180}},{{data.1181}})</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{{cell.strain.4.max#1}}{{data.1182}},{{data.1183}})</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{{cell.strain.4.min#1}}{{data.1184}},{{data.1185}})</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{{cell.strain.4.range#1}}{{data.1186}},{{data.1187}})</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{{cell.strain.4.avg#1}}{{data.1188}},{{data.1189}})</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{{cell.strain.4.max#1}}{{data.1190}},{{data.1191}})</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{{cell.strain.4.min#1}}{{data.1192}},{{data.1193}})</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{{cell.strain.4.range#1}}{{data.1194}},{{data.1195}})</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{{cell.strain.4.avg#1}}{{data.1196}},{{data.1197}})</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{{cell.strain.4.max#1}}{{data.1198}},{{data.1199}})</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{{cell.strain.4.min#1}}{{data.1200}},{{data.1201}})</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{{cell.strain.4.range#1}}{{data.1202}},{{data.1203}})</w:t>
            </w:r>
          </w:p>
        </w:tc>
      </w:tr>
    </w:tbl>
    <w:p w14:paraId="3E42B305">
      <w:pPr>
        <w:pStyle w:val="50"/>
      </w:pPr>
      <w:r>
        <w:rPr>
          <w:rFonts w:hint="eastAsia"/>
        </w:rPr>
        <w:t>3.3.2.7  6/{{data.1204}}跨主梁应变应变监测</w:t>
      </w:r>
      <w:r/>
      <w:r>
        <w:rPr>
          <w:rFonts w:hint="eastAsia"/>
        </w:rPr>
      </w:r>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{{chart.strain_6/8跨主梁_trend_19}}</w:t>
      </w:r>
    </w:p>
    <w:p w14:paraId="60055A41">
      <w:pPr>
        <w:jc w:val="center"/>
      </w:pPr>
      <w:r>
        <w:t>{{chart.strain_6/8跨主梁_histogram_20}}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{{data.1205}}/{{data.1206}}跨主梁截面应变监测统计结果如下表。</w:t>
      </w:r>
      <w:r>
        <w:rPr>
          <w:rFonts w:hint="eastAsia"/>
        </w:rPr>
      </w:r>
    </w:p>
    <w:p w14:paraId="22956B7A">
      <w:pPr>
        <w:pStyle w:val="51"/>
      </w:pPr>
      <w:r>
        <w:t>{{data.1207}}/{{data.1208}}跨主梁应变监测统计</w:t>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{{cell.strain.6.avg#1}}{{data.1209}},{{data.1210}})</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{{cell.strain.6.max#1}}{{data.1211}},{{data.1212}})</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{{cell.strain.6.min#1}}{{data.1213}},{{data.1214}})</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{{cell.strain.6.range#1}}{{data.1215}},{{data.1216}})</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{{cell.strain.6.avg#1}}{{data.1217}},{{data.1218}})</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{{cell.strain.6.max#1}}{{data.1219}},{{data.1220}})</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{{cell.strain.6.min#1}}{{data.1221}},{{data.1222}})</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{{cell.strain.6.range#1}}{{data.1223}},{{data.1224}})</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{{cell.strain.6.avg#1}}{{data.1225}},{{data.1226}})</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{{cell.strain.6.max#1}}{{data.1227}},{{data.1228}})</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{{cell.strain.6.min#1}}{{data.1229}},{{data.1230}})</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{{cell.strain.6.range#1}}{{data.1231}},{{data.1232}})</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{{cell.strain.6.avg#1}}{{data.1233}},{{data.1234}})</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{{cell.strain.6.max#1}}{{data.1235}},{{data.1236}})</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{{cell.strain.6.min#1}}{{data.1237}},{{data.1238}})</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{{cell.strain.6.range#1}}{{data.1239}},{{data.1240}})</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{{cell.strain.6.avg#1}}{{data.1241}},{{data.1242}})</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{{cell.strain.6.max#1}}{{data.1243}},{{data.1244}})</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{{cell.strain.6.min#1}}{{data.1245}},{{data.1246}})</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{{cell.strain.6.range#1}}{{data.1247}},{{data.1248}})</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{{cell.strain.6.avg#1}}{{data.1249}},{{data.1250}})</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{{cell.strain.6.max#1}}{{data.1251}},{{data.1252}})</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{{cell.strain.6.min#1}}{{data.1253}},{{data.1254}})</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{{cell.strain.6.range#1}}{{data.1255}},{{data.1256}})</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{{cell.strain.6.avg#1}}{{data.1257}},{{data.1258}})</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{{cell.strain.6.max#1}}{{data.1259}},{{data.1260}})</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{{cell.strain.6.min#1}}{{data.1261}},{{data.1262}})</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{{cell.strain.6.range#1}}{{data.1263}},{{data.1264}})</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{{cell.strain.6.avg#1}}{{data.1265}},{{data.1266}})</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{{cell.strain.6.max#1}}{{data.1267}},{{data.1268}})</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{{cell.strain.6.min#1}}{{data.1269}},{{data.1270}})</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{{cell.strain.6.range#1}}{{data.1271}},{{data.1272}})</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{{cell.strain.6.avg#1}}{{data.1273}},{{data.1274}})</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{{cell.strain.6.max#1}}{{data.1275}},{{data.1276}})</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{{cell.strain.6.min#1}}{{data.1277}},{{data.1278}})</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{{cell.strain.6.range#1}}{{data.1279}},{{data.1280}})</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{{cell.strain.6.avg#1}}{{data.1281}},{{data.1282}})</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{{cell.strain.6.max#1}}{{data.1283}},{{data.1284}})</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{{cell.strain.6.min#1}}{{data.1285}},{{data.1286}})</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{{cell.strain.6.range#1}}{{data.1287}},{{data.1288}})</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{{cell.strain.6.avg#1}}{{data.1289}},{{data.1290}})</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{{cell.strain.6.max#1}}{{data.1291}},{{data.1292}})</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{{cell.strain.6.min#1}}{{data.1293}},{{data.1294}})</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{{cell.strain.6.range#1}}{{data.1295}},{{data.1296}})</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{{cell.strain.6.avg#1}}{{data.1297}},{{data.1298}})</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{{cell.strain.6.max#1}}{{data.1299}},{{data.1300}})</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{{cell.strain.6.min#1}}{{data.1301}},{{data.1302}})</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{{cell.strain.6.range#1}}{{data.1303}},{{data.1304}})</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{{cell.strain.6.avg#1}}{{data.1305}},{{data.1306}})</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{{cell.strain.6.max#1}}{{data.1307}},{{data.1308}})</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{{cell.strain.6.min#1}}{{data.1309}},{{data.1310}})</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{{cell.strain.6.range#1}}{{data.1311}},{{data.1312}})</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{{chart.strain_2/8跨加劲梁_trend_21}}</w:t>
      </w:r>
    </w:p>
    <w:p w14:paraId="39A7BC6F">
      <w:pPr>
        <w:jc w:val="center"/>
      </w:pPr>
      <w:r>
        <w:t>{{chart.strain_2/8跨加劲梁_histogram_22}}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{{chart.strain_4/8跨加劲梁_trend_23}}</w:t>
      </w:r>
    </w:p>
    <w:p w14:paraId="5E036ED2">
      <w:pPr>
        <w:jc w:val="center"/>
      </w:pPr>
      <w:r>
        <w:t>{{chart.strain_4/8跨加劲梁_histogram_24}}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{{chart.strain_6/8跨加劲梁_trend_25}}</w:t>
      </w:r>
    </w:p>
    <w:p w14:paraId="55A829A2">
      <w:pPr>
        <w:jc w:val="center"/>
      </w:pPr>
      <w:r>
        <w:t>{{chart.strain_6/8跨加劲梁_histogram_26}}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2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{{cell.displacement.茶洞侧主塔上横梁.avg#3}}{{data.1313}},{{data.1314}})</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{{cell.displacement.茶洞侧主塔上横梁.max#3}}{{data.1315}},{{data.1316}})</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{{cell.displacement.茶洞侧主塔上横梁.min#3}}{{data.1317}},{{data.1318}})</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{{cell.displacement.茶洞侧主塔上横梁.abs_max#3}}{{data.1319}},{{data.1320}})</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{{cell.displacement.茶洞侧主塔上横梁.rms#3}}{{data.1321}},{{data.1322}})</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{{cell.displacement.茶洞侧主塔上横梁.range#3}}{{data.1323}},{{data.1324}})</w:t>
            </w:r>
          </w:p>
        </w:tc>
      </w:tr>
    </w:tbl>
    <w:p w14:paraId="1B83A293">
      <w:pPr>
        <w:pStyle w:val="50"/>
      </w:pPr>
      <w:r>
        <w:rPr>
          <w:rFonts w:hint="eastAsia"/>
        </w:rPr>
        <w:t>3.3.4.2主梁{{data.1325}}/{{data.1326}}跨空间变位监测</w:t>
      </w:r>
      <w:r/>
      <w:r>
        <w:rPr>
          <w:rFonts w:hint="eastAsia"/>
        </w:rPr>
      </w:r>
      <w:r/>
      <w:r>
        <w:rPr>
          <w:rFonts w:hint="eastAsia"/>
        </w:rPr>
      </w:r>
    </w:p>
    <w:p w14:paraId="240090E9">
      <w:pPr>
        <w:ind w:firstLine="480"/>
        <w:jc w:val="left"/>
      </w:pPr>
      <w:r>
        <w:t>根据监测系统远程采集的原始数据进行处理分析，可得到主梁{{data.1327}}/{{data.1328}}跨空间变位的变化情况，监测曲线图如下图所示：</w:t>
      </w:r>
      <w:r>
        <w:rPr>
          <w:rFonts w:hint="eastAsia"/>
        </w:rPr>
      </w:r>
      <w:r/>
      <w:r>
        <w:rPr>
          <w:rFonts w:hint="eastAsia"/>
        </w:rPr>
      </w:r>
      <w:r/>
      <w:r>
        <w:rPr>
          <w:rFonts w:hint="eastAsia"/>
        </w:rPr>
      </w:r>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下表为主梁{{data.1331}}/{{data.1332}}跨空间变位监测统计表。</w:t>
      </w:r>
      <w:r/>
      <w:r>
        <w:rPr>
          <w:rFonts w:hint="eastAsia"/>
        </w:rPr>
      </w:r>
    </w:p>
    <w:p w14:paraId="0607CAD6">
      <w:pPr>
        <w:pStyle w:val="51"/>
      </w:pPr>
      <w:r>
        <w:rPr>
          <w:rFonts w:hint="eastAsia"/>
        </w:rPr>
        <w:t>主梁{{data.1333}}/{{data.1334}}跨空间变位监测统计表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{{cell.displacement.主梁1_4跨（右幅）.avg#1}}{{data.1335}},{{data.1336}})</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{{cell.displacement.主梁1_4跨（右幅）.max#1}}{{data.1337}},{{data.1338}})</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{{cell.displacement.主梁1_4跨（右幅）.min#1}}{{data.1339}},{{data.1340}})</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{{cell.displacement.主梁1_4跨（右幅）.abs_max#1}}{{data.1341}},{{data.1342}})</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{{cell.displacement.主梁1_4跨（右幅）.rms#1}}{{data.1343}},{{data.1344}})</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{{cell.displacement.主梁1_4跨（右幅）.range#1}}{{data.1345}},{{data.1346}})</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{{cell.displacement.主梁1_4跨（右幅）.avg#2}}{{data.1347}},{{data.1348}})</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{{cell.displacement.主梁1_4跨（右幅）.max#2}}{{data.1349}},{{data.1350}})</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{{cell.displacement.主梁1_4跨（右幅）.min#2}}{{data.1351}},{{data.1352}})</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{{cell.displacement.主梁1_4跨（右幅）.abs_max#2}}{{data.1353}},{{data.1354}})</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{{cell.displacement.主梁1_4跨（右幅）.rms#2}}{{data.1355}},{{data.1356}})</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{{cell.displacement.主梁1_4跨（右幅）.range#2}}{{data.1357}},{{data.1358}})</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{{cell.displacement.主梁1_4跨（右幅）.avg#3}}{{data.1359}},{{data.1360}})</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{{cell.displacement.主梁1_4跨（右幅）.max#3}}{{data.1361}},{{data.1362}})</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{{cell.displacement.主梁1_4跨（右幅）.min#3}}{{data.1363}},{{data.1364}})</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{{cell.displacement.主梁1_4跨（右幅）.abs_max#3}}{{data.1365}},{{data.1366}})</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{{cell.displacement.主梁1_4跨（右幅）.rms#3}}{{data.1367}},{{data.1368}})</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{{cell.displacement.主梁1_4跨（右幅）.range#3}}{{data.1369}},{{data.1370}})</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{{cell.displacement.主梁1_4跨（左幅）.avg#1}}{{data.1371}},{{data.1372}})</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{{cell.displacement.主梁1_4跨（左幅）.max#1}}{{data.1373}},{{data.1374}})</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{{cell.displacement.主梁1_4跨（左幅）.min#1}}{{data.1375}},{{data.1376}})</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{{cell.displacement.主梁1_4跨（左幅）.abs_max#1}}{{data.1377}},{{data.1378}})</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{{cell.displacement.主梁1_4跨（左幅）.rms#1}}{{data.1379}},{{data.1380}})</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{{cell.displacement.主梁1_4跨（左幅）.range#1}}{{data.1381}},{{data.1382}})</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{{cell.displacement.主梁1_4跨（左幅）.avg#2}}{{data.1383}},{{data.1384}})</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{{cell.displacement.主梁1_4跨（左幅）.max#2}}{{data.1385}},{{data.1386}})</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{{cell.displacement.主梁1_4跨（左幅）.min#2}}{{data.1387}},{{data.1388}})</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{{cell.displacement.主梁1_4跨（左幅）.abs_max#2}}{{data.1389}},{{data.1390}})</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{{cell.displacement.主梁1_4跨（左幅）.rms#2}}{{data.1391}},{{data.1392}})</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{{cell.displacement.主梁1_4跨（左幅）.range#2}}{{data.1393}},{{data.1394}})</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{{cell.displacement.主梁1_4跨（左幅）.avg#3}}{{data.1395}},{{data.1396}})</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{{cell.displacement.主梁1_4跨（左幅）.max#3}}{{data.1397}},{{data.1398}})</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{{cell.displacement.主梁1_4跨（左幅）.min#3}}{{data.1399}},{{data.1400}})</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{{cell.displacement.主梁1_4跨（左幅）.abs_max#3}}{{data.1401}},{{data.1402}})</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{{cell.displacement.主梁1_4跨（左幅）.rms#3}}{{data.1403}},{{data.1404}})</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{{cell.displacement.主梁1_4跨（左幅）.range#3}}{{data.1405}},{{data.1406}})</w:t>
            </w:r>
          </w:p>
        </w:tc>
      </w:tr>
    </w:tbl>
    <w:p w14:paraId="20718C47">
      <w:pPr>
        <w:pStyle w:val="50"/>
      </w:pPr>
      <w:r>
        <w:rPr>
          <w:rFonts w:hint="eastAsia"/>
        </w:rPr>
        <w:t>3.3.4.3主梁{{data.1407}}/{{data.1408}}跨空间变位监测</w:t>
      </w:r>
      <w:r/>
      <w:r>
        <w:rPr>
          <w:rFonts w:hint="eastAsia"/>
        </w:rPr>
      </w:r>
      <w:r/>
      <w:r>
        <w:rPr>
          <w:rFonts w:hint="eastAsia"/>
        </w:rPr>
      </w:r>
    </w:p>
    <w:p w14:paraId="3F1F51D7">
      <w:pPr>
        <w:ind w:firstLine="480"/>
        <w:jc w:val="left"/>
      </w:pPr>
      <w:r>
        <w:t>根据监测系统远程采集的原始数据进行处理分析，可得到主梁{{data.1409}}/{{data.1410}}跨空间变位的变化情况，监测曲线图如下图所示：</w:t>
      </w:r>
      <w:r>
        <w:rPr>
          <w:rFonts w:hint="eastAsia"/>
        </w:rPr>
      </w:r>
      <w:r/>
      <w:r>
        <w:rPr>
          <w:rFonts w:hint="eastAsia"/>
        </w:rPr>
      </w:r>
      <w:r/>
      <w:r>
        <w:rPr>
          <w:rFonts w:hint="eastAsia"/>
        </w:rPr>
      </w:r>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下表为主梁{{data.1413}}/{{data.1414}}跨空间变位监测统计表。</w:t>
      </w:r>
      <w:r/>
      <w:r>
        <w:rPr>
          <w:rFonts w:hint="eastAsia"/>
        </w:rPr>
      </w:r>
    </w:p>
    <w:p w14:paraId="49E52B94">
      <w:pPr>
        <w:pStyle w:val="51"/>
      </w:pPr>
      <w:r>
        <w:rPr>
          <w:rFonts w:hint="eastAsia"/>
        </w:rPr>
        <w:t>主梁{{data.1415}}/{{data.1416}}跨空间变位监测统计表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{{cell.displacement.主梁2_4跨（右幅）.avg#1}}{{data.1417}},{{data.1418}})</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{{cell.displacement.主梁2_4跨（右幅）.max#1}}{{data.1419}},{{data.1420}})</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{{cell.displacement.主梁2_4跨（右幅）.min#1}}{{data.1421}},{{data.1422}})</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{{cell.displacement.主梁2_4跨（右幅）.abs_max#1}}{{data.1423}},{{data.1424}})</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{{cell.displacement.主梁2_4跨（右幅）.rms#1}}{{data.1425}},{{data.1426}})</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{{cell.displacement.主梁2_4跨（右幅）.range#1}}{{data.1427}},{{data.1428}})</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{{cell.displacement.主梁2_4跨（右幅）.avg#2}}{{data.1429}},{{data.1430}})</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{{cell.displacement.主梁2_4跨（右幅）.max#2}}{{data.1431}},{{data.1432}})</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{{cell.displacement.主梁2_4跨（右幅）.min#2}}{{data.1433}},{{data.1434}})</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{{cell.displacement.主梁2_4跨（右幅）.abs_max#2}}{{data.1435}},{{data.1436}})</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{{cell.displacement.主梁2_4跨（右幅）.rms#2}}{{data.1437}},{{data.1438}})</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{{cell.displacement.主梁2_4跨（右幅）.range#2}}{{data.1439}},{{data.1440}})</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{{cell.displacement.主梁2_4跨（右幅）.avg#3}}{{data.1441}},{{data.1442}})</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{{cell.displacement.主梁2_4跨（右幅）.max#3}}{{data.1443}},{{data.1444}})</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{{cell.displacement.主梁2_4跨（右幅）.min#3}}{{data.1445}},{{data.1446}})</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{{cell.displacement.主梁2_4跨（右幅）.abs_max#3}}{{data.1447}},{{data.1448}})</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{{cell.displacement.主梁2_4跨（右幅）.rms#3}}{{data.1449}},{{data.1450}})</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{{cell.displacement.主梁2_4跨（右幅）.range#3}}{{data.1451}},{{data.1452}})</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{{cell.displacement.主梁2_4跨（左幅）.avg#1}}{{data.1453}},{{data.1454}})</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{{cell.displacement.主梁2_4跨（左幅）.max#1}}{{data.1455}},{{data.1456}})</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{{cell.displacement.主梁2_4跨（左幅）.min#1}}{{data.1457}},{{data.1458}})</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{{cell.displacement.主梁2_4跨（左幅）.abs_max#1}}{{data.1459}},{{data.1460}})</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{{cell.displacement.主梁2_4跨（左幅）.rms#1}}{{data.1461}},{{data.1462}})</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{{cell.displacement.主梁2_4跨（左幅）.range#1}}{{data.1463}},{{data.1464}})</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{{cell.displacement.主梁2_4跨（左幅）.avg#2}}{{data.1465}},{{data.1466}})</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{{cell.displacement.主梁2_4跨（左幅）.max#2}}{{data.1467}},{{data.1468}})</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{{cell.displacement.主梁2_4跨（左幅）.min#2}}{{data.1469}},{{data.1470}})</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{{cell.displacement.主梁2_4跨（左幅）.abs_max#2}}{{data.1471}},{{data.1472}})</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{{cell.displacement.主梁2_4跨（左幅）.rms#2}}{{data.1473}},{{data.1474}})</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{{cell.displacement.主梁2_4跨（左幅）.range#2}}{{data.1475}},{{data.1476}})</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{{cell.displacement.主梁2_4跨（左幅）.avg#3}}{{data.1477}},{{data.1478}})</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{{cell.displacement.主梁2_4跨（左幅）.max#3}}{{data.1479}},{{data.1480}})</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{{cell.displacement.主梁2_4跨（左幅）.min#3}}{{data.1481}},{{data.1482}})</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{{cell.displacement.主梁2_4跨（左幅）.abs_max#3}}{{data.1483}},{{data.1484}})</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{{cell.displacement.主梁2_4跨（左幅）.rms#3}}{{data.1485}},{{data.1486}})</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{{cell.displacement.主梁2_4跨（左幅）.range#3}}{{data.1487}},{{data.1488}})</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w:t>
      </w:r>
      <w:r>
        <w:rPr>
          <w:rFonts w:hint="eastAsia"/>
        </w:rPr>
        <w:t>主梁</w:t>
      </w:r>
      <w:r>
        <w:t>3/4</w:t>
      </w:r>
      <w:r>
        <w:rPr>
          <w:rFonts w:hint="eastAsia"/>
        </w:rPr>
        <w:t>跨空间变位</w:t>
      </w:r>
      <w:r>
        <w:t>的变化情况，监测曲线</w:t>
      </w:r>
      <w:r>
        <w:rPr>
          <w:rFonts w:hint="eastAsia"/>
        </w:rPr>
        <w:t>图</w:t>
      </w:r>
      <w:r>
        <w:t>如下图所示：</w:t>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{{cell.displacement.主梁3_4跨（右幅）.avg#1}}{{data.1489}},{{data.1490}})</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{{cell.displacement.主梁3_4跨（右幅）.max#1}}{{data.1491}},{{data.1492}})</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{{cell.displacement.主梁3_4跨（右幅）.min#1}}{{data.1493}},{{data.1494}})</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{{cell.displacement.主梁3_4跨（右幅）.abs_max#1}}{{data.1495}},{{data.1496}})</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{{cell.displacement.主梁3_4跨（右幅）.rms#1}}{{data.1497}},{{data.1498}})</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{{cell.displacement.主梁3_4跨（右幅）.range#1}}{{data.1499}},{{data.1500}})</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{{cell.displacement.主梁3_4跨（右幅）.avg#2}}{{data.1501}},{{data.1502}})</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{{cell.displacement.主梁3_4跨（右幅）.max#2}}{{data.1503}},{{data.1504}})</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{{cell.displacement.主梁3_4跨（右幅）.min#2}}{{data.1505}},{{data.1506}})</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{{cell.displacement.主梁3_4跨（右幅）.abs_max#2}}{{data.1507}},{{data.1508}})</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{{cell.displacement.主梁3_4跨（右幅）.rms#2}}{{data.1509}},{{data.1510}})</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{{cell.displacement.主梁3_4跨（右幅）.range#2}}{{data.1511}},{{data.1512}})</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{{cell.displacement.主梁3_4跨（右幅）.avg#3}}{{data.1513}},{{data.1514}})</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{{cell.displacement.主梁3_4跨（右幅）.max#3}}{{data.1515}},{{data.1516}})</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{{cell.displacement.主梁3_4跨（右幅）.min#3}}{{data.1517}},{{data.1518}})</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{{cell.displacement.主梁3_4跨（右幅）.abs_max#3}}{{data.1519}},{{data.1520}})</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{{cell.displacement.主梁3_4跨（右幅）.rms#3}}{{data.1521}},{{data.1522}})</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{{cell.displacement.主梁3_4跨（右幅）.range#3}}{{data.1523}},{{data.1524}})</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{{cell.displacement.主梁3_4跨（左幅）.avg#1}}{{data.1525}},{{data.1526}})</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{{cell.displacement.主梁3_4跨（左幅）.max#1}}{{data.1527}},{{data.1528}})</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{{cell.displacement.主梁3_4跨（左幅）.min#1}}{{data.1529}},{{data.1530}})</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{{cell.displacement.主梁3_4跨（左幅）.abs_max#1}}{{data.1531}},{{data.1532}})</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{{cell.displacement.主梁3_4跨（左幅）.rms#1}}{{data.1533}},{{data.1534}})</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{{cell.displacement.主梁3_4跨（左幅）.range#1}}{{data.1535}},{{data.1536}})</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{{cell.displacement.主梁3_4跨（左幅）.avg#2}}{{data.1537}},{{data.1538}})</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{{cell.displacement.主梁3_4跨（左幅）.max#2}}{{data.1539}},{{data.1540}})</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{{cell.displacement.主梁3_4跨（左幅）.min#2}}{{data.1541}},{{data.1542}})</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{{cell.displacement.主梁3_4跨（左幅）.abs_max#2}}{{data.1543}},{{data.1544}})</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{{cell.displacement.主梁3_4跨（左幅）.rms#2}}{{data.1545}},{{data.1546}})</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{{cell.displacement.主梁3_4跨（左幅）.range#2}}{{data.1547}},{{data.1548}})</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{{cell.displacement.主梁3_4跨（左幅）.avg#3}}{{data.1549}},{{data.1550}})</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{{cell.displacement.主梁3_4跨（左幅）.max#3}}{{data.1551}},{{data.1552}})</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{{cell.displacement.主梁3_4跨（左幅）.min#3}}{{data.1553}},{{data.1554}})</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{{cell.displacement.主梁3_4跨（左幅）.abs_max#3}}{{data.1555}},{{data.1556}})</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{{cell.displacement.主梁3_4跨（左幅）.rms#3}}{{data.1557}},{{data.1558}})</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{{cell.displacement.主梁3_4跨（左幅）.range#3}}{{data.1559}},{{data.1560}})</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{{cell.rotation.吉首侧主梁支座右侧X.avg#1}}{{data.1561}},{{data.1562}})</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{{cell.rotation.吉首侧主梁支座右侧X.max#1}}{{data.1563}},{{data.1564}})</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{{cell.rotation.吉首侧主梁支座右侧X.min#1}}{{data.1565}},{{data.1566}})</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{{cell.rotation.吉首侧主梁支座右侧X.abs_max#1}}{{data.1567}},{{data.1568}})</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{{cell.rotation.吉首侧主梁支座右侧X.rms#1}}{{data.1569}},{{data.1570}})</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{{cell.rotation.吉首侧主梁支座右侧X.range#1}}{{data.1571}},{{data.1572}})</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{{cell.rotation.吉首侧主梁支座右侧Y.avg#1}}{{data.1573}},{{data.1574}})</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{{cell.rotation.吉首侧主梁支座右侧Y.max#1}}{{data.1575}},{{data.1576}})</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{{cell.rotation.吉首侧主梁支座右侧Y.min#1}}{{data.1577}},{{data.1578}})</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{{cell.rotation.吉首侧主梁支座右侧Y.abs_max#1}}{{data.1579}},{{data.1580}})</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{{cell.rotation.吉首侧主梁支座右侧Y.rms#1}}{{data.1581}},{{data.1582}})</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{{cell.rotation.吉首侧主梁支座右侧Y.range#1}}{{data.1583}},{{data.1584}})</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{{cell.rotation.吉首侧主梁支座左侧X.avg#1}}{{data.1585}},{{data.1586}})</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{{cell.rotation.吉首侧主梁支座左侧X.max#1}}{{data.1587}},{{data.1588}})</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{{cell.rotation.吉首侧主梁支座左侧X.min#1}}{{data.1589}},{{data.1590}})</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{{cell.rotation.吉首侧主梁支座左侧X.abs_max#1}}{{data.1591}},{{data.1592}})</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{{cell.rotation.吉首侧主梁支座左侧X.rms#1}}{{data.1593}},{{data.1594}})</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{{cell.rotation.吉首侧主梁支座左侧X.range#1}}{{data.1595}},{{data.1596}})</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{{cell.rotation.吉首侧主梁支座左侧Y.avg#1}}{{data.1597}},{{data.1598}})</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{{cell.rotation.吉首侧主梁支座左侧Y.max#1}}{{data.1599}},{{data.1600}})</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{{cell.rotation.吉首侧主梁支座左侧Y.min#1}}{{data.1601}},{{data.1602}})</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{{cell.rotation.吉首侧主梁支座左侧Y.abs_max#1}}{{data.1603}},{{data.1604}})</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{{cell.rotation.吉首侧主梁支座左侧Y.rms#1}}{{data.1605}},{{data.1606}})</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{{cell.rotation.吉首侧主梁支座左侧Y.range#1}}{{data.1607}},{{data.1608}})</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{{cell.rotation.茶洞侧主梁支座右侧X.avg#1}}{{data.1609}},{{data.1610}})</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{{cell.rotation.茶洞侧主梁支座右侧X.max#1}}{{data.1611}},{{data.1612}})</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{{cell.rotation.茶洞侧主梁支座右侧X.min#1}}{{data.1613}},{{data.1614}})</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{{cell.rotation.茶洞侧主梁支座右侧X.abs_max#1}}{{data.1615}},{{data.1616}})</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{{cell.rotation.茶洞侧主梁支座右侧X.rms#1}}{{data.1617}},{{data.1618}})</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{{cell.rotation.茶洞侧主梁支座右侧X.range#1}}{{data.1619}},{{data.1620}})</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{{cell.rotation.茶洞侧主梁支座右侧Y.avg#1}}{{data.1621}},{{data.1622}})</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{{cell.rotation.茶洞侧主梁支座右侧Y.max#1}}{{data.1623}},{{data.1624}})</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{{cell.rotation.茶洞侧主梁支座右侧Y.min#1}}{{data.1625}},{{data.1626}})</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{{cell.rotation.茶洞侧主梁支座右侧Y.abs_max#1}}{{data.1627}},{{data.1628}})</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{{cell.rotation.茶洞侧主梁支座右侧Y.rms#1}}{{data.1629}},{{data.1630}})</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{{cell.rotation.茶洞侧主梁支座右侧Y.range#1}}{{data.1631}},{{data.1632}})</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{{cell.rotation.茶洞侧主梁支座左侧X.avg#1}}{{data.1633}},{{data.1634}})</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{{cell.rotation.茶洞侧主梁支座左侧X.max#1}}{{data.1635}},{{data.1636}})</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{{cell.rotation.茶洞侧主梁支座左侧X.min#1}}{{data.1637}},{{data.1638}})</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{{cell.rotation.茶洞侧主梁支座左侧X.abs_max#1}}{{data.1639}},{{data.1640}})</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{{cell.rotation.茶洞侧主梁支座左侧X.rms#1}}{{data.1641}},{{data.1642}})</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{{cell.rotation.茶洞侧主梁支座左侧X.range#1}}{{data.1643}},{{data.1644}})</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{{cell.rotation.茶洞侧主梁支座左侧Y.avg#1}}{{data.1645}},{{data.1646}})</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{{cell.rotation.茶洞侧主梁支座左侧Y.max#1}}{{data.1647}},{{data.1648}})</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{{cell.rotation.茶洞侧主梁支座左侧Y.min#1}}{{data.1649}},{{data.1650}})</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{{cell.rotation.茶洞侧主梁支座左侧Y.abs_max#1}}{{data.1651}},{{data.1652}})</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{{cell.rotation.茶洞侧主梁支座左侧Y.rms#1}}{{data.1653}},{{data.1654}})</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{{cell.rotation.茶洞侧主梁支座左侧Y.range#1}}{{data.1655}},{{data.1656}})</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{{cell.cable_force.测点1.avg#1}}{{data.1657}},{{data.1658}})</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{{cell.cable_force.测点1.max#1}}{{data.1659}},{{data.1660}})</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{{cell.cable_force.测点1.min#1}}{{data.1661}},{{data.1662}})</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{{cell.cable_force.测点1.range#1}}{{data.1663}},{{data.1664}})</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{{cell.cable_force.测点1.rms#1}}{{data.1665}},{{data.1666}})</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{{cell.cable_force.测点2.avg#1}}{{data.1667}},{{data.1668}})</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{{cell.cable_force.测点2.max#1}}{{data.1669}},{{data.1670}})</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{{cell.cable_force.测点2.min#1}}{{data.1671}},{{data.1672}})</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{{cell.cable_force.测点2.range#1}}{{data.1673}},{{data.1674}})</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{{cell.cable_force.测点2.rms#1}}{{data.1675}},{{data.1676}})</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{{cell.cable_force.测点3.avg#1}}{{data.1677}},{{data.1678}})</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{{cell.cable_force.测点3.max#1}}{{data.1679}},{{data.1680}})</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{{cell.cable_force.测点3.min#1}}{{data.1681}},{{data.1682}})</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{{cell.cable_force.测点3.range#1}}{{data.1683}},{{data.1684}})</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{{cell.cable_force.测点3.rms#1}}{{data.1685}},{{data.1686}})</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{{cell.cable_force.测点4.avg#1}}{{data.1687}},{{data.1688}})</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{{cell.cable_force.测点4.max#1}}{{data.1689}},{{data.1690}})</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{{cell.cable_force.测点4.min#1}}{{data.1691}},{{data.1692}})</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{{cell.cable_force.测点4.range#1}}{{data.1693}},{{data.1694}})</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{{cell.cable_force.测点4.rms#1}}{{data.1695}},{{data.1696}})</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{{cell.cable_force.测点5.avg#1}}{{data.1697}},{{data.1698}})</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{{cell.cable_force.测点5.max#1}}{{data.1699}},{{data.1700}})</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{{cell.cable_force.测点5.min#1}}{{data.1701}},{{data.1702}})</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{{cell.cable_force.测点5.range#1}}{{data.1703}},{{data.1704}})</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{{cell.cable_force.测点5.rms#1}}{{data.1705}},{{data.1706}})</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{{cell.cable_force.测点6.avg#1}}{{data.1707}},{{data.1708}})</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{{cell.cable_force.测点6.max#1}}{{data.1709}},{{data.1710}})</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{{cell.cable_force.测点6.min#1}}{{data.1711}},{{data.1712}})</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{{cell.cable_force.测点6.range#1}}{{data.1713}},{{data.1714}})</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{{cell.cable_force.测点6.rms#1}}{{data.1715}},{{data.1716}})</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{{cell.cable_force.测点7.avg#1}}{{data.1717}},{{data.1718}})</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{{cell.cable_force.测点7.max#1}}{{data.1719}},{{data.1720}})</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{{cell.cable_force.测点7.min#1}}{{data.1721}},{{data.1722}})</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{{cell.cable_force.测点7.range#1}}{{data.1723}},{{data.1724}})</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{{cell.cable_force.测点7.rms#1}}{{data.1725}},{{data.1726}})</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{{cell.cable_force.测点8.avg#1}}{{data.1727}},{{data.1728}})</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{{cell.cable_force.测点8.max#1}}{{data.1729}},{{data.1730}})</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{{cell.cable_force.测点8.min#1}}{{data.1731}},{{data.1732}})</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{{cell.cable_force.测点8.range#1}}{{data.1733}},{{data.1734}})</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{{cell.cable_force.测点8.rms#1}}{{data.1735}},{{data.1736}})</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{{cell.cable_force.测点9.avg#1}}{{data.1737}},{{data.1738}})</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{{cell.cable_force.测点9.max#1}}{{data.1739}},{{data.1740}})</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{{cell.cable_force.测点9.min#1}}{{data.1741}},{{data.1742}})</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{{cell.cable_force.测点9.range#1}}{{data.1743}},{{data.1744}})</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{{cell.cable_force.测点9.rms#1}}{{data.1745}},{{data.1746}})</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{{cell.cable_force.测点10.avg#1}}{{data.1747}},{{data.1748}})</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{{cell.cable_force.测点10.max#1}}{{data.1749}},{{data.1750}})</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{{cell.cable_force.测点10.min#1}}{{data.1751}},{{data.1752}})</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{{cell.cable_force.测点10.range#1}}{{data.1753}},{{data.1754}})</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{{cell.cable_force.测点10.rms#1}}{{data.1755}},{{data.1756}})</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{{cell.cable_force.测点11.avg#1}}{{data.1757}},{{data.1758}})</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{{cell.cable_force.测点11.max#1}}{{data.1759}},{{data.1760}})</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{{cell.cable_force.测点11.min#1}}{{data.1761}},{{data.1762}})</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{{cell.cable_force.测点11.range#1}}{{data.1763}},{{data.1764}})</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{{cell.cable_force.测点11.rms#1}}{{data.1765}},{{data.1766}})</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{{cell.cable_force.测点12.avg#1}}{{data.1767}},{{data.1768}})</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{{cell.cable_force.测点12.max#1}}{{data.1769}},{{data.1770}})</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{{cell.cable_force.测点12.min#1}}{{data.1771}},{{data.1772}})</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{{cell.cable_force.测点12.range#1}}{{data.1773}},{{data.1774}})</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{{cell.cable_force.测点12.rms#1}}{{data.1775}},{{data.1776}})</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{{cell.cable_force.测点1.avg#1}}{{data.1777}},{{data.1778}})</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{{cell.cable_force.测点1.max#1}}{{data.1779}},{{data.1780}})</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{{cell.cable_force.测点1.min#1}}{{data.1781}},{{data.1782}})</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{{cell.cable_force.测点1.range#1}}{{data.1783}},{{data.1784}})</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{{cell.cable_force.测点1.rms#1}}{{data.1785}},{{data.1786}})</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{{cell.cable_force.测点2.avg#1}}{{data.1787}},{{data.1788}})</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{{cell.cable_force.测点2.max#1}}{{data.1789}},{{data.1790}})</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{{cell.cable_force.测点2.min#1}}{{data.1791}},{{data.1792}})</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{{cell.cable_force.测点2.range#1}}{{data.1793}},{{data.1794}})</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{{cell.cable_force.测点2.rms#1}}{{data.1795}},{{data.1796}})</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{{cell.cable_force.测点3.avg#1}}{{data.1797}},{{data.1798}})</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{{cell.cable_force.测点3.max#1}}{{data.1799}},{{data.1800}})</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{{cell.cable_force.测点3.min#1}}{{data.1801}},{{data.1802}})</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{{cell.cable_force.测点3.range#1}}{{data.1803}},{{data.1804}})</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{{cell.cable_force.测点3.rms#1}}{{data.1805}},{{data.1806}})</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{{cell.cable_force.测点4.avg#1}}{{data.1807}},{{data.1808}})</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{{cell.cable_force.测点4.max#1}}{{data.1809}},{{data.1810}})</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{{cell.cable_force.测点4.min#1}}{{data.1811}},{{data.1812}})</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{{cell.cable_force.测点4.range#1}}{{data.1813}},{{data.1814}})</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{{cell.cable_force.测点4.rms#1}}{{data.1815}},{{data.1816}})</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{{cell.cable_force.测点5.avg#1}}{{data.1817}},{{data.1818}})</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{{cell.cable_force.测点5.max#1}}{{data.1819}},{{data.1820}})</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{{cell.cable_force.测点5.min#1}}{{data.1821}},{{data.1822}})</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{{cell.cable_force.测点5.range#1}}{{data.1823}},{{data.1824}})</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{{cell.cable_force.测点5.rms#1}}{{data.1825}},{{data.1826}})</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{{cell.cable_force.测点6.avg#1}}{{data.1827}},{{data.1828}})</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{{cell.cable_force.测点6.max#1}}{{data.1829}},{{data.1830}})</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{{cell.cable_force.测点6.min#1}}{{data.1831}},{{data.1832}})</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{{cell.cable_force.测点6.range#1}}{{data.1833}},{{data.1834}})</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{{cell.cable_force.测点6.rms#1}}{{data.1835}},{{data.1836}})</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{{cell.cable_force.测点7.avg#1}}{{data.1837}},{{data.1838}})</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{{cell.cable_force.测点7.max#1}}{{data.1839}},{{data.1840}})</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{{cell.cable_force.测点7.min#1}}{{data.1841}},{{data.1842}})</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{{cell.cable_force.测点7.range#1}}{{data.1843}},{{data.1844}})</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{{cell.cable_force.测点7.rms#1}}{{data.1845}},{{data.1846}})</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{{cell.cable_force.测点8.avg#1}}{{data.1847}},{{data.1848}})</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{{cell.cable_force.测点8.max#1}}{{data.1849}},{{data.1850}})</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{{cell.cable_force.测点8.min#1}}{{data.1851}},{{data.1852}})</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{{cell.cable_force.测点8.range#1}}{{data.1853}},{{data.1854}})</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{{cell.cable_force.测点8.rms#1}}{{data.1855}},{{data.1856}})</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{{cell.cable_force.测点9.avg#1}}{{data.1857}},{{data.1858}})</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{{cell.cable_force.测点9.max#1}}{{data.1859}},{{data.1860}})</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{{cell.cable_force.测点9.min#1}}{{data.1861}},{{data.1862}})</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{{cell.cable_force.测点9.range#1}}{{data.1863}},{{data.1864}})</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{{cell.cable_force.测点9.rms#1}}{{data.1865}},{{data.1866}})</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{{cell.cable_force.测点10.avg#1}}{{data.1867}},{{data.1868}})</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{{cell.cable_force.测点10.max#1}}{{data.1869}},{{data.1870}})</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{{cell.cable_force.测点10.min#1}}{{data.1871}},{{data.1872}})</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{{cell.cable_force.测点10.range#1}}{{data.1873}},{{data.1874}})</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{{cell.cable_force.测点10.rms#1}}{{data.1875}},{{data.1876}})</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{{cell.cable_force.测点11.avg#1}}{{data.1877}},{{data.1878}})</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{{cell.cable_force.测点11.max#1}}{{data.1879}},{{data.1880}})</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{{cell.cable_force.测点11.min#1}}{{data.1881}},{{data.1882}})</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{{cell.cable_force.测点11.range#1}}{{data.1883}},{{data.1884}})</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{{cell.cable_force.测点11.rms#1}}{{data.1885}},{{data.1886}})</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{{cell.cable_force.测点12.avg#1}}{{data.1887}},{{data.1888}})</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{{cell.cable_force.测点12.max#1}}{{data.1889}},{{data.1890}})</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{{cell.cable_force.测点12.min#1}}{{data.1891}},{{data.1892}})</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{{cell.cable_force.测点12.range#1}}{{data.1893}},{{data.1894}})</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{{cell.cable_force.测点12.rms#1}}{{data.1895}},{{data.1896}})</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{{cell.cable_force.测点1.avg#1}}{{data.1897}},{{data.1898}})</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{{cell.cable_force.测点1.max#1}}{{data.1899}},{{data.1900}})</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{{cell.cable_force.测点1.min#1}}{{data.1901}},{{data.1902}})</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{{cell.cable_force.测点1.range#1}}{{data.1903}},{{data.1904}})</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{{cell.cable_force.测点1.rms#1}}{{data.1905}},{{data.1906}})</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{{cell.cable_force.测点2.avg#1}}{{data.1907}},{{data.1908}})</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{{cell.cable_force.测点2.max#1}}{{data.1909}},{{data.1910}})</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{{cell.cable_force.测点2.min#1}}{{data.1911}},{{data.1912}})</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{{cell.cable_force.测点2.range#1}}{{data.1913}},{{data.1914}})</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{{cell.cable_force.测点2.rms#1}}{{data.1915}},{{data.1916}})</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{{cell.cable_force.测点3.avg#1}}{{data.1917}},{{data.1918}})</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{{cell.cable_force.测点3.max#1}}{{data.1919}},{{data.1920}})</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{{cell.cable_force.测点3.min#1}}{{data.1921}},{{data.1922}})</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{{cell.cable_force.测点3.range#1}}{{data.1923}},{{data.1924}})</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{{cell.cable_force.测点3.rms#1}}{{data.1925}},{{data.1926}})</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{{cell.cable_force.测点4.avg#1}}{{data.1927}},{{data.1928}})</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{{cell.cable_force.测点4.max#1}}{{data.1929}},{{data.1930}})</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{{cell.cable_force.测点4.min#1}}{{data.1931}},{{data.1932}})</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{{cell.cable_force.测点4.range#1}}{{data.1933}},{{data.1934}})</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{{cell.cable_force.测点4.rms#1}}{{data.1935}},{{data.1936}})</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{{cell.cable_force.测点5.avg#1}}{{data.1937}},{{data.1938}})</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{{cell.cable_force.测点5.max#1}}{{data.1939}},{{data.1940}})</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{{cell.cable_force.测点5.min#1}}{{data.1941}},{{data.1942}})</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{{cell.cable_force.测点5.range#1}}{{data.1943}},{{data.1944}})</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{{cell.cable_force.测点5.rms#1}}{{data.1945}},{{data.1946}})</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{{cell.cable_force.测点6.avg#1}}{{data.1947}},{{data.1948}})</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{{cell.cable_force.测点6.max#1}}{{data.1949}},{{data.1950}})</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{{cell.cable_force.测点6.min#1}}{{data.1951}},{{data.1952}})</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{{cell.cable_force.测点6.range#1}}{{data.1953}},{{data.1954}})</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{{cell.cable_force.测点6.rms#1}}{{data.1955}},{{data.1956}})</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{{cell.cable_force.测点7.avg#1}}{{data.1957}},{{data.1958}})</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{{cell.cable_force.测点7.max#1}}{{data.1959}},{{data.1960}})</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{{cell.cable_force.测点7.min#1}}{{data.1961}},{{data.1962}})</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{{cell.cable_force.测点7.range#1}}{{data.1963}},{{data.1964}})</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{{cell.cable_force.测点7.rms#1}}{{data.1965}},{{data.1966}})</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{{cell.cable_force.测点8.avg#1}}{{data.1967}},{{data.1968}})</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{{cell.cable_force.测点8.max#1}}{{data.1969}},{{data.1970}})</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{{cell.cable_force.测点8.min#1}}{{data.1971}},{{data.1972}})</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{{cell.cable_force.测点8.range#1}}{{data.1973}},{{data.1974}})</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{{cell.cable_force.测点8.rms#1}}{{data.1975}},{{data.1976}})</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{{cell.cable_force.测点9.avg#1}}{{data.1977}},{{data.1978}})</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{{cell.cable_force.测点9.max#1}}{{data.1979}},{{data.1980}})</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{{cell.cable_force.测点9.min#1}}{{data.1981}},{{data.1982}})</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{{cell.cable_force.测点9.range#1}}{{data.1983}},{{data.1984}})</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{{cell.cable_force.测点9.rms#1}}{{data.1985}},{{data.1986}})</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{{cell.cable_force.测点10.avg#1}}{{data.1987}},{{data.1988}})</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{{cell.cable_force.测点10.max#1}}{{data.1989}},{{data.1990}})</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{{cell.cable_force.测点10.min#1}}{{data.1991}},{{data.1992}})</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{{cell.cable_force.测点10.range#1}}{{data.1993}},{{data.1994}})</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{{cell.cable_force.测点10.rms#1}}{{data.1995}},{{data.1996}})</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{{cell.cable_force.测点11.avg#1}}{{data.1997}},{{data.1998}})</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{{cell.cable_force.测点11.max#1}}{{data.1999}},{{data.2000}})</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{{cell.cable_force.测点11.min#1}}{{data.2001}},{{data.2002}})</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{{cell.cable_force.测点11.range#1}}{{data.2003}},{{data.2004}})</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{{cell.cable_force.测点11.rms#1}}{{data.2005}},{{data.2006}})</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{{cell.cable_force.测点12.avg#1}}{{data.2007}},{{data.2008}})</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{{cell.cable_force.测点12.max#1}}{{data.2009}},{{data.2010}})</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{{cell.cable_force.测点12.min#1}}{{data.2011}},{{data.2012}})</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{{cell.cable_force.测点12.range#1}}{{data.2013}},{{data.2014}})</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{{cell.cable_force.测点12.rms#1}}{{data.2015}},{{data.2016}})</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{{cell.cable_force.测点1.max#1}}{{data.2017}},{{data.2018}})</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{{cell.cable_force.测点1.min#1}}{{data.2019}},{{data.2020}})</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{{cell.cable_force.测点1.range#1}}{{data.2021}},{{data.2022}})</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{{cell.cable_force.测点1.rms#1}}{{data.2023}},{{data.2024}})</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{{cell.cable_force.测点2.max#1}}{{data.2025}},{{data.2026}})</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{{cell.cable_force.测点2.min#1}}{{data.2027}},{{data.2028}})</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{{cell.cable_force.测点2.range#1}}{{data.2029}},{{data.2030}})</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{{cell.cable_force.测点2.rms#1}}{{data.2031}},{{data.2032}})</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{{cell.cable_force.测点3.max#1}}{{data.2033}},{{data.2034}})</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{{cell.cable_force.测点3.min#1}}{{data.2035}},{{data.2036}})</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{{cell.cable_force.测点3.range#1}}{{data.2037}},{{data.2038}})</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{{cell.cable_force.测点3.rms#1}}{{data.2039}},{{data.2040}})</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{{cell.cable_force.测点4.max#1}}{{data.2041}},{{data.2042}})</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{{cell.cable_force.测点4.min#1}}{{data.2043}},{{data.2044}})</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{{cell.cable_force.测点4.range#1}}{{data.2045}},{{data.2046}})</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{{cell.cable_force.测点4.rms#1}}{{data.2047}},{{data.2048}})</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{{cell.cable_force.测点5.max#1}}{{data.2049}},{{data.2050}})</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{{cell.cable_force.测点5.min#1}}{{data.2051}},{{data.2052}})</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{{cell.cable_force.测点5.range#1}}{{data.2053}},{{data.2054}})</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{{cell.cable_force.测点5.rms#1}}{{data.2055}},{{data.2056}})</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{{cell.cable_force.测点6.max#1}}{{data.2057}},{{data.2058}})</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{{cell.cable_force.测点6.min#1}}{{data.2059}},{{data.2060}})</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{{cell.cable_force.测点6.range#1}}{{data.2061}},{{data.2062}})</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{{cell.cable_force.测点6.rms#1}}{{data.2063}},{{data.2064}})</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{{cell.cable_force.测点7.max#1}}{{data.2065}},{{data.2066}})</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{{cell.cable_force.测点7.min#1}}{{data.2067}},{{data.2068}})</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{{cell.cable_force.测点7.range#1}}{{data.2069}},{{data.2070}})</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{{cell.cable_force.测点7.rms#1}}{{data.2071}},{{data.2072}})</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{{cell.cable_force.测点8.max#1}}{{data.2073}},{{data.2074}})</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{{cell.cable_force.测点8.min#1}}{{data.2075}},{{data.2076}})</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{{cell.cable_force.测点8.range#1}}{{data.2077}},{{data.2078}})</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{{cell.cable_force.测点8.rms#1}}{{data.2079}},{{data.2080}})</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{{cell.cable_force.测点9.max#1}}{{data.2081}},{{data.2082}})</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{{cell.cable_force.测点9.min#1}}{{data.2083}},{{data.2084}})</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{{cell.cable_force.测点9.range#1}}{{data.2085}},{{data.2086}})</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{{cell.cable_force.测点9.rms#1}}{{data.2087}},{{data.2088}})</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{{cell.cable_force.测点10.max#1}}{{data.2089}},{{data.2090}})</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{{cell.cable_force.测点10.min#1}}{{data.2091}},{{data.2092}})</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{{cell.cable_force.测点10.range#1}}{{data.2093}},{{data.2094}})</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{{cell.cable_force.测点10.rms#1}}{{data.2095}},{{data.2096}})</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{{cell.cable_force.测点11.max#1}}{{data.2097}},{{data.2098}})</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{{cell.cable_force.测点11.min#1}}{{data.2099}},{{data.2100}})</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{{cell.cable_force.测点11.range#1}}{{data.2101}},{{data.2102}})</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{{cell.cable_force.测点11.rms#1}}{{data.2103}},{{data.2104}})</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{{cell.cable_force.测点12.max#1}}{{data.2105}},{{data.2106}})</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{{cell.cable_force.测点12.min#1}}{{data.2107}},{{data.2108}})</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{{cell.cable_force.测点12.range#1}}{{data.2109}},{{data.2110}})</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{{cell.cable_force.测点12.rms#1}}{{data.2111}},{{data.2112}})</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{{cell.cable_force.吉首侧岩石处吊索截面（右幅）.max#1}}{{data.2113}},{{data.2114}})</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{{cell.cable_force.吉首侧岩石处吊索截面（右幅）.min#1}}{{data.2115}},{{data.2116}})</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{{cell.cable_force.吉首侧岩石处吊索截面（右幅）.range#1}}{{data.2117}},{{data.2118}})</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{{cell.cable_force.吉首侧岩石处吊索截面（右幅）.rms#1}}{{data.2119}},{{data.2120}})</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{{cell.cable_force.吉首侧岩石处吊索截面（左幅）.max#1}}{{data.2121}},{{data.2122}})</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{{cell.cable_force.吉首侧岩石处吊索截面（左幅）.min#1}}{{data.2123}},{{data.2124}})</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{{cell.cable_force.吉首侧岩石处吊索截面（左幅）.range#1}}{{data.2125}},{{data.2126}})</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{{cell.cable_force.吉首侧岩石处吊索截面（左幅）.rms#1}}{{data.2127}},{{data.2128}})</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{{cell.cable_force.吉首侧第一根吊索截面（右幅）.max#1}}{{data.2129}},{{data.2130}})</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{{cell.cable_force.吉首侧第一根吊索截面（右幅）.min#1}}{{data.2131}},{{data.2132}})</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{{cell.cable_force.吉首侧第一根吊索截面（右幅）.range#1}}{{data.2133}},{{data.2134}})</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{{cell.cable_force.吉首侧第一根吊索截面（右幅）.rms#1}}{{data.2135}},{{data.2136}})</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{{cell.cable_force.吉首侧第一根吊索截面（左幅）.max#1}}{{data.2137}},{{data.2138}})</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{{cell.cable_force.吉首侧第一根吊索截面（左幅）.min#1}}{{data.2139}},{{data.2140}})</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{{cell.cable_force.吉首侧第一根吊索截面（左幅）.range#1}}{{data.2141}},{{data.2142}})</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{{cell.cable_force.吉首侧第一根吊索截面（左幅）.rms#1}}{{data.2143}},{{data.2144}})</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{{cell.cable_force.吉首侧第二根吊索截面（右幅）.max#1}}{{data.2145}},{{data.2146}})</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{{cell.cable_force.吉首侧第二根吊索截面（右幅）.min#1}}{{data.2147}},{{data.2148}})</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{{cell.cable_force.吉首侧第二根吊索截面（右幅）.range#1}}{{data.2149}},{{data.2150}})</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{{cell.cable_force.吉首侧第二根吊索截面（右幅）.rms#1}}{{data.2151}},{{data.2152}})</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{{cell.cable_force.吉首侧第二根吊索截面（左幅）.max#1}}{{data.2153}},{{data.2154}})</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{{cell.cable_force.吉首侧第二根吊索截面（左幅）.min#1}}{{data.2155}},{{data.2156}})</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{{cell.cable_force.吉首侧第二根吊索截面（左幅）.range#1}}{{data.2157}},{{data.2158}})</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{{cell.cable_force.吉首侧第二根吊索截面（左幅）.rms#1}}{{data.2159}},{{data.2160}})</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{{cell.cable_force.吉首侧第三根吊索截面（右幅）.max#1}}{{data.2161}},{{data.2162}})</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{{cell.cable_force.吉首侧第三根吊索截面（右幅）.min#1}}{{data.2163}},{{data.2164}})</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{{cell.cable_force.吉首侧第三根吊索截面（右幅）.range#1}}{{data.2165}},{{data.2166}})</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{{cell.cable_force.吉首侧第三根吊索截面（右幅）.rms#1}}{{data.2167}},{{data.2168}})</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{{cell.cable_force.吉首侧第三根吊索截面（左幅）.max#1}}{{data.2169}},{{data.2170}})</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{{cell.cable_force.吉首侧第三根吊索截面（左幅）.min#1}}{{data.2171}},{{data.2172}})</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{{cell.cable_force.吉首侧第三根吊索截面（左幅）.range#1}}{{data.2173}},{{data.2174}})</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{{cell.cable_force.吉首侧第三根吊索截面（左幅）.rms#1}}{{data.2175}},{{data.2176}})</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{{cell.cable_force.吉首侧第四根吊索截面（右幅）.max#1}}{{data.2177}},{{data.2178}})</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{{cell.cable_force.吉首侧第四根吊索截面（右幅）.min#1}}{{data.2179}},{{data.2180}})</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{{cell.cable_force.吉首侧第四根吊索截面（右幅）.range#1}}{{data.2181}},{{data.2182}})</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{{cell.cable_force.吉首侧第四根吊索截面（右幅）.rms#1}}{{data.2183}},{{data.2184}})</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{{cell.cable_force.吉首侧第四根吊索截面（左幅）.max#1}}{{data.2185}},{{data.2186}})</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{{cell.cable_force.吉首侧第四根吊索截面（左幅）.min#1}}{{data.2187}},{{data.2188}})</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{{cell.cable_force.吉首侧第四根吊索截面（左幅）.range#1}}{{data.2189}},{{data.2190}})</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{{cell.cable_force.吉首侧第四根吊索截面（左幅）.rms#1}}{{data.2191}},{{data.2192}})</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{{cell.cable_force.吉首侧第五根吊索截面（右幅）.max#1}}{{data.2193}},{{data.2194}})</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{{cell.cable_force.吉首侧第五根吊索截面（右幅）.min#1}}{{data.2195}},{{data.2196}})</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{{cell.cable_force.吉首侧第五根吊索截面（右幅）.range#1}}{{data.2197}},{{data.2198}})</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{{cell.cable_force.吉首侧第五根吊索截面（右幅）.rms#1}}{{data.2199}},{{data.2200}})</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{{cell.cable_force.吉首侧第五根吊索截面（左幅）.max#1}}{{data.2201}},{{data.2202}})</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{{cell.cable_force.吉首侧第五根吊索截面（左幅）.min#1}}{{data.2203}},{{data.2204}})</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{{cell.cable_force.吉首侧第五根吊索截面（左幅）.range#1}}{{data.2205}},{{data.2206}})</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{{cell.cable_force.吉首侧第五根吊索截面（左幅）.rms#1}}{{data.2207}},{{data.2208}})</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{{cell.cable_force.茶洞侧第五根吊索截面（右幅）.max#1}}{{data.2209}},{{data.2210}})</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{{cell.cable_force.茶洞侧第五根吊索截面（右幅）.min#1}}{{data.2211}},{{data.2212}})</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{{cell.cable_force.茶洞侧第五根吊索截面（右幅）.range#1}}{{data.2213}},{{data.2214}})</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{{cell.cable_force.茶洞侧第五根吊索截面（右幅）.rms#1}}{{data.2215}},{{data.2216}})</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{{cell.cable_force.茶洞侧第五根吊索截面（左幅）.max#1}}{{data.2217}},{{data.2218}})</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{{cell.cable_force.茶洞侧第五根吊索截面（左幅）.min#1}}{{data.2219}},{{data.2220}})</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{{cell.cable_force.茶洞侧第五根吊索截面（左幅）.range#1}}{{data.2221}},{{data.2222}})</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{{cell.cable_force.茶洞侧第五根吊索截面（左幅）.rms#1}}{{data.2223}},{{data.2224}})</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{{cell.cable_force.茶洞侧第四根吊索截面（右幅）.max#1}}{{data.2225}},{{data.2226}})</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{{cell.cable_force.茶洞侧第四根吊索截面（右幅）.min#1}}{{data.2227}},{{data.2228}})</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{{cell.cable_force.茶洞侧第四根吊索截面（右幅）.range#1}}{{data.2229}},{{data.2230}})</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{{cell.cable_force.茶洞侧第四根吊索截面（右幅）.rms#1}}{{data.2231}},{{data.2232}})</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{{cell.cable_force.茶洞侧第四根吊索截面（左幅）.max#1}}{{data.2233}},{{data.2234}})</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{{cell.cable_force.茶洞侧第四根吊索截面（左幅）.min#1}}{{data.2235}},{{data.2236}})</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{{cell.cable_force.茶洞侧第四根吊索截面（左幅）.range#1}}{{data.2237}},{{data.2238}})</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{{cell.cable_force.茶洞侧第四根吊索截面（左幅）.rms#1}}{{data.2239}},{{data.2240}})</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{{cell.cable_force.茶洞侧第三根吊索截面（右幅）.max#1}}{{data.2241}},{{data.2242}})</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{{cell.cable_force.茶洞侧第三根吊索截面（右幅）.min#1}}{{data.2243}},{{data.2244}})</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{{cell.cable_force.茶洞侧第三根吊索截面（右幅）.range#1}}{{data.2245}},{{data.2246}})</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{{cell.cable_force.茶洞侧第三根吊索截面（右幅）.rms#1}}{{data.2247}},{{data.2248}})</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{{cell.cable_force.茶洞侧第三根吊索截面（左幅）.max#1}}{{data.2249}},{{data.2250}})</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{{cell.cable_force.茶洞侧第三根吊索截面（左幅）.min#1}}{{data.2251}},{{data.2252}})</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{{cell.cable_force.茶洞侧第三根吊索截面（左幅）.range#1}}{{data.2253}},{{data.2254}})</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{{cell.cable_force.茶洞侧第三根吊索截面（左幅）.rms#1}}{{data.2255}},{{data.2256}})</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{{cell.cable_force.茶洞侧第二根吊索截面（右幅）.avg#1}}{{data.2257}},{{data.2258}})</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{{cell.cable_force.茶洞侧第二根吊索截面（右幅）.max#1}}{{data.2259}},{{data.2260}})</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{{cell.cable_force.茶洞侧第二根吊索截面（右幅）.min#1}}{{data.2261}},{{data.2262}})</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{{cell.cable_force.茶洞侧第二根吊索截面（右幅）.range#1}}{{data.2263}},{{data.2264}})</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{{cell.cable_force.茶洞侧第二根吊索截面（右幅）.rms#1}}{{data.2265}},{{data.2266}})</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{{cell.cable_force.茶洞侧第二根吊索截面（左幅）.avg#1}}{{data.2267}},{{data.2268}})</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{{cell.cable_force.茶洞侧第二根吊索截面（左幅）.max#1}}{{data.2269}},{{data.2270}})</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{{cell.cable_force.茶洞侧第二根吊索截面（左幅）.min#1}}{{data.2271}},{{data.2272}})</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{{cell.cable_force.茶洞侧第二根吊索截面（左幅）.range#1}}{{data.2273}},{{data.2274}})</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{{cell.cable_force.茶洞侧第二根吊索截面（左幅）.rms#1}}{{data.2275}},{{data.2276}})</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{{cell.cable_force.茶洞侧第一根吊索截面（右幅）.avg#1}}{{data.2277}},{{data.2278}})</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{{cell.cable_force.茶洞侧第一根吊索截面（右幅）.max#1}}{{data.2279}},{{data.2280}})</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{{cell.cable_force.茶洞侧第一根吊索截面（右幅）.min#1}}{{data.2281}},{{data.2282}})</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{{cell.cable_force.茶洞侧第一根吊索截面（右幅）.range#1}}{{data.2283}},{{data.2284}})</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{{cell.cable_force.茶洞侧第一根吊索截面（右幅）.rms#1}}{{data.2285}},{{data.2286}})</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{{cell.cable_force.茶洞侧第一根吊索截面（左幅）.avg#1}}{{data.2287}},{{data.2288}})</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{{cell.cable_force.茶洞侧第一根吊索截面（左幅）.max#1}}{{data.2289}},{{data.2290}})</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{{cell.cable_force.茶洞侧第一根吊索截面（左幅）.min#1}}{{data.2291}},{{data.2292}})</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{{cell.cable_force.茶洞侧第一根吊索截面（左幅）.range#1}}{{data.2293}},{{data.2294}})</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{{cell.cable_force.茶洞侧第一根吊索截面（左幅）.rms#1}}{{data.2295}},{{data.2296}})</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{{cell.cable_force.茶洞侧岩石处长吊索截面（右幅）.avg#1}}{{data.2297}},{{data.2298}})</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{{cell.cable_force.茶洞侧岩石处长吊索截面（右幅）.max#1}}{{data.2299}},{{data.2300}})</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{{cell.cable_force.茶洞侧岩石处长吊索截面（右幅）.min#1}}{{data.2301}},{{data.2302}})</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{{cell.cable_force.茶洞侧岩石处长吊索截面（右幅）.range#1}}{{data.2303}},{{data.2304}})</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{{cell.cable_force.茶洞侧岩石处长吊索截面（右幅）.rms#1}}{{data.2305}},{{data.2306}})</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{{cell.cable_force.茶洞侧岩石处长吊索截面（左幅）.avg#1}}{{data.2307}},{{data.2308}})</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{{cell.cable_force.茶洞侧岩石处长吊索截面（左幅）.max#1}}{{data.2309}},{{data.2310}})</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{{cell.cable_force.茶洞侧岩石处长吊索截面（左幅）.min#1}}{{data.2311}},{{data.2312}})</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{{cell.cable_force.茶洞侧岩石处长吊索截面（左幅）.range#1}}{{data.2313}},{{data.2314}})</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{{cell.cable_force.茶洞侧岩石处长吊索截面（左幅）.rms#1}}{{data.2315}},{{data.2316}})</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{{cell.cable_force.茶洞侧岩石处短吊索截面（右幅）.avg#1}}{{data.2317}},{{data.2318}})</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{{cell.cable_force.茶洞侧岩石处短吊索截面（右幅）.max#1}}{{data.2319}},{{data.2320}})</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{{cell.cable_force.茶洞侧岩石处短吊索截面（右幅）.min#1}}{{data.2321}},{{data.2322}})</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{{cell.cable_force.茶洞侧岩石处短吊索截面（右幅）.range#1}}{{data.2323}},{{data.2324}})</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{{cell.cable_force.茶洞侧岩石处短吊索截面（右幅）.rms#1}}{{data.2325}},{{data.2326}})</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{{cell.cable_force.茶洞侧岩石处短吊索截面（左幅）.avg#1}}{{data.2327}},{{data.2328}})</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{{cell.cable_force.茶洞侧岩石处短吊索截面（左幅）.max#1}}{{data.2329}},{{data.2330}})</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{{cell.cable_force.茶洞侧岩石处短吊索截面（左幅）.min#1}}{{data.2331}},{{data.2332}})</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{{cell.cable_force.茶洞侧岩石处短吊索截面（左幅）.range#1}}{{data.2333}},{{data.2334}})</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{{cell.cable_force.茶洞侧岩石处短吊索截面（左幅）.rms#1}}{{data.2335}},{{data.2336}})</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7A406FA0">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结构应变监测数据连续稳定，相同截面的应变测点变化趋势相同。结构应变最大差值为{{stats.strain.range}}με，对应测点位置为{{data.2337}}/{{data.2338}}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data.2339}}/{{data.2340}}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{{cell.displacement.吉首侧锚碇（右幅）.avg#1}}{{data.2342}},{{data.2343}})</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{{cell.displacement.吉首侧锚碇（右幅）.max#1}}{{data.2344}},{{data.2345}})</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{{cell.displacement.吉首侧锚碇（右幅）.min#1}}{{data.2346}},{{data.2347}})</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{{cell.displacement.吉首侧锚碇（右幅）.abs_max#1}}{{data.2348}},{{data.2349}})</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{{cell.displacement.吉首侧锚碇（右幅）.rms#1}}{{data.2350}},{{data.2351}})</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{{cell.displacement.吉首侧锚碇（右幅）.range#1}}{{data.2352}},{{data.2353}})</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{{cell.displacement.吉首侧锚碇（右幅）.avg#2}}{{data.2354}},{{data.2355}})</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{{cell.displacement.吉首侧锚碇（右幅）.max#2}}{{data.2356}},{{data.2357}})</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{{cell.displacement.吉首侧锚碇（右幅）.min#2}}{{data.2358}},{{data.2359}})</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{{cell.displacement.吉首侧锚碇（右幅）.abs_max#2}}{{data.2360}},{{data.2361}})</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{{cell.displacement.吉首侧锚碇（右幅）.rms#2}}{{data.2362}},{{data.2363}})</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{{cell.displacement.吉首侧锚碇（右幅）.range#2}}{{data.2364}},{{data.2365}})</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{{cell.displacement.吉首侧锚碇（右幅）.avg#3}}{{data.2366}},{{data.2367}})</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{{cell.displacement.吉首侧锚碇（右幅）.max#3}}{{data.2368}},{{data.2369}})</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{{cell.displacement.吉首侧锚碇（右幅）.min#3}}{{data.2370}},{{data.2371}})</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{{cell.displacement.吉首侧锚碇（右幅）.abs_max#3}}{{data.2372}},{{data.2373}})</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{{cell.displacement.吉首侧锚碇（右幅）.rms#3}}{{data.2374}},{{data.2375}})</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{{cell.displacement.吉首侧锚碇（右幅）.range#3}}{{data.2376}},{{data.2377}})</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{{cell.displacement.吉首侧锚碇（左幅）.avg#1}}{{data.2378}},{{data.2379}})</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{{cell.displacement.吉首侧锚碇（左幅）.max#1}}{{data.2380}},{{data.2381}})</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{{cell.displacement.吉首侧锚碇（左幅）.min#1}}{{data.2382}},{{data.2383}})</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{{cell.displacement.吉首侧锚碇（左幅）.abs_max#1}}{{data.2384}},{{data.2385}})</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{{cell.displacement.吉首侧锚碇（左幅）.rms#1}}{{data.2386}},{{data.2387}})</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{{cell.displacement.吉首侧锚碇（左幅）.range#1}}{{data.2388}},{{data.2389}})</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{{cell.displacement.吉首侧锚碇（左幅）.avg#2}}{{data.2390}},{{data.2391}})</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{{cell.displacement.吉首侧锚碇（左幅）.max#2}}{{data.2392}},{{data.2393}})</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{{cell.displacement.吉首侧锚碇（左幅）.min#2}}{{data.2394}},{{data.2395}})</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{{cell.displacement.吉首侧锚碇（左幅）.abs_max#2}}{{data.2396}},{{data.2397}})</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{{cell.displacement.吉首侧锚碇（左幅）.rms#2}}{{data.2398}},{{data.2399}})</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{{cell.displacement.吉首侧锚碇（左幅）.range#2}}{{data.2400}},{{data.2401}})</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{{cell.displacement.吉首侧锚碇（左幅）.avg#3}}{{data.2402}},{{data.2403}})</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{{cell.displacement.吉首侧锚碇（左幅）.max#3}}{{data.2404}},{{data.2405}})</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{{cell.displacement.吉首侧锚碇（左幅）.min#3}}{{data.2406}},{{data.2407}})</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{{cell.displacement.吉首侧锚碇（左幅）.abs_max#3}}{{data.2408}},{{data.2409}})</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{{cell.displacement.吉首侧锚碇（左幅）.rms#3}}{{data.2410}},{{data.2411}})</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{{cell.displacement.吉首侧锚碇（左幅）.range#3}}{{data.2412}},{{data.2413}})</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位移_{{data.2414}}_{{data.2415}}_{{data.2416}}_时程曲线_{{data.2417}}x1</w:t>
      </w:r>
    </w:p>
    <w:p w14:paraId="2BF0B89F">
      <w:pPr>
        <w:pStyle w:val="51"/>
      </w:pPr>
      <w:r/>
      <w:r>
        <w:rPr>
          <w:rFonts w:hint="eastAsia"/>
        </w:rPr>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{{cell.displacement.吉首侧梁端30m处（滑坡体位移）.avg#1}}{{data.2418}},{{data.2419}})</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{{cell.displacement.吉首侧梁端30m处（滑坡体位移）.max#1}}{{data.2420}},{{data.2421}})</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{{cell.displacement.吉首侧梁端30m处（滑坡体位移）.min#1}}{{data.2422}},{{data.2423}})</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{{cell.displacement.吉首侧梁端30m处（滑坡体位移）.abs_max#1}}{{data.2424}},{{data.2425}})</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{{cell.displacement.吉首侧梁端30m处（滑坡体位移）.rms#1}}{{data.2426}},{{data.2427}})</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{{cell.displacement.吉首侧梁端30m处（滑坡体位移）.range#1}}{{data.2428}},{{data.2429}})</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{{cell.displacement.吉首侧梁端30m处（滑坡体位移）.avg#2}}{{data.2430}},{{data.2431}})</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{{cell.displacement.吉首侧梁端30m处（滑坡体位移）.max#2}}{{data.2432}},{{data.2433}})</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{{cell.displacement.吉首侧梁端30m处（滑坡体位移）.min#2}}{{data.2434}},{{data.2435}})</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{{cell.displacement.吉首侧梁端30m处（滑坡体位移）.abs_max#2}}{{data.2436}},{{data.2437}})</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{{cell.displacement.吉首侧梁端30m处（滑坡体位移）.rms#2}}{{data.2438}},{{data.2439}})</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{{cell.displacement.吉首侧梁端30m处（滑坡体位移）.range#2}}{{data.2440}},{{data.2441}})</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{{cell.displacement.吉首侧梁端30m处（滑坡体位移）.avg#3}}{{data.2442}},{{data.2443}})</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{{cell.displacement.吉首侧梁端30m处（滑坡体位移）.max#3}}{{data.2444}},{{data.2445}})</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{{cell.displacement.吉首侧梁端30m处（滑坡体位移）.min#3}}{{data.2446}},{{data.2447}})</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{{cell.displacement.吉首侧梁端30m处（滑坡体位移）.abs_max#3}}{{data.2448}},{{data.2449}})</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{{cell.displacement.吉首侧梁端30m处（滑坡体位移）.rms#3}}{{data.2450}},{{data.2451}})</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{{cell.displacement.吉首侧梁端30m处（滑坡体位移）.range#3}}{{data.2452}},{{data.2453}})</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{{cell.displacement.吉首侧梁端30m处（滑坡体位移）.avg#4}}{{data.2454}},{{data.2455}})</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{{cell.displacement.吉首侧梁端30m处（滑坡体位移）.max#4}}{{data.2456}},{{data.2457}})</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{{cell.displacement.吉首侧梁端30m处（滑坡体位移）.min#4}}{{data.2458}},{{data.2459}})</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{{cell.displacement.吉首侧梁端30m处（滑坡体位移）.abs_max#4}}{{data.2460}},{{data.2461}})</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{{cell.displacement.吉首侧梁端30m处（滑坡体位移）.rms#4}}{{data.2462}},{{data.2463}})</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{{cell.displacement.吉首侧梁端30m处（滑坡体位移）.range#4}}{{data.2464}},{{data.2465}})</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{{cell.displacement.吉首侧梁端30m处（滑坡体位移）.avg#5}}{{data.2466}},{{data.2467}})</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{{cell.displacement.吉首侧梁端30m处（滑坡体位移）.max#5}}{{data.2468}},{{data.2469}})</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{{cell.displacement.吉首侧梁端30m处（滑坡体位移）.min#5}}{{data.2470}},{{data.2471}})</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{{cell.displacement.吉首侧梁端30m处（滑坡体位移）.abs_max#5}}{{data.2472}},{{data.2473}})</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{{cell.displacement.吉首侧梁端30m处（滑坡体位移）.rms#5}}{{data.2474}},{{data.2475}})</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{{cell.displacement.吉首侧梁端30m处（滑坡体位移）.range#5}}{{data.2476}},{{data.2477}})</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{{cell.displacement.吉首侧梁端30m处（滑坡体位移）.avg#6}}{{data.2478}},{{data.2479}})</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{{cell.displacement.吉首侧梁端30m处（滑坡体位移）.max#6}}{{data.2480}},{{data.2481}})</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{{cell.displacement.吉首侧梁端30m处（滑坡体位移）.min#6}}{{data.2482}},{{data.2483}})</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{{cell.displacement.吉首侧梁端30m处（滑坡体位移）.abs_max#6}}{{data.2484}},{{data.2485}})</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{{cell.displacement.吉首侧梁端30m处（滑坡体位移）.rms#6}}{{data.2486}},{{data.2487}})</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{{cell.displacement.吉首侧梁端30m处（滑坡体位移）.range#6}}{{data.2488}},{{data.2489}})</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{{cell.displacement.吉首侧梁端30m处（滑坡体位移）.avg#7}}{{data.2490}},{{data.2491}})</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{{cell.displacement.吉首侧梁端30m处（滑坡体位移）.max#7}}{{data.2492}},{{data.2493}})</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{{cell.displacement.吉首侧梁端30m处（滑坡体位移）.min#7}}{{data.2494}},{{data.2495}})</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{{cell.displacement.吉首侧梁端30m处（滑坡体位移）.abs_max#7}}{{data.2496}},{{data.2497}})</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{{cell.displacement.吉首侧梁端30m处（滑坡体位移）.rms#7}}{{data.2498}},{{data.2499}})</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{{cell.displacement.吉首侧梁端30m处（滑坡体位移）.range#7}}{{data.2500}},{{data.2501}})</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{{cell.displacement.吉首侧梁端30m处（滑坡体位移）.avg#8}}{{data.2502}},{{data.2503}})</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{{cell.displacement.吉首侧梁端30m处（滑坡体位移）.max#8}}{{data.2504}},{{data.2505}})</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{{cell.displacement.吉首侧梁端30m处（滑坡体位移）.min#8}}{{data.2506}},{{data.2507}})</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{{cell.displacement.吉首侧梁端30m处（滑坡体位移）.abs_max#8}}{{data.2508}},{{data.2509}})</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{{cell.displacement.吉首侧梁端30m处（滑坡体位移）.rms#8}}{{data.2510}},{{data.2511}})</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{{cell.displacement.吉首侧梁端30m处（滑坡体位移）.range#8}}{{data.2512}},{{data.2513}})</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{{cell.displacement.吉首侧梁端30m处（滑坡体位移）.avg#9}}{{data.2514}},{{data.2515}})</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{{cell.displacement.吉首侧梁端30m处（滑坡体位移）.max#9}}{{data.2516}},{{data.2517}})</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{{cell.displacement.吉首侧梁端30m处（滑坡体位移）.min#9}}{{data.2518}},{{data.2519}})</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{{cell.displacement.吉首侧梁端30m处（滑坡体位移）.abs_max#9}}{{data.2520}},{{data.2521}})</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{{cell.displacement.吉首侧梁端30m处（滑坡体位移）.rms#9}}{{data.2522}},{{data.2523}})</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{{cell.displacement.吉首侧梁端30m处（滑坡体位移）.range#9}}{{data.2524}},{{data.2525}})</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{{chart.displacement_茶洞侧梁端30m处（滑坡体位移）_trend_29}}</w:t>
      </w:r>
    </w:p>
    <w:p w14:paraId="2E70C266">
      <w:pPr>
        <w:jc w:val="center"/>
      </w:pPr>
      <w:r>
        <w:rPr>
          <w:rFonts w:hint="eastAsia"/>
        </w:rPr>
        <w:t>{{chart.displacement_茶洞侧梁端30m处（滑坡体位移）_histogram_30}}</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{{cell.displacement.茶洞侧梁端30m处（滑坡体位移）.max#1}}{{data.2526}},{{data.2527}})</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{{cell.displacement.茶洞侧梁端30m处（滑坡体位移）.min#1}}{{data.2528}},{{data.2529}})</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{{cell.displacement.茶洞侧梁端30m处（滑坡体位移）.abs_max#1}}{{data.2530}},{{data.2531}})</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{{cell.displacement.茶洞侧梁端30m处（滑坡体位移）.rms#1}}{{data.2532}},{{data.2533}})</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{{cell.displacement.茶洞侧梁端30m处（滑坡体位移）.range#1}}{{data.2534}},{{data.2535}})</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{{cell.displacement.茶洞侧梁端30m处（滑坡体位移）.avg#2}}{{data.2536}},{{data.2537}})</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{{cell.displacement.茶洞侧梁端30m处（滑坡体位移）.max#2}}{{data.2538}},{{data.2539}})</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{{cell.displacement.茶洞侧梁端30m处（滑坡体位移）.min#2}}{{data.2540}},{{data.2541}})</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{{cell.displacement.茶洞侧梁端30m处（滑坡体位移）.abs_max#2}}{{data.2542}},{{data.2543}})</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{{cell.displacement.茶洞侧梁端30m处（滑坡体位移）.rms#2}}{{data.2544}},{{data.2545}})</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{{cell.displacement.茶洞侧梁端30m处（滑坡体位移）.range#2}}{{data.2546}},{{data.2547}})</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{{cell.displacement.茶洞侧梁端30m处（滑坡体位移）.avg#3}}{{data.2548}},{{data.2549}})</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{{cell.displacement.茶洞侧梁端30m处（滑坡体位移）.max#3}}{{data.2550}},{{data.2551}})</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{{cell.displacement.茶洞侧梁端30m处（滑坡体位移）.min#3}}{{data.2552}},{{data.2553}})</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{{cell.displacement.茶洞侧梁端30m处（滑坡体位移）.abs_max#3}}{{data.2554}},{{data.2555}})</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{{cell.displacement.茶洞侧梁端30m处（滑坡体位移）.rms#3}}{{data.2556}},{{data.2557}})</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{{cell.displacement.茶洞侧梁端30m处（滑坡体位移）.range#3}}{{data.2558}},{{data.2559}})</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{{cell.displacement.茶洞侧梁端30m处（滑坡体位移）.avg#4}}{{data.2560}},{{data.2561}})</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{{cell.displacement.茶洞侧梁端30m处（滑坡体位移）.max#4}}{{data.2562}},{{data.2563}})</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{{cell.displacement.茶洞侧梁端30m处（滑坡体位移）.min#4}}{{data.2564}},{{data.2565}})</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{{cell.displacement.茶洞侧梁端30m处（滑坡体位移）.abs_max#4}}{{data.2566}},{{data.2567}})</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{{cell.displacement.茶洞侧梁端30m处（滑坡体位移）.rms#4}}{{data.2568}},{{data.2569}})</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{{cell.displacement.茶洞侧梁端30m处（滑坡体位移）.range#4}}{{data.2570}},{{data.2571}})</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{{cell.displacement.茶洞侧梁端30m处（滑坡体位移）.avg#5}}{{data.2572}},{{data.2573}})</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{{cell.displacement.茶洞侧梁端30m处（滑坡体位移）.max#5}}{{data.2574}},{{data.2575}})</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{{cell.displacement.茶洞侧梁端30m处（滑坡体位移）.min#5}}{{data.2576}},{{data.2577}})</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{{cell.displacement.茶洞侧梁端30m处（滑坡体位移）.abs_max#5}}{{data.2578}},{{data.2579}})</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{{cell.displacement.茶洞侧梁端30m处（滑坡体位移）.rms#5}}{{data.2580}},{{data.2581}})</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{{cell.displacement.茶洞侧梁端30m处（滑坡体位移）.range#5}}{{data.2582}},{{data.2583}})</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{{cell.displacement.茶洞侧梁端30m处（滑坡体位移）.avg#6}}{{data.2584}},{{data.2585}})</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{{cell.displacement.茶洞侧梁端30m处（滑坡体位移）.max#6}}{{data.2586}},{{data.2587}})</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{{cell.displacement.茶洞侧梁端30m处（滑坡体位移）.min#6}}{{data.2588}},{{data.2589}})</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{{cell.displacement.茶洞侧梁端30m处（滑坡体位移）.abs_max#6}}{{data.2590}},{{data.2591}})</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{{cell.displacement.茶洞侧梁端30m处（滑坡体位移）.rms#6}}{{data.2592}},{{data.2593}})</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{{cell.displacement.茶洞侧梁端30m处（滑坡体位移）.range#6}}{{data.2594}},{{data.2595}})</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{{cell.displacement.茶洞侧梁端30m处（滑坡体位移）.avg#7}}{{data.2596}},{{data.2597}})</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{{cell.displacement.茶洞侧梁端30m处（滑坡体位移）.max#7}}{{data.2598}},{{data.2599}})</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{{cell.displacement.茶洞侧梁端30m处（滑坡体位移）.min#7}}{{data.2600}},{{data.2601}})</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{{cell.displacement.茶洞侧梁端30m处（滑坡体位移）.abs_max#7}}{{data.2602}},{{data.2603}})</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{{cell.displacement.茶洞侧梁端30m处（滑坡体位移）.rms#7}}{{data.2604}},{{data.2605}})</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{{cell.displacement.茶洞侧梁端30m处（滑坡体位移）.range#7}}{{data.2606}},{{data.2607}})</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{{cell.displacement.茶洞侧梁端30m处（滑坡体位移）.avg#8}}{{data.2608}},{{data.2609}})</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{{cell.displacement.茶洞侧梁端30m处（滑坡体位移）.max#8}}{{data.2610}},{{data.2611}})</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{{cell.displacement.茶洞侧梁端30m处（滑坡体位移）.min#8}}{{data.2612}},{{data.2613}})</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{{cell.displacement.茶洞侧梁端30m处（滑坡体位移）.abs_max#8}}{{data.2614}},{{data.2615}})</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{{cell.displacement.茶洞侧梁端30m处（滑坡体位移）.rms#8}}{{data.2616}},{{data.2617}})</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{{cell.displacement.茶洞侧梁端30m处（滑坡体位移）.range#8}}{{data.2618}},{{data.2619}})</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{{cell.displacement.茶洞侧梁端30m处（滑坡体位移）.avg#9}}{{data.2620}},{{data.2621}})</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{{cell.displacement.茶洞侧梁端30m处（滑坡体位移）.max#9}}{{data.2622}},{{data.2623}})</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{{cell.displacement.茶洞侧梁端30m处（滑坡体位移）.min#9}}{{data.2624}},{{data.2625}})</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{{cell.displacement.茶洞侧梁端30m处（滑坡体位移）.abs_max#9}}{{data.2626}},{{data.2627}})</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{{cell.displacement.茶洞侧梁端30m处（滑坡体位移）.rms#9}}{{data.2628}},{{data.2629}})</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（2）矮寨大桥在{{date.period_label_cn}}内通过的车辆总数为920744辆。其中车道1、车道2方向车辆总数为{{data.2631}}辆，其中车道3、车道4方向车辆总数为{{data.2632}}辆。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（5）结构应变监测数据连续稳定，相同截面的应变测点变化趋势相同。结构应变最大差值为{{stats.strain.range}}με，对应测点位置为{{data.2633}}/8跨加劲梁测点4。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综上，矮寨大桥在2025年01月{{data.2635}}月之间除部分环境监测数据外其他各项数据正常，监测结果可靠，在监测时段内，矮寨大桥处于良好的运行状态。下表为监测数据超限情况表。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（2）吉首侧鞍罩室湿度多次出现大于{{data.2636}}%的情况，建议及时开启除湿设备，加强锚室和鞍置内除湿。</w:t>
      </w:r>
      <w:bookmarkEnd w:id="78"/>
      <w:r>
        <w:rPr>
          <w:rFonts w:hint="eastAsia" w:cs="Times New Roman"/>
          <w:bCs/>
        </w:rPr>
      </w:r>
    </w:p>
    <w:p w14:paraId="16D09811">
      <w:pPr>
        <w:ind w:firstLine="480"/>
      </w:pPr>
      <w:r>
        <w:rPr>
          <w:rFonts w:hint="eastAsia"/>
        </w:rPr>
        <w:t>（3）{{date.period_label_cn}}发现下表中传感器存在异常，需要核查硬件状态或者数据解析过程。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吉首侧索塔中截面（右幅）{{data.2639}}</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吉首侧索塔中截面（左幅）{{data.2640}}</w:t>
            </w:r>
            <w:r>
              <w:rPr>
                <w:rFonts w:hint="eastAsia"/>
                <w:sz w:val="16"/>
                <w:szCs w:val="16"/>
              </w:rPr>
            </w:r>
            <w:r>
              <w:rPr>
                <w:sz w:val="16"/>
                <w:szCs w:val="16"/>
              </w:rPr>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茶洞侧索塔中截面（右幅）{{data.2641}}</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茶洞侧索塔中截面（左幅）{{data.2642}}</w:t>
            </w:r>
            <w:r>
              <w:rPr>
                <w:rFonts w:hint="eastAsia"/>
                <w:sz w:val="16"/>
                <w:szCs w:val="16"/>
              </w:rPr>
            </w:r>
            <w:r>
              <w:rPr>
                <w:sz w:val="16"/>
                <w:szCs w:val="16"/>
              </w:rPr>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