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35.4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w:t>
      </w:r>
      <w:r>
        <w:rPr>
          <w:rFonts w:hint="eastAsia"/>
        </w:rPr>
        <w:t>下</w:t>
      </w:r>
      <w:r>
        <w:t>图所示。</w:t>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{{cell.structure_temperature.1/2主跨钢桁架桥面板测点1.avg#1}}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{{cell.structure_temperature.1/2主跨钢桁架桥面板测点1.max#1}}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{{cell.structure_temperature.1/2主跨钢桁架桥面板测点1.min#1}}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{{cell.structure_temperature.1/2主跨钢桁架桥面板测点1.range#1}}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{{cell.structure_temperature.1/2主跨钢桁架桥面板测点2.avg#2}}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{{cell.structure_temperature.1/2主跨钢桁架桥面板测点2.max#2}}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{{cell.structure_temperature.1/2主跨钢桁架桥面板测点2.min#2}}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{{cell.structure_temperature.1/2主跨钢桁架桥面板测点2.range#2}}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{{cell.structure_temperature.1/2主跨钢桁架桥面板测点3.avg#3}}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{{cell.structure_temperature.1/2主跨钢桁架桥面板测点3.max#3}}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{{cell.structure_temperature.1/2主跨钢桁架桥面板测点3.min#3}}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{{cell.structure_temperature.1/2主跨钢桁架桥面板测点3.range#3}}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{{cell.structure_temperature.1/2主跨钢桁架桥面板测点4.avg#4}}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{{cell.structure_temperature.1/2主跨钢桁架桥面板测点4.max#4}}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{{cell.structure_temperature.1/2主跨钢桁架桥面板测点4.min#4}}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{{cell.structure_temperature.1/2主跨钢桁架桥面板测点4.range#4}}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{{cell.structure_temperature.1/2主跨钢桁架桥面板测点5.avg#5}}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{{cell.structure_temperature.1/2主跨钢桁架桥面板测点5.max#5}}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{{cell.structure_temperature.1/2主跨钢桁架桥面板测点5.min#5}}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{{cell.structure_temperature.1/2主跨钢桁架桥面板测点5.range#5}}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{{cell.structure_temperature.1/2主跨钢桁架桥面板测点6.avg#6}}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{{cell.structure_temperature.1/2主跨钢桁架桥面板测点6.max#6}}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{{cell.structure_temperature.1/2主跨钢桁架桥面板测点6.min#6}}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{{cell.structure_temperature.1/2主跨钢桁架桥面板测点6.range#6}}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{{cell.structure_temperature.1/2主跨钢桁架桥面板测点7.avg#7}}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{{cell.structure_temperature.1/2主跨钢桁架桥面板测点7.max#7}}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{{cell.structure_temperature.1/2主跨钢桁架桥面板测点7.min#7}}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{{cell.structure_temperature.1/2主跨钢桁架桥面板测点7.range#7}}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{{cell.structure_temperature.1/2主跨钢桁架桥面板测点8.avg#8}}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{{cell.structure_temperature.1/2主跨钢桁架桥面板测点8.max#8}}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{{cell.structure_temperature.1/2主跨钢桁架桥面板测点8.min#8}}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{{cell.structure_temperature.1/2主跨钢桁架桥面板测点8.range#8}}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{{cell.structure_temperature.1/2主跨钢桁架桥面板测点9.avg#9}}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{{cell.structure_temperature.1/2主跨钢桁架桥面板测点9.max#9}}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{{cell.structure_temperature.1/2主跨钢桁架桥面板测点9.min#9}}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{{cell.structure_temperature.1/2主跨钢桁架桥面板测点9.range#9}}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{{cell.structure_temperature.1/2主跨钢桁架桥面板测点10.avg#10}}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{{cell.structure_temperature.1/2主跨钢桁架桥面板测点10.max#10}}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{{cell.structure_temperature.1/2主跨钢桁架桥面板测点10.min#10}}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{{cell.structure_temperature.1/2主跨钢桁架桥面板测点10.range#10}}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{{cell.structure_temperature.1/2主跨钢桁架桥面板测点11.avg#11}}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{{cell.structure_temperature.1/2主跨钢桁架桥面板测点11.max#11}}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{{cell.structure_temperature.1/2主跨钢桁架桥面板测点11.min#11}}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{{cell.structure_temperature.1/2主跨钢桁架桥面板测点11.range#11}}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{{cell.structure_temperature.1/2主跨钢桁架桥面板测点12.avg#12}}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{{cell.structure_temperature.1/2主跨钢桁架桥面板测点12.max#12}}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{{cell.structure_temperature.1/2主跨钢桁架桥面板测点12.min#12}}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{{cell.structure_temperature.1/2主跨钢桁架桥面板测点12.range#12}}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{{cell.structure_temperature.1/2主跨钢桁架桥面板测点13.avg#13}}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{{cell.structure_temperature.1/2主跨钢桁架桥面板测点13.max#13}}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{{cell.structure_temperature.1/2主跨钢桁架桥面板测点13.min#13}}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{{cell.structure_temperature.1/2主跨钢桁架桥面板测点13.range#13}}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{{cell.structure_temperature.1/2主跨钢桁架桥面板测点14.avg#14}}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{{cell.structure_temperature.1/2主跨钢桁架桥面板测点14.max#14}}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{{cell.structure_temperature.1/2主跨钢桁架桥面板测点14.min#14}}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{{cell.structure_temperature.1/2主跨钢桁架桥面板测点14.range#14}}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{{cell.structure_temperature.1/2主跨钢桁架桥面板测点15.avg#15}}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{{cell.structure_temperature.1/2主跨钢桁架桥面板测点15.max#15}}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{{cell.structure_temperature.1/2主跨钢桁架桥面板测点15.min#15}}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{{cell.structure_temperature.1/2主跨钢桁架桥面板测点15.range#15}}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{{cell.structure_temperature.1/2主跨钢桁架桥面板测点16.avg#16}}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{{cell.structure_temperature.1/2主跨钢桁架桥面板测点16.max#16}}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{{cell.structure_temperature.1/2主跨钢桁架桥面板测点16.min#16}}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{{cell.structure_temperature.1/2主跨钢桁架桥面板测点16.range#16}}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{{chart.temperature_1/4主跨钢桁梁温度_trend_31}}</w:t>
      </w:r>
    </w:p>
    <w:p w14:paraId="372F7074">
      <w:pPr>
        <w:jc w:val="center"/>
      </w:pPr>
      <w:r>
        <w:rPr>
          <w:rFonts w:hint="eastAsia"/>
          <w:sz w:val="22"/>
          <w:szCs w:val="22"/>
          <w:lang w:val="en-US" w:eastAsia="zh-CN"/>
        </w:rPr>
        <w:t>{{chart.temperature_1/4主跨钢桁梁温度_histogram_32}}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{{chart.temperature_1/4主跨钢桁梁温度1/2主跨钢桁梁_trend_33}}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{{chart.temperature_1/4主跨钢桁梁温度1/2主跨钢桁梁_histogram_34}}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{{chart.temperature_3/4主跨钢桁梁温度_trend_35}}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{{chart.temperature_3/4主跨钢桁梁温度_histogram_36}}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本季度内，桥梁所受荷载指标均在正常范围内，未对桥梁结构造成影响。监测数据结果表明，洞庭湖大桥在分析时间段内通过的车辆总数为{{data.817}}辆。其中车道1、车道2和车道3方向车辆总数为{{data.818}}辆，其中车道4、车道5和车道6方向车辆总数为{{data.819}}辆。结构温度监测数据稳定，其中最大值为{{stats.structure_temperature.max}}℃，对应位置为{{stats.structure_temperature.max.loc}}。{{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个主梁空间变位测点，2个索塔空间变位测点；其中在原有系统主跨1/4、1/2、3/4处，君山索塔与横梁交接处，君山侧边跨1/2处分别布设1个测点，共计</w:t>
      </w:r>
      <w:r>
        <w:t>5</w:t>
      </w:r>
      <w:r>
        <w:rPr>
          <w:rFonts w:hint="eastAsia"/>
        </w:rPr>
        <w:t>个；在岳阳侧、君山侧索塔塔冠处分别布设1个测点，共计2个。在新增系统主跨桥面四分点、君山塔梁交接处下游侧、君山侧边跨跨中桥面下游侧分别布设1个测点，共计</w:t>
      </w:r>
      <w:r>
        <w:t>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{{cell.strain.1/2主跨钢桁架桥面板测点2.avg#2}}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{{cell.strain.1/2主跨钢桁架桥面板测点3.avg#3}}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{{cell.strain.1/2主跨钢桁架桥面板测点3.range#3}}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{{cell.strain.1/2主跨钢桁架桥面板测点4.avg#4}}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{{cell.strain.1/2主跨钢桁架桥面板测点5.avg#5}}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{{cell.strain.1/2主跨钢桁架桥面板测点6.avg#6}}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{{cell.strain.1/2主跨钢桁架桥面板测点6.range#6}}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{{cell.strain.1/2主跨钢桁架桥面板测点7.range#7}}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{{cell.strain.1/2主跨钢桁架桥面板测点8.avg#8}}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{{cell.strain.1/2主跨钢桁架桥面板测点9.avg#9}}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{{cell.strain.1/2主跨钢桁架桥面板测点9.range#9}}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{{chart.strain_1/4主跨钢桁梁1/2主跨钢桁梁_trend_13}}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{{chart.strain_1/4主跨钢桁梁1/2主跨钢桁梁_histogram_14}}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洞庭湖大桥塔梁交接处支座位移岳阳侧测点出现明显跳动，君山侧伸缩缝处支座位移出现明显跳动。应变最大差值为{{stats.strain.range}}με，对应测点位置为{{stats.strain.range.loc}}。</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w:t>
      </w:r>
      <w:r>
        <w:t>4</w:t>
      </w:r>
      <w:r>
        <w:rPr>
          <w:rFonts w:hint="eastAsia"/>
        </w:rPr>
        <w:t>个索夹滑动位移测点，其中在原有系统87-L、87-R、88-L、88-R吊索索夹分别布设1个测点，共计</w:t>
      </w:r>
      <w:r>
        <w:t>4</w:t>
      </w:r>
      <w:r>
        <w:rPr>
          <w:rFonts w:hint="eastAsia"/>
        </w:rPr>
        <w:t>个；布置如下图所示。</w:t>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 1037-2022)的预警体系，桥梁结构的作用变化各项数据在分析时间段内均无超限，未出现异常。本季度内，桥梁所受荷载指标均在正常范围内，未对桥梁结构造成影响。{{summary.cable_clamp}}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综上，洞庭湖大桥在{{date.period_label_cn}}之间部分监测数据正常，监测结果可靠，在监测数据所在时段内洞庭湖大桥处于良好的运行状态。下表为监测数据超限情况表。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