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00" w:rsidRDefault="0076039B">
      <w:pPr>
        <w:spacing w:before="2000" w:after="200"/>
        <w:jc w:val="center"/>
      </w:pPr>
      <w:r>
        <w:rPr>
          <w:b/>
          <w:bCs/>
          <w:color w:val="2E75B6"/>
          <w:sz w:val="28"/>
          <w:szCs w:val="28"/>
        </w:rPr>
        <w:t>Week 6 Task (Final Report)</w:t>
      </w:r>
    </w:p>
    <w:p w:rsidR="005A2900" w:rsidRDefault="0076039B">
      <w:pPr>
        <w:spacing w:after="300"/>
        <w:jc w:val="center"/>
      </w:pPr>
      <w:r>
        <w:rPr>
          <w:b/>
          <w:bCs/>
          <w:color w:val="1F3864"/>
          <w:sz w:val="46"/>
          <w:szCs w:val="46"/>
        </w:rPr>
        <w:t>End-to-End Integration and Reporting of NLP-based Data Analytics</w:t>
      </w:r>
    </w:p>
    <w:p w:rsidR="005A2900" w:rsidRDefault="0076039B">
      <w:pPr>
        <w:spacing w:after="120"/>
        <w:jc w:val="center"/>
      </w:pPr>
      <w:r>
        <w:rPr>
          <w:i/>
          <w:iCs/>
          <w:sz w:val="26"/>
          <w:szCs w:val="26"/>
        </w:rPr>
        <w:t>A Comprehensive Project Report: From Ideation to Actionable Insights</w:t>
      </w:r>
    </w:p>
    <w:p w:rsidR="005A2900" w:rsidRDefault="0076039B">
      <w:pPr>
        <w:spacing w:before="900" w:after="80"/>
        <w:jc w:val="center"/>
      </w:pPr>
      <w:r>
        <w:rPr>
          <w:sz w:val="24"/>
          <w:szCs w:val="24"/>
        </w:rPr>
        <w:t>Internship: Data Analytics Specialist (Language Processing)</w:t>
      </w:r>
    </w:p>
    <w:p w:rsidR="005A2900" w:rsidRDefault="0076039B">
      <w:pPr>
        <w:spacing w:after="80"/>
        <w:jc w:val="center"/>
      </w:pPr>
      <w:r>
        <w:rPr>
          <w:sz w:val="24"/>
          <w:szCs w:val="24"/>
        </w:rPr>
        <w:t xml:space="preserve">Platform: </w:t>
      </w:r>
      <w:proofErr w:type="spellStart"/>
      <w:r>
        <w:rPr>
          <w:sz w:val="24"/>
          <w:szCs w:val="24"/>
        </w:rPr>
        <w:t>YuvaInternship</w:t>
      </w:r>
      <w:proofErr w:type="spellEnd"/>
    </w:p>
    <w:p w:rsidR="005A2900" w:rsidRDefault="0076039B">
      <w:pPr>
        <w:spacing w:after="80"/>
        <w:jc w:val="center"/>
      </w:pPr>
      <w:r>
        <w:rPr>
          <w:sz w:val="24"/>
          <w:szCs w:val="24"/>
        </w:rPr>
        <w:t>Prepared by: N</w:t>
      </w:r>
      <w:bookmarkStart w:id="0" w:name="_GoBack"/>
      <w:bookmarkEnd w:id="0"/>
      <w:r>
        <w:rPr>
          <w:sz w:val="24"/>
          <w:szCs w:val="24"/>
        </w:rPr>
        <w:t>ikhil</w:t>
      </w:r>
    </w:p>
    <w:p w:rsidR="005A2900" w:rsidRDefault="0076039B">
      <w:pPr>
        <w:spacing w:after="80"/>
        <w:jc w:val="center"/>
      </w:pPr>
      <w:r>
        <w:rPr>
          <w:sz w:val="24"/>
          <w:szCs w:val="24"/>
        </w:rPr>
        <w:t>Date: October 2026</w:t>
      </w:r>
    </w:p>
    <w:p w:rsidR="005A2900" w:rsidRDefault="0076039B">
      <w:r>
        <w:br w:type="page"/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lastRenderedPageBreak/>
        <w:t>Table of Contents</w:t>
      </w:r>
    </w:p>
    <w:p w:rsidR="005A2900" w:rsidRDefault="0076039B">
      <w:pPr>
        <w:spacing w:after="120" w:line="276" w:lineRule="auto"/>
      </w:pPr>
      <w:r>
        <w:t>Executive Summary</w:t>
      </w:r>
    </w:p>
    <w:p w:rsidR="005A2900" w:rsidRDefault="0076039B">
      <w:pPr>
        <w:spacing w:after="120" w:line="276" w:lineRule="auto"/>
      </w:pPr>
      <w:r>
        <w:t>1. Introduction and Problem Statement</w:t>
      </w:r>
    </w:p>
    <w:p w:rsidR="005A2900" w:rsidRDefault="0076039B">
      <w:pPr>
        <w:spacing w:after="120" w:line="276" w:lineRule="auto"/>
      </w:pPr>
      <w:r>
        <w:t>2. Project Lifecycle Overview</w:t>
      </w:r>
    </w:p>
    <w:p w:rsidR="005A2900" w:rsidRDefault="0076039B">
      <w:pPr>
        <w:spacing w:after="120" w:line="276" w:lineRule="auto"/>
      </w:pPr>
      <w:r>
        <w:t>3. Review of Work Completed in Previous Assignments</w:t>
      </w:r>
    </w:p>
    <w:p w:rsidR="005A2900" w:rsidRDefault="0076039B">
      <w:pPr>
        <w:spacing w:after="120" w:line="276" w:lineRule="auto"/>
      </w:pPr>
      <w:r>
        <w:t>4. Integrated Methodology and Workflow (Diagrams)</w:t>
      </w:r>
    </w:p>
    <w:p w:rsidR="005A2900" w:rsidRDefault="0076039B">
      <w:pPr>
        <w:spacing w:after="120" w:line="276" w:lineRule="auto"/>
      </w:pPr>
      <w:r>
        <w:t>5. P</w:t>
      </w:r>
      <w:r>
        <w:t>hase-wise Detailed Summary</w:t>
      </w:r>
    </w:p>
    <w:p w:rsidR="005A2900" w:rsidRDefault="0076039B">
      <w:pPr>
        <w:spacing w:after="120" w:line="276" w:lineRule="auto"/>
      </w:pPr>
      <w:r>
        <w:t>6. Case Studies Using Publicly Available Datasets</w:t>
      </w:r>
    </w:p>
    <w:p w:rsidR="005A2900" w:rsidRDefault="0076039B">
      <w:pPr>
        <w:spacing w:after="120" w:line="276" w:lineRule="auto"/>
      </w:pPr>
      <w:r>
        <w:t>7. Key Insights</w:t>
      </w:r>
    </w:p>
    <w:p w:rsidR="005A2900" w:rsidRDefault="0076039B">
      <w:pPr>
        <w:spacing w:after="120" w:line="276" w:lineRule="auto"/>
      </w:pPr>
      <w:r>
        <w:t>8. Limitations</w:t>
      </w:r>
    </w:p>
    <w:p w:rsidR="005A2900" w:rsidRDefault="0076039B">
      <w:pPr>
        <w:spacing w:after="120" w:line="276" w:lineRule="auto"/>
      </w:pPr>
      <w:r>
        <w:t>9. Recommendations, Future Improvements and Potential Applications</w:t>
      </w:r>
    </w:p>
    <w:p w:rsidR="005A2900" w:rsidRDefault="0076039B">
      <w:pPr>
        <w:spacing w:after="120" w:line="276" w:lineRule="auto"/>
      </w:pPr>
      <w:r>
        <w:t>10. Connecting Theory with Practice</w:t>
      </w:r>
    </w:p>
    <w:p w:rsidR="005A2900" w:rsidRDefault="0076039B">
      <w:pPr>
        <w:spacing w:after="120" w:line="276" w:lineRule="auto"/>
      </w:pPr>
      <w:r>
        <w:t>11. Ethical, Privacy and Governance Considera</w:t>
      </w:r>
      <w:r>
        <w:t>tions</w:t>
      </w:r>
    </w:p>
    <w:p w:rsidR="005A2900" w:rsidRDefault="0076039B">
      <w:pPr>
        <w:spacing w:after="120" w:line="276" w:lineRule="auto"/>
      </w:pPr>
      <w:r>
        <w:t>12. Conclusion</w:t>
      </w:r>
    </w:p>
    <w:p w:rsidR="005A2900" w:rsidRDefault="0076039B">
      <w:pPr>
        <w:spacing w:after="120" w:line="276" w:lineRule="auto"/>
      </w:pPr>
      <w:r>
        <w:t>Appendix A: Consolidated Reference Implementation</w:t>
      </w:r>
    </w:p>
    <w:p w:rsidR="005A2900" w:rsidRDefault="0076039B">
      <w:pPr>
        <w:spacing w:after="120" w:line="276" w:lineRule="auto"/>
      </w:pPr>
      <w:r>
        <w:t>Appendix B: Suggested Repository Structure</w:t>
      </w:r>
    </w:p>
    <w:p w:rsidR="005A2900" w:rsidRDefault="0076039B">
      <w:pPr>
        <w:spacing w:after="120" w:line="276" w:lineRule="auto"/>
      </w:pPr>
      <w:r>
        <w:t>References</w:t>
      </w:r>
    </w:p>
    <w:p w:rsidR="005A2900" w:rsidRDefault="0076039B">
      <w:r>
        <w:br w:type="page"/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lastRenderedPageBreak/>
        <w:t>Executive Summary</w:t>
      </w:r>
    </w:p>
    <w:p w:rsidR="005A2900" w:rsidRDefault="0076039B">
      <w:pPr>
        <w:spacing w:after="120" w:line="276" w:lineRule="auto"/>
        <w:jc w:val="both"/>
      </w:pPr>
      <w:r>
        <w:t>This report consolidates the complete lifecycle of an NLP-based data analytics project: planning, strategic analysis, data pre-processing, model implementation, evaluation and final insight generation. The aim is to show how individual components studied d</w:t>
      </w:r>
      <w:r>
        <w:t>uring the internship fit together into a single, interconnected workflow that turns large volumes of unstructured text into actionable, evidence-backed decisions.</w:t>
      </w:r>
    </w:p>
    <w:p w:rsidR="005A2900" w:rsidRDefault="0076039B">
      <w:pPr>
        <w:spacing w:after="120" w:line="276" w:lineRule="auto"/>
        <w:jc w:val="both"/>
      </w:pPr>
      <w:r>
        <w:t xml:space="preserve">The integrated solution uses topic </w:t>
      </w:r>
      <w:proofErr w:type="spellStart"/>
      <w:r>
        <w:t>modeling</w:t>
      </w:r>
      <w:proofErr w:type="spellEnd"/>
      <w:r>
        <w:t xml:space="preserve"> (LDA, with NMF and </w:t>
      </w:r>
      <w:proofErr w:type="spellStart"/>
      <w:r>
        <w:t>BERTopic</w:t>
      </w:r>
      <w:proofErr w:type="spellEnd"/>
      <w:r>
        <w:t xml:space="preserve"> as benchmarks) to dis</w:t>
      </w:r>
      <w:r>
        <w:t>cover the hidden themes in a text corpus, and text summarization (</w:t>
      </w:r>
      <w:proofErr w:type="spellStart"/>
      <w:r>
        <w:t>TextRank</w:t>
      </w:r>
      <w:proofErr w:type="spellEnd"/>
      <w:r>
        <w:t xml:space="preserve"> for extractive, BART/PEGASUS for abstractive) to condense long documents and each discovered theme into short briefs. Results are assessed using topic coherence, topic diversity, RO</w:t>
      </w:r>
      <w:r>
        <w:t xml:space="preserve">UGE, </w:t>
      </w:r>
      <w:proofErr w:type="spellStart"/>
      <w:r>
        <w:t>BERTScore</w:t>
      </w:r>
      <w:proofErr w:type="spellEnd"/>
      <w:r>
        <w:t>, factuality checks and human review. Three case studies based on well-known public datasets (20 Newsgroups, BBC News and CNN/</w:t>
      </w:r>
      <w:proofErr w:type="spellStart"/>
      <w:r>
        <w:t>DailyMail</w:t>
      </w:r>
      <w:proofErr w:type="spellEnd"/>
      <w:r>
        <w:t>) demonstrate how the workflow applies in practice, and published benchmark results are used as external ev</w:t>
      </w:r>
      <w:r>
        <w:t>idence for model comparisons.</w:t>
      </w:r>
    </w:p>
    <w:p w:rsidR="005A2900" w:rsidRDefault="0076039B">
      <w:pPr>
        <w:spacing w:after="120" w:line="276" w:lineRule="auto"/>
        <w:jc w:val="both"/>
      </w:pPr>
      <w:r>
        <w:t xml:space="preserve">The main conclusions are: (1) careful pre-processing has as much effect on result quality as the choice of model; (2) combining topic </w:t>
      </w:r>
      <w:proofErr w:type="spellStart"/>
      <w:r>
        <w:t>modeling</w:t>
      </w:r>
      <w:proofErr w:type="spellEnd"/>
      <w:r>
        <w:t xml:space="preserve"> with summarization gives decision-makers both breadth (which themes exist and how l</w:t>
      </w:r>
      <w:r>
        <w:t>arge they are) and depth (what each theme actually says); (3) a hybrid extractive-abstractive summarizer offers the best balance between fluency and faithfulness; and (4) automatic metrics must always be complemented by human review. The report ends with l</w:t>
      </w:r>
      <w:r>
        <w:t>imitations, recommendations for future improvement and potential applications across industries.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1. Introduction and Problem Statement</w:t>
      </w:r>
    </w:p>
    <w:p w:rsidR="005A2900" w:rsidRDefault="0076039B">
      <w:pPr>
        <w:spacing w:after="120" w:line="276" w:lineRule="auto"/>
        <w:jc w:val="both"/>
      </w:pPr>
      <w:r>
        <w:t>Over 80% of enterprise data is estimated to be unstructured, and a large share of it is text: emails, customer reviews, tickets, reports, contracts, news and social media. Manually reading such volumes is infeasible, slow and subjective. Decision-makers ne</w:t>
      </w:r>
      <w:r>
        <w:t>ed a scalable way to answer two questions: what are people writing about, and what are the key points?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1.1 Problem Statement</w:t>
      </w:r>
    </w:p>
    <w:p w:rsidR="005A2900" w:rsidRDefault="0076039B">
      <w:pPr>
        <w:spacing w:after="120" w:line="276" w:lineRule="auto"/>
        <w:jc w:val="both"/>
      </w:pPr>
      <w:r>
        <w:t>Design and document an end-to-end NLP analytics solution that ingests a large, unlabelled text corpus, discovers its latent themes,</w:t>
      </w:r>
      <w:r>
        <w:t xml:space="preserve"> produces concise and faithful summaries, evaluates the quality of both outputs, and converts the results into strategic recommendations.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1.2 Objectives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Integrate planning, strategic analysis, pre-processing, </w:t>
      </w:r>
      <w:proofErr w:type="spellStart"/>
      <w:r>
        <w:t>modeling</w:t>
      </w:r>
      <w:proofErr w:type="spellEnd"/>
      <w:r>
        <w:t xml:space="preserve"> and evaluation into one coherent workf</w:t>
      </w:r>
      <w:r>
        <w:t>low.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Demonstrate the workflow on publicly available datasets as case studies.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Evaluate outputs with appropriate quantitative metrics and critical, evidence-based reasoning.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Derive insights, discuss limitations and propose recommendations and future improve</w:t>
      </w:r>
      <w:r>
        <w:t>ments.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1.3 Scope</w:t>
      </w:r>
    </w:p>
    <w:p w:rsidR="005A2900" w:rsidRDefault="0076039B">
      <w:pPr>
        <w:spacing w:after="120" w:line="276" w:lineRule="auto"/>
        <w:jc w:val="both"/>
      </w:pPr>
      <w:r>
        <w:lastRenderedPageBreak/>
        <w:t xml:space="preserve">The scope covers English-language text corpora of medium to long documents and the unsupervised and pre-trained techniques of topic </w:t>
      </w:r>
      <w:proofErr w:type="spellStart"/>
      <w:r>
        <w:t>modeling</w:t>
      </w:r>
      <w:proofErr w:type="spellEnd"/>
      <w:r>
        <w:t xml:space="preserve"> and summarization. Supervised tasks such as sentiment classification or named-entity recognition a</w:t>
      </w:r>
      <w:r>
        <w:t>re discussed as extensions in Section 9 but are outside the core implementation.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2. Project Lifecycle Overview</w:t>
      </w:r>
    </w:p>
    <w:p w:rsidR="005A2900" w:rsidRDefault="0076039B">
      <w:pPr>
        <w:spacing w:after="120" w:line="276" w:lineRule="auto"/>
        <w:jc w:val="both"/>
      </w:pPr>
      <w:r>
        <w:t xml:space="preserve">The project follows an iterative lifecycle adapted from the CRISP-DM framework (business understanding, data understanding, data preparation, </w:t>
      </w:r>
      <w:proofErr w:type="spellStart"/>
      <w:r>
        <w:t>mod</w:t>
      </w:r>
      <w:r>
        <w:t>eling</w:t>
      </w:r>
      <w:proofErr w:type="spellEnd"/>
      <w:r>
        <w:t>, evaluation and deployment) and tailored for NLP work. Table 1 summarizes each phase, its main activities and its deliverables.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00"/>
        <w:gridCol w:w="3660"/>
      </w:tblGrid>
      <w:tr w:rsidR="005A29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Planning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Define problem, goals, scope, timeline, success criteria and risks.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Project proposal and plan.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Strategic analysis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Identify stakeholders, use cases, KPIs, constraints; choose tools and techniques.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Strategy document, technique shortlist.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Data handling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 xml:space="preserve">Collect, clean, tokenize, normalize, lemmatize, detect n-grams, </w:t>
            </w:r>
            <w:proofErr w:type="spellStart"/>
            <w:r>
              <w:rPr>
                <w:sz w:val="20"/>
                <w:szCs w:val="20"/>
              </w:rPr>
              <w:t>vectorize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Clean corpus, dictionary, document-term matrix.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Model selection and implementation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Train LDA/NMF/</w:t>
            </w:r>
            <w:proofErr w:type="spellStart"/>
            <w:r>
              <w:rPr>
                <w:sz w:val="20"/>
                <w:szCs w:val="20"/>
              </w:rPr>
              <w:t>BERTopic</w:t>
            </w:r>
            <w:proofErr w:type="spellEnd"/>
            <w:r>
              <w:rPr>
                <w:sz w:val="20"/>
                <w:szCs w:val="20"/>
              </w:rPr>
              <w:t xml:space="preserve">; apply </w:t>
            </w:r>
            <w:proofErr w:type="spellStart"/>
            <w:r>
              <w:rPr>
                <w:sz w:val="20"/>
                <w:szCs w:val="20"/>
              </w:rPr>
              <w:t>TextRank</w:t>
            </w:r>
            <w:proofErr w:type="spellEnd"/>
            <w:r>
              <w:rPr>
                <w:sz w:val="20"/>
                <w:szCs w:val="20"/>
              </w:rPr>
              <w:t>, BART, PEGASUS; tune parameters.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Trained models, topics, s</w:t>
            </w:r>
            <w:r>
              <w:rPr>
                <w:sz w:val="20"/>
                <w:szCs w:val="20"/>
              </w:rPr>
              <w:t>ummaries.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 xml:space="preserve">Compute coherence, diversity, ROUGE, </w:t>
            </w:r>
            <w:proofErr w:type="spellStart"/>
            <w:r>
              <w:rPr>
                <w:sz w:val="20"/>
                <w:szCs w:val="20"/>
              </w:rPr>
              <w:t>BERTScore</w:t>
            </w:r>
            <w:proofErr w:type="spellEnd"/>
            <w:r>
              <w:rPr>
                <w:sz w:val="20"/>
                <w:szCs w:val="20"/>
              </w:rPr>
              <w:t>; factuality and human review.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Evaluation report, error analysis.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Insights and reporting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Interpret results, visualize, recommend actions, document limitations.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Final report and dashboards.</w:t>
            </w:r>
          </w:p>
        </w:tc>
      </w:tr>
    </w:tbl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Table 1: Project phases, activities and deliverables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3. Review of Work Completed in Previous Assignments</w:t>
      </w:r>
    </w:p>
    <w:p w:rsidR="005A2900" w:rsidRDefault="0076039B">
      <w:pPr>
        <w:spacing w:after="120" w:line="276" w:lineRule="auto"/>
        <w:jc w:val="both"/>
      </w:pPr>
      <w:r>
        <w:t>This section reviews and links the earlier assignments, which together form the foundation of the final integrated soluti</w:t>
      </w:r>
      <w:r>
        <w:t>on.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3.1 Planning and Proposal</w:t>
      </w:r>
    </w:p>
    <w:p w:rsidR="005A2900" w:rsidRDefault="0076039B">
      <w:pPr>
        <w:spacing w:after="120" w:line="276" w:lineRule="auto"/>
        <w:jc w:val="both"/>
      </w:pPr>
      <w:r>
        <w:t xml:space="preserve">The first assignment defined the NLP project plan and proposal: the business problem, objectives, scope, data sources, intended techniques, timeline and expected outcomes. It established the success criteria against which the </w:t>
      </w:r>
      <w:r>
        <w:t>final solution is judged in this report.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 xml:space="preserve">3.2 Strategic Analysis, Pre-processing and </w:t>
      </w:r>
      <w:proofErr w:type="spellStart"/>
      <w:r>
        <w:rPr>
          <w:b/>
          <w:bCs/>
          <w:color w:val="2E75B6"/>
          <w:sz w:val="25"/>
          <w:szCs w:val="25"/>
        </w:rPr>
        <w:t>Modeling</w:t>
      </w:r>
      <w:proofErr w:type="spellEnd"/>
    </w:p>
    <w:p w:rsidR="005A2900" w:rsidRDefault="0076039B">
      <w:pPr>
        <w:spacing w:after="120" w:line="276" w:lineRule="auto"/>
        <w:jc w:val="both"/>
      </w:pPr>
      <w:r>
        <w:t xml:space="preserve">The intermediate assignments developed the strategy and technical building blocks: analysis of use cases and techniques, a text pre-processing pipeline (cleaning, </w:t>
      </w:r>
      <w:r>
        <w:t>tokenization, stop-word removal, lemmatization, vectorization), implementation of NLP models and the evaluation approach. These are consolidated into the integrated workflow in Section 4 and described phase-by-phase in Section 5.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 xml:space="preserve">3.3 Advanced NLP: Topic </w:t>
      </w:r>
      <w:proofErr w:type="spellStart"/>
      <w:r>
        <w:rPr>
          <w:b/>
          <w:bCs/>
          <w:color w:val="2E75B6"/>
          <w:sz w:val="25"/>
          <w:szCs w:val="25"/>
        </w:rPr>
        <w:t>Mo</w:t>
      </w:r>
      <w:r>
        <w:rPr>
          <w:b/>
          <w:bCs/>
          <w:color w:val="2E75B6"/>
          <w:sz w:val="25"/>
          <w:szCs w:val="25"/>
        </w:rPr>
        <w:t>deling</w:t>
      </w:r>
      <w:proofErr w:type="spellEnd"/>
      <w:r>
        <w:rPr>
          <w:b/>
          <w:bCs/>
          <w:color w:val="2E75B6"/>
          <w:sz w:val="25"/>
          <w:szCs w:val="25"/>
        </w:rPr>
        <w:t xml:space="preserve"> and Text Summarization</w:t>
      </w:r>
    </w:p>
    <w:p w:rsidR="005A2900" w:rsidRDefault="0076039B">
      <w:pPr>
        <w:spacing w:after="120" w:line="276" w:lineRule="auto"/>
        <w:jc w:val="both"/>
      </w:pPr>
      <w:r>
        <w:lastRenderedPageBreak/>
        <w:t xml:space="preserve">The Week 5 assignment studied advanced NLP techniques in depth: LDA, NMF, LSA and </w:t>
      </w:r>
      <w:proofErr w:type="spellStart"/>
      <w:r>
        <w:t>BERTopic</w:t>
      </w:r>
      <w:proofErr w:type="spellEnd"/>
      <w:r>
        <w:t xml:space="preserve"> for topic discovery; </w:t>
      </w:r>
      <w:proofErr w:type="spellStart"/>
      <w:r>
        <w:t>TextRank</w:t>
      </w:r>
      <w:proofErr w:type="spellEnd"/>
      <w:r>
        <w:t>, BERT-based extractive models, BART, T5 and PEGASUS for summarization. It compared their strengths and we</w:t>
      </w:r>
      <w:r>
        <w:t xml:space="preserve">aknesses, set out assumptions and defined evaluation metrics (topic coherence, perplexity, topic diversity, ROUGE, </w:t>
      </w:r>
      <w:proofErr w:type="spellStart"/>
      <w:r>
        <w:t>BERTScore</w:t>
      </w:r>
      <w:proofErr w:type="spellEnd"/>
      <w:r>
        <w:t>, factuality and human evaluation). These techniques form the analytical core of the final solution.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5A29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Earlier work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What was learned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How it is used in the final report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Planning and proposal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Problem framing, scope, success criteria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Defines objectives and evaluation targets (Section 1)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Strategy and pre-processing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Tool choice, text cleaning and vectorization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Data-handling phase (Section 5.3)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Model implementation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Applying and tuning NLP models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 xml:space="preserve"> phase (Section 5.4)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Metrics and error analysis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Evaluation phase (Section 5.5)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Advanced NLP (Week 5)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LDA, summarization, metrics, critical analysis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Core engine of the integrated workflow (Section 4)</w:t>
            </w:r>
          </w:p>
        </w:tc>
      </w:tr>
    </w:tbl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Table 2: Mapping earlier work to the integrated project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4. Integrated Methodology and Workflow</w:t>
      </w:r>
    </w:p>
    <w:p w:rsidR="005A2900" w:rsidRDefault="0076039B">
      <w:pPr>
        <w:spacing w:after="120" w:line="276" w:lineRule="auto"/>
        <w:jc w:val="both"/>
      </w:pPr>
      <w:r>
        <w:t>All methodologies are integrated into a single, interconnected workflow. The lifecycle flowchart in Figure 1 shows the sequential phases together with the feedback loop: weak evaluation results send the project back to pre-processing or model choice. Figur</w:t>
      </w:r>
      <w:r>
        <w:t>e 2 shows the technical architecture and data flow.</w:t>
      </w:r>
    </w:p>
    <w:p w:rsidR="005A2900" w:rsidRDefault="0076039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3429000" cy="4276725"/>
            <wp:effectExtent l="0" t="0" r="0" b="0"/>
            <wp:docPr id="1" name="fig1.png" descr="fig1.png" title="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1: End-to-end project lifecycle flowchart (with iterative feedback loop)</w:t>
      </w:r>
    </w:p>
    <w:p w:rsidR="005A2900" w:rsidRDefault="0076039B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905500" cy="2828925"/>
            <wp:effectExtent l="0" t="0" r="0" b="0"/>
            <wp:docPr id="2" name="fig2.png" descr="fig2.png" title="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2: System architecture and data flow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4.1 Description of the Integrated Workflow</w:t>
      </w:r>
    </w:p>
    <w:p w:rsidR="005A2900" w:rsidRDefault="0076039B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Ingest. </w:t>
      </w:r>
      <w:r>
        <w:t>Raw documents are ingeste</w:t>
      </w:r>
      <w:r>
        <w:t>d and cleaned; duplicates and boilerplate are removed.</w:t>
      </w:r>
    </w:p>
    <w:p w:rsidR="005A2900" w:rsidRDefault="0076039B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lastRenderedPageBreak/>
        <w:t xml:space="preserve">Prepare. </w:t>
      </w:r>
      <w:r>
        <w:t xml:space="preserve">Text is tokenized, normalized, lemmatized and converted into bag-of-words / TF-IDF (for LDA and NMF) or </w:t>
      </w:r>
      <w:proofErr w:type="spellStart"/>
      <w:r>
        <w:t>embeddings</w:t>
      </w:r>
      <w:proofErr w:type="spellEnd"/>
      <w:r>
        <w:t xml:space="preserve"> (for </w:t>
      </w:r>
      <w:proofErr w:type="spellStart"/>
      <w:r>
        <w:t>BERTopic</w:t>
      </w:r>
      <w:proofErr w:type="spellEnd"/>
      <w:r>
        <w:t>).</w:t>
      </w:r>
    </w:p>
    <w:p w:rsidR="005A2900" w:rsidRDefault="0076039B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Discover themes. </w:t>
      </w:r>
      <w:r>
        <w:t>LDA discovers K topics; the number K is chos</w:t>
      </w:r>
      <w:r>
        <w:t>en by coherence score and validated by humans. Each document receives a topic distribution and a dominant topic.</w:t>
      </w:r>
    </w:p>
    <w:p w:rsidR="005A2900" w:rsidRDefault="0076039B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Summarize. </w:t>
      </w:r>
      <w:r>
        <w:t>Documents are summarized individually (extractive or abstractive) and, for each topic, a multi-document theme summary is generated f</w:t>
      </w:r>
      <w:r>
        <w:t>rom the most representative documents.</w:t>
      </w:r>
    </w:p>
    <w:p w:rsidR="005A2900" w:rsidRDefault="0076039B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Evaluate. </w:t>
      </w:r>
      <w:r>
        <w:t xml:space="preserve">Topics are evaluated with coherence, diversity and intrusion tests; summaries with ROUGE, </w:t>
      </w:r>
      <w:proofErr w:type="spellStart"/>
      <w:r>
        <w:t>BERTScore</w:t>
      </w:r>
      <w:proofErr w:type="spellEnd"/>
      <w:r>
        <w:t>, factuality checks and human ratings.</w:t>
      </w:r>
    </w:p>
    <w:p w:rsidR="005A2900" w:rsidRDefault="0076039B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Report. </w:t>
      </w:r>
      <w:r>
        <w:t>Topic prevalence, keyword tables and theme summaries are presented as dashboards and written briefs, ending with recommendations.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4.2 Data Flow Between Components</w:t>
      </w:r>
    </w:p>
    <w:p w:rsidR="005A2900" w:rsidRDefault="0076039B">
      <w:pPr>
        <w:spacing w:after="120" w:line="276" w:lineRule="auto"/>
        <w:jc w:val="both"/>
      </w:pPr>
      <w:r>
        <w:t xml:space="preserve">The output of one component is the input to the next: the cleaned corpus feeds both </w:t>
      </w:r>
      <w:proofErr w:type="spellStart"/>
      <w:r>
        <w:t>modeling</w:t>
      </w:r>
      <w:proofErr w:type="spellEnd"/>
      <w:r>
        <w:t xml:space="preserve"> </w:t>
      </w:r>
      <w:r>
        <w:t>streams; the topic assignments group the documents so that summaries can be generated per theme; and the evaluation results are fed back to tune pre-processing, the number of topics, summarizer length limits and model choice. This closed loop is what makes</w:t>
      </w:r>
      <w:r>
        <w:t xml:space="preserve"> the workflow interconnected rather than a collection of separate experiments.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5. Phase-wise Detailed Summary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5.1 Planning</w:t>
      </w:r>
    </w:p>
    <w:p w:rsidR="005A2900" w:rsidRDefault="0076039B">
      <w:pPr>
        <w:spacing w:after="120" w:line="276" w:lineRule="auto"/>
        <w:jc w:val="both"/>
      </w:pPr>
      <w:r>
        <w:t xml:space="preserve">Planning translates a vague need ("understand what customers are saying") into a measurable goal ("identify the top recurring themes </w:t>
      </w:r>
      <w:r>
        <w:t xml:space="preserve">and produce one-paragraph summaries for each, with topic coherence of at least 0.5 and ROUGE-L comparable to published baselines"). Key planning outputs are the scope, data sources, timeline (30-35 hours of effort in this internship), risks and acceptance </w:t>
      </w:r>
      <w:r>
        <w:t>criteria. Analytical reasoning: defining success criteria in advance prevents choosing metrics after the fact to flatter the results.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5.2 Strategic Analysis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Stakeholders: </w:t>
      </w:r>
      <w:r>
        <w:t>Analysts, managers and customer-support or compliance teams who consume the outputs.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Use cases: </w:t>
      </w:r>
      <w:r>
        <w:t>Theme discovery in feedback, news monitoring, document triage, executive briefings.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KPIs: </w:t>
      </w:r>
      <w:r>
        <w:t>Share of documents assigned to each theme, time-to-insight, human-rated usefulness of summaries.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Tool selection: </w:t>
      </w:r>
      <w:r>
        <w:t xml:space="preserve">Python, </w:t>
      </w:r>
      <w:proofErr w:type="spellStart"/>
      <w:r>
        <w:t>Gensim</w:t>
      </w:r>
      <w:proofErr w:type="spellEnd"/>
      <w:r>
        <w:t xml:space="preserve">, </w:t>
      </w:r>
      <w:proofErr w:type="spellStart"/>
      <w:r>
        <w:t>spaCy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Hugging Face Transformers, </w:t>
      </w:r>
      <w:proofErr w:type="spellStart"/>
      <w:r>
        <w:t>sumy</w:t>
      </w:r>
      <w:proofErr w:type="spellEnd"/>
      <w:r>
        <w:t xml:space="preserve">, </w:t>
      </w:r>
      <w:proofErr w:type="spellStart"/>
      <w:r>
        <w:t>pyLDAvis</w:t>
      </w:r>
      <w:proofErr w:type="spellEnd"/>
      <w:r>
        <w:t>. Chosen because they are open source, widely documented and reproducible.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Risks: </w:t>
      </w:r>
      <w:r>
        <w:t>Data bias, hallucination, privacy of text data, compute cost.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5.3 Data Handling and Pre-processi</w:t>
      </w:r>
      <w:r>
        <w:rPr>
          <w:b/>
          <w:bCs/>
          <w:color w:val="2E75B6"/>
          <w:sz w:val="25"/>
          <w:szCs w:val="25"/>
        </w:rPr>
        <w:t>ng</w:t>
      </w:r>
    </w:p>
    <w:p w:rsidR="005A2900" w:rsidRDefault="0076039B">
      <w:pPr>
        <w:spacing w:after="120" w:line="276" w:lineRule="auto"/>
        <w:jc w:val="both"/>
      </w:pPr>
      <w:r>
        <w:t>Data handling combines collection, cleaning and transformation. Two parallel preparation tracks are used because the models have different needs: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A29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 xml:space="preserve">Track A: Topic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(LDA / NMF)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Track B: Summarization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Remove HTML, URLs, headers, dupli</w:t>
            </w:r>
            <w:r>
              <w:rPr>
                <w:sz w:val="20"/>
                <w:szCs w:val="20"/>
              </w:rPr>
              <w:t>cates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Same, but keep punctuation and casing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Tokenization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Word tokens (</w:t>
            </w:r>
            <w:proofErr w:type="spellStart"/>
            <w:r>
              <w:rPr>
                <w:sz w:val="20"/>
                <w:szCs w:val="20"/>
              </w:rPr>
              <w:t>spaCy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Sentence segmentation (</w:t>
            </w:r>
            <w:proofErr w:type="spellStart"/>
            <w:r>
              <w:rPr>
                <w:sz w:val="20"/>
                <w:szCs w:val="20"/>
              </w:rPr>
              <w:t>TextRank</w:t>
            </w:r>
            <w:proofErr w:type="spellEnd"/>
            <w:r>
              <w:rPr>
                <w:sz w:val="20"/>
                <w:szCs w:val="20"/>
              </w:rPr>
              <w:t>); model sub-word tokenizer (BART)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Stop-word removal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Yes (plus domain-specific stop words)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No for abstractive; only for similarity scoring in extractive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Normalization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Lower-case, lemmatize, POS filter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Light normalization only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Representation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proofErr w:type="spellStart"/>
            <w:r>
              <w:rPr>
                <w:sz w:val="20"/>
                <w:szCs w:val="20"/>
              </w:rPr>
              <w:t>BoW</w:t>
            </w:r>
            <w:proofErr w:type="spellEnd"/>
            <w:r>
              <w:rPr>
                <w:sz w:val="20"/>
                <w:szCs w:val="20"/>
              </w:rPr>
              <w:t xml:space="preserve"> / TF-IDF with vocabulary filtering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TF-IDF vectors (extractive) or token IDs (abstractive)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Length handling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Short documents may be merged or filtered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Chunk long documents to model limit (e.g., 1024 tokens for BART)</w:t>
            </w:r>
          </w:p>
        </w:tc>
      </w:tr>
    </w:tbl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Table 3: Pre-processing tracks for </w:t>
      </w:r>
      <w:proofErr w:type="spellStart"/>
      <w:r>
        <w:rPr>
          <w:i/>
          <w:iCs/>
          <w:color w:val="595959"/>
          <w:sz w:val="19"/>
          <w:szCs w:val="19"/>
        </w:rPr>
        <w:t>modeling</w:t>
      </w:r>
      <w:proofErr w:type="spellEnd"/>
      <w:r>
        <w:rPr>
          <w:i/>
          <w:iCs/>
          <w:color w:val="595959"/>
          <w:sz w:val="19"/>
          <w:szCs w:val="19"/>
        </w:rPr>
        <w:t xml:space="preserve"> and summarization</w:t>
      </w:r>
    </w:p>
    <w:p w:rsidR="005A2900" w:rsidRDefault="0076039B">
      <w:pPr>
        <w:spacing w:after="120" w:line="276" w:lineRule="auto"/>
        <w:jc w:val="both"/>
      </w:pPr>
      <w:r>
        <w:t xml:space="preserve">Evidence for importance: in topic </w:t>
      </w:r>
      <w:proofErr w:type="spellStart"/>
      <w:r>
        <w:t>modeling</w:t>
      </w:r>
      <w:proofErr w:type="spellEnd"/>
      <w:r>
        <w:t>, leaving stop words and ver</w:t>
      </w:r>
      <w:r>
        <w:t>y frequent terms in the corpus typically yields topics dominated by generic words, which lowers coherence and interpretability; filtering the vocabulary is therefore a prerequisite, not an optional step.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5.4 Model Selection and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5A29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model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Reason for selection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Theme discovery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LDA (</w:t>
            </w:r>
            <w:proofErr w:type="spellStart"/>
            <w:r>
              <w:rPr>
                <w:sz w:val="20"/>
                <w:szCs w:val="20"/>
              </w:rPr>
              <w:t>Gensim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Interpretable, probabilistic, each document can belong to several topics.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Benchmark for themes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 xml:space="preserve">NMF, </w:t>
            </w:r>
            <w:proofErr w:type="spellStart"/>
            <w:r>
              <w:rPr>
                <w:sz w:val="20"/>
                <w:szCs w:val="20"/>
              </w:rPr>
              <w:t>BERTopic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 xml:space="preserve">Cross-check: NMF for crisp topics, </w:t>
            </w:r>
            <w:proofErr w:type="spellStart"/>
            <w:r>
              <w:rPr>
                <w:sz w:val="20"/>
                <w:szCs w:val="20"/>
              </w:rPr>
              <w:t>BERTopic</w:t>
            </w:r>
            <w:proofErr w:type="spellEnd"/>
            <w:r>
              <w:rPr>
                <w:sz w:val="20"/>
                <w:szCs w:val="20"/>
              </w:rPr>
              <w:t xml:space="preserve"> for semantic quality on short text.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Extractive summaries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proofErr w:type="spellStart"/>
            <w:r>
              <w:rPr>
                <w:sz w:val="20"/>
                <w:szCs w:val="20"/>
              </w:rPr>
              <w:t>TextRank</w:t>
            </w:r>
            <w:proofErr w:type="spellEnd"/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Unsupervised, faithful to source, no training data needed.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Abstractive summaries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BART-large-CNN / PEGASUS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State-of-the-art fluency; LED for very long inputs.</w:t>
            </w:r>
          </w:p>
        </w:tc>
      </w:tr>
    </w:tbl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Table 4: Models selected and rationale</w:t>
      </w:r>
    </w:p>
    <w:p w:rsidR="005A2900" w:rsidRDefault="0076039B">
      <w:pPr>
        <w:spacing w:after="120" w:line="276" w:lineRule="auto"/>
        <w:jc w:val="both"/>
      </w:pPr>
      <w:r>
        <w:t>Implementation procedure: (a) train LDA for K between 5 and 40 and plot coherence against K (Figure 4 shows the typical shape of this curve); (b) select K at the peak while checking interpretability; (c) assign dominant topics; (d) select representative do</w:t>
      </w:r>
      <w:r>
        <w:t>cuments per topic; (e) summarize them with the chosen summarizer; (f) assemble topic-wise briefs.</w:t>
      </w:r>
    </w:p>
    <w:p w:rsidR="005A2900" w:rsidRDefault="0076039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4953000" cy="2562225"/>
            <wp:effectExtent l="0" t="0" r="0" b="0"/>
            <wp:docPr id="3" name="fig4.png" descr="fig4.png" title="fi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4: Schematic illustration of choosing K from a coherence curve (illustrative shape, not measured data)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5.5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5A29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Metrics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Acceptance criterion (defined in planning)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Topics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proofErr w:type="spellStart"/>
            <w:r>
              <w:rPr>
                <w:sz w:val="20"/>
                <w:szCs w:val="20"/>
              </w:rPr>
              <w:t>C_v</w:t>
            </w:r>
            <w:proofErr w:type="spellEnd"/>
            <w:r>
              <w:rPr>
                <w:sz w:val="20"/>
                <w:szCs w:val="20"/>
              </w:rPr>
              <w:t xml:space="preserve"> coherence, topic diversity, word-intrusion test, stability across seeds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proofErr w:type="spellStart"/>
            <w:r>
              <w:rPr>
                <w:sz w:val="20"/>
                <w:szCs w:val="20"/>
              </w:rPr>
              <w:t>C_v</w:t>
            </w:r>
            <w:proofErr w:type="spellEnd"/>
            <w:r>
              <w:rPr>
                <w:sz w:val="20"/>
                <w:szCs w:val="20"/>
              </w:rPr>
              <w:t xml:space="preserve"> of at least 0.5; diversity above 0.7; stable topics across at least 3 random seeds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Extractive summaries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ROUGE-1/2/L, redundancy, compression ratio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ROUGE-L at least equal to Lead-3 baseline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Abstractive summaries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 xml:space="preserve">ROUGE, </w:t>
            </w:r>
            <w:proofErr w:type="spellStart"/>
            <w:r>
              <w:rPr>
                <w:sz w:val="20"/>
                <w:szCs w:val="20"/>
              </w:rPr>
              <w:t>BERTScore</w:t>
            </w:r>
            <w:proofErr w:type="spellEnd"/>
            <w:r>
              <w:rPr>
                <w:sz w:val="20"/>
                <w:szCs w:val="20"/>
              </w:rPr>
              <w:t>, factual-consistency check, human rating (1-5)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No critical factual errors in a sample of 50; mean human rating of at least 4</w:t>
            </w:r>
          </w:p>
        </w:tc>
      </w:tr>
    </w:tbl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Table</w:t>
      </w:r>
      <w:r>
        <w:rPr>
          <w:i/>
          <w:iCs/>
          <w:color w:val="595959"/>
          <w:sz w:val="19"/>
          <w:szCs w:val="19"/>
        </w:rPr>
        <w:t xml:space="preserve"> 5: Evaluation plan and acceptance criteria</w:t>
      </w:r>
    </w:p>
    <w:p w:rsidR="005A2900" w:rsidRDefault="0076039B">
      <w:pPr>
        <w:spacing w:after="120" w:line="276" w:lineRule="auto"/>
        <w:jc w:val="both"/>
      </w:pPr>
      <w:r>
        <w:t xml:space="preserve">Analytical reasoning: ROUGE rewards word overlap, so a good paraphrase can score lower than a copied sentence. For this </w:t>
      </w:r>
      <w:proofErr w:type="gramStart"/>
      <w:r>
        <w:t>reason</w:t>
      </w:r>
      <w:proofErr w:type="gramEnd"/>
      <w:r>
        <w:t xml:space="preserve"> </w:t>
      </w:r>
      <w:proofErr w:type="spellStart"/>
      <w:r>
        <w:t>BERTScore</w:t>
      </w:r>
      <w:proofErr w:type="spellEnd"/>
      <w:r>
        <w:t xml:space="preserve"> and human review are used alongside ROUGE, and factuality checks are mandat</w:t>
      </w:r>
      <w:r>
        <w:t>ory for abstractive output.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5.6 Final Insights and Reporting</w:t>
      </w:r>
    </w:p>
    <w:p w:rsidR="005A2900" w:rsidRDefault="0076039B">
      <w:pPr>
        <w:spacing w:after="120" w:line="276" w:lineRule="auto"/>
        <w:jc w:val="both"/>
      </w:pPr>
      <w:r>
        <w:t>The final phase turns model output into decisions. Topic prevalence tables show which themes dominate; time-sliced prevalence shows which are growing; metadata cross-tabs (region, product, source</w:t>
      </w:r>
      <w:r>
        <w:t>) show where each theme concentrates; and topic-wise summaries explain what each theme says. Dashboards (</w:t>
      </w:r>
      <w:proofErr w:type="spellStart"/>
      <w:r>
        <w:t>pyLDAvis</w:t>
      </w:r>
      <w:proofErr w:type="spellEnd"/>
      <w:r>
        <w:t xml:space="preserve">, bar charts of topic share, keyword tables) and a one-page executive brief are the final presentation </w:t>
      </w:r>
      <w:proofErr w:type="spellStart"/>
      <w:r>
        <w:t>artifacts</w:t>
      </w:r>
      <w:proofErr w:type="spellEnd"/>
      <w:r>
        <w:t>.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6. Case Studies Using Publicly Available Datasets</w:t>
      </w:r>
    </w:p>
    <w:p w:rsidR="005A2900" w:rsidRDefault="0076039B">
      <w:pPr>
        <w:spacing w:after="120" w:line="276" w:lineRule="auto"/>
        <w:jc w:val="both"/>
      </w:pPr>
      <w:r>
        <w:t>The following case studies show how the integrated workflow applies to public datasets. Dataset facts are standard published descriptions. Numerical model results quoted for CNN/</w:t>
      </w:r>
      <w:proofErr w:type="spellStart"/>
      <w:r>
        <w:t>DailyMail</w:t>
      </w:r>
      <w:proofErr w:type="spellEnd"/>
      <w:r>
        <w:t xml:space="preserve"> are published benchmark figures from the cited papers and are not ne</w:t>
      </w:r>
      <w:r>
        <w:t>w experiments run for this report; the other case studies describe the procedure and the expected kind of output.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6.1 Case Study 1: 20 Newsgroups (Topic Discovery with Known Labels)</w:t>
      </w:r>
    </w:p>
    <w:p w:rsidR="005A2900" w:rsidRDefault="0076039B">
      <w:pPr>
        <w:spacing w:after="120" w:line="276" w:lineRule="auto"/>
        <w:jc w:val="both"/>
      </w:pPr>
      <w:r>
        <w:lastRenderedPageBreak/>
        <w:t>Dataset: about 18,800 Usenet posts spread across 20 newsgroups (such as sp</w:t>
      </w:r>
      <w:r>
        <w:t xml:space="preserve">orts, computing, politics and religion), available directly in </w:t>
      </w:r>
      <w:proofErr w:type="spellStart"/>
      <w:r>
        <w:t>scikit</w:t>
      </w:r>
      <w:proofErr w:type="spellEnd"/>
      <w:r>
        <w:t>-learn. Because every post has a known newsgroup label, this dataset allows a sanity check of unsupervised topics against ground truth.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Strip headers, footers and quoted replies (</w:t>
      </w:r>
      <w:proofErr w:type="spellStart"/>
      <w:r>
        <w:t>scikit-l</w:t>
      </w:r>
      <w:r>
        <w:t>earn's</w:t>
      </w:r>
      <w:proofErr w:type="spellEnd"/>
      <w:r>
        <w:t xml:space="preserve"> remove option), then apply the pre-processing pipeline of Track A.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Train LDA for several values of K around 20 and pick K by coherence; compare with NMF.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Expected pattern: clear topics for distinct subjects (for example hockey or baseball terms; enc</w:t>
      </w:r>
      <w:r>
        <w:t>ryption or graphics terms) and merged or mixed topics for closely related groups (for example the several computing or religion groups). Cross-tabulating dominant topic against the true label shows which categories are separated and which are merged.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Lesso</w:t>
      </w:r>
      <w:r>
        <w:t>n: unsupervised topics will not always match human categories; closely related subjects merge and noisy posts create junk topics, which is why human review of topics is essential.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6.2 Case Study 2: BBC News (Theme Discovery and Briefing)</w:t>
      </w:r>
    </w:p>
    <w:p w:rsidR="005A2900" w:rsidRDefault="0076039B">
      <w:pPr>
        <w:spacing w:after="120" w:line="276" w:lineRule="auto"/>
        <w:jc w:val="both"/>
      </w:pPr>
      <w:r>
        <w:t>Dataset: 2,225 BBC</w:t>
      </w:r>
      <w:r>
        <w:t xml:space="preserve"> News articles labelled with five categories (business, entertainment, politics, sport, technology). The articles are clean and medium-length, which suits LDA well.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With K near 5 to 10, LDA is expected to recover themes that align strongly with the five ca</w:t>
      </w:r>
      <w:r>
        <w:t>tegories, with the extra topics capturing sub-themes (for example, elections versus foreign policy within politics).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For each topic, the most representative articles are summarized with </w:t>
      </w:r>
      <w:proofErr w:type="spellStart"/>
      <w:r>
        <w:t>TextRank</w:t>
      </w:r>
      <w:proofErr w:type="spellEnd"/>
      <w:r>
        <w:t>, and a short theme brief is built from them, producing a dail</w:t>
      </w:r>
      <w:r>
        <w:t>y briefing format.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Lesson: on clean, well-structured text, even simple models give interpretable themes; the evaluation focus shifts to whether the sub-themes are actionable.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6.3 Case Study 3: CNN/</w:t>
      </w:r>
      <w:proofErr w:type="spellStart"/>
      <w:r>
        <w:rPr>
          <w:b/>
          <w:bCs/>
          <w:color w:val="2E75B6"/>
          <w:sz w:val="25"/>
          <w:szCs w:val="25"/>
        </w:rPr>
        <w:t>DailyMail</w:t>
      </w:r>
      <w:proofErr w:type="spellEnd"/>
      <w:r>
        <w:rPr>
          <w:b/>
          <w:bCs/>
          <w:color w:val="2E75B6"/>
          <w:sz w:val="25"/>
          <w:szCs w:val="25"/>
        </w:rPr>
        <w:t xml:space="preserve"> (Summarization Benchmark)</w:t>
      </w:r>
    </w:p>
    <w:p w:rsidR="005A2900" w:rsidRDefault="0076039B">
      <w:pPr>
        <w:spacing w:after="120" w:line="276" w:lineRule="auto"/>
        <w:jc w:val="both"/>
      </w:pPr>
      <w:r>
        <w:t>Dataset: roughly 300,00</w:t>
      </w:r>
      <w:r>
        <w:t>0 news articles paired with human-written highlights, the standard benchmark for summarization. Published results make it possible to compare techniques with real evidence. Figure 3 plots ROUGE F1 scores reported in the literature.</w:t>
      </w:r>
    </w:p>
    <w:p w:rsidR="005A2900" w:rsidRDefault="0076039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4953000" cy="3086100"/>
            <wp:effectExtent l="0" t="0" r="0" b="0"/>
            <wp:docPr id="4" name="fig3.png" descr="fig3.png" title="fi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3: Published RO</w:t>
      </w:r>
      <w:r>
        <w:rPr>
          <w:i/>
          <w:iCs/>
          <w:color w:val="595959"/>
          <w:sz w:val="19"/>
          <w:szCs w:val="19"/>
        </w:rPr>
        <w:t>UGE benchmarks on CNN/</w:t>
      </w:r>
      <w:proofErr w:type="spellStart"/>
      <w:r>
        <w:rPr>
          <w:i/>
          <w:iCs/>
          <w:color w:val="595959"/>
          <w:sz w:val="19"/>
          <w:szCs w:val="19"/>
        </w:rPr>
        <w:t>DailyMail</w:t>
      </w:r>
      <w:proofErr w:type="spellEnd"/>
      <w:r>
        <w:rPr>
          <w:i/>
          <w:iCs/>
          <w:color w:val="595959"/>
          <w:sz w:val="19"/>
          <w:szCs w:val="19"/>
        </w:rPr>
        <w:t xml:space="preserve"> (Lead-3 baseline; BART: Lewis et al., 2020; PEGASUS: Zhang et al., 2020)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The simple Lead-3 baseline (first three sentences) is already strong on news because journalists put key facts first, so any model must be compared aga</w:t>
      </w:r>
      <w:r>
        <w:t>inst it.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Transformer-based abstractive models improve over Lead-3 by roughly 4 ROUGE-1 points and 3-4 ROUGE-2 points, and BART and PEGASUS perform almost identically, so the choice between them can rest on practical factors such as speed, model size and lo</w:t>
      </w:r>
      <w:r>
        <w:t>ng-input support.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Lesson: benchmark numbers are specific to news. Performance on legal, medical or customer-feedback text can be lower without domain fine-tuning, and ROUGE does not measure factual accuracy.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6.4 Cross-case Synthesis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5A29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Main use in project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Main challenge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Key takeaway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20 Newsgroups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Topic discovery with ground-truth labels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Noisy text, overlapping subjects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Validate topics against labels and human judgement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BBC News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Theme discovery plus topic-wise briefs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Few categories, limited diversity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Clean data gives clear themes; focus on sub-themes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CNN/</w:t>
            </w:r>
            <w:proofErr w:type="spellStart"/>
            <w:r>
              <w:rPr>
                <w:b/>
                <w:bCs/>
                <w:sz w:val="20"/>
                <w:szCs w:val="20"/>
              </w:rPr>
              <w:t>DailyMail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Summarization comparison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Domain-specific benchmark, ROUGE limits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Compare to Lead-3; verify factuality</w:t>
            </w:r>
          </w:p>
        </w:tc>
      </w:tr>
    </w:tbl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Table 6: Synthesis of case studies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7. Key Insights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Pr</w:t>
      </w:r>
      <w:r>
        <w:t>e-processing drives quality: vocabulary filtering, lemmatization and n-gram detection change topic quality as much as the choice of algorithm.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lastRenderedPageBreak/>
        <w:t>Choosing K is a judgement supported by metrics: coherence provides a defensible starting point, but the final number is set by interpretability and usefulness to stakeholders.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Topic </w:t>
      </w:r>
      <w:proofErr w:type="spellStart"/>
      <w:r>
        <w:t>modeling</w:t>
      </w:r>
      <w:proofErr w:type="spellEnd"/>
      <w:r>
        <w:t xml:space="preserve"> and summarization are complementary: topics show breadth and rela</w:t>
      </w:r>
      <w:r>
        <w:t>tive size of themes, summaries show depth. Used together they shorten the path from raw text to a decision.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Simple baselines matter: Lead-3 and a keyword-only topic table set the bar that complex models must beat to justify their cost.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Hybrid summarization</w:t>
      </w:r>
      <w:r>
        <w:t xml:space="preserve"> is the best compromise: extractive selection keeps the output grounded in the source, while abstractive rewriting improves readability.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Metrics need humans: ROUGE and coherence correlate only partly with human judgement, so a small human evaluation is alw</w:t>
      </w:r>
      <w:r>
        <w:t>ays worth the effort.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Trends are more valuable than snapshots: tracking topic share over time reveals emerging issues earlier than reading individual documents.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8. Limitations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Bag-of-words topic models ignore word order and semantics and perform poorly on </w:t>
      </w:r>
      <w:r>
        <w:t>very short texts such as tweets.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The number of topics and hyper-parameters must be chosen by experimentation; results vary with random seed.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Abstractive models can hallucinate and are limited by input length; extractive summaries can be disjointed.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Pre-tra</w:t>
      </w:r>
      <w:r>
        <w:t>ined summarizers are mostly trained on English news; performance drops on other domains and languages without fine-tuning.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Public benchmark results do not guarantee equal performance on an organization's own data.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Automatic metrics capture only part of qua</w:t>
      </w:r>
      <w:r>
        <w:t>lity; human evaluation is costly and subjective.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Compute requirements for transformer models can limit use on very large corpora or limited hardware.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This report reuses published benchmark figures for model comparison; full-scale experiments on each datase</w:t>
      </w:r>
      <w:r>
        <w:t>t would be required to report original results.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9. Recommendations, Future Improvements and Potential Applications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9.1 Recommendations</w:t>
      </w:r>
    </w:p>
    <w:p w:rsidR="005A2900" w:rsidRDefault="0076039B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Baseline first. </w:t>
      </w:r>
      <w:r>
        <w:t xml:space="preserve">Start every new corpus with a baseline (LDA + </w:t>
      </w:r>
      <w:proofErr w:type="spellStart"/>
      <w:r>
        <w:t>TextRank</w:t>
      </w:r>
      <w:proofErr w:type="spellEnd"/>
      <w:r>
        <w:t xml:space="preserve"> + Lead-3), then add complexity only if evaluation shows a clear gain.</w:t>
      </w:r>
    </w:p>
    <w:p w:rsidR="005A2900" w:rsidRDefault="0076039B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Keep humans in the loop. </w:t>
      </w:r>
      <w:r>
        <w:t>Use human-in-the-loop review for topic labelling and for a sample of summaries before results reach decisi</w:t>
      </w:r>
      <w:r>
        <w:t>on-makers.</w:t>
      </w:r>
    </w:p>
    <w:p w:rsidR="005A2900" w:rsidRDefault="0076039B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Cross-validate topics. </w:t>
      </w:r>
      <w:r>
        <w:t xml:space="preserve">Run both LDA and </w:t>
      </w:r>
      <w:proofErr w:type="spellStart"/>
      <w:r>
        <w:t>BERTopic</w:t>
      </w:r>
      <w:proofErr w:type="spellEnd"/>
      <w:r>
        <w:t xml:space="preserve"> on the same corpus and keep topics that appear in both.</w:t>
      </w:r>
    </w:p>
    <w:p w:rsidR="005A2900" w:rsidRDefault="0076039B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lastRenderedPageBreak/>
        <w:t xml:space="preserve">Control hallucination. </w:t>
      </w:r>
      <w:r>
        <w:t>Add factual-consistency checks to any abstractive pipeline and prefer hybrid summarization for high-stakes text.</w:t>
      </w:r>
    </w:p>
    <w:p w:rsidR="005A2900" w:rsidRDefault="0076039B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>Make</w:t>
      </w:r>
      <w:r>
        <w:rPr>
          <w:b/>
          <w:bCs/>
        </w:rPr>
        <w:t xml:space="preserve"> it reproducible. </w:t>
      </w:r>
      <w:r>
        <w:t>Version the code, pin library versions, fix random seeds and publish the repository.</w:t>
      </w:r>
    </w:p>
    <w:p w:rsidR="005A2900" w:rsidRDefault="0076039B">
      <w:pPr>
        <w:pStyle w:val="ListParagraph"/>
        <w:numPr>
          <w:ilvl w:val="0"/>
          <w:numId w:val="4"/>
        </w:numPr>
        <w:spacing w:after="70" w:line="270" w:lineRule="auto"/>
      </w:pPr>
      <w:r>
        <w:rPr>
          <w:b/>
          <w:bCs/>
        </w:rPr>
        <w:t xml:space="preserve">Monitor over time. </w:t>
      </w:r>
      <w:r>
        <w:t>Re-run evaluation as new data arrives to detect topic drift.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9.2 Future Improvements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Fine-tune summarization models on domain data (le</w:t>
      </w:r>
      <w:r>
        <w:t>gal, medical, financial) and evaluate with domain experts.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Use dynamic topic models or time-sliced </w:t>
      </w:r>
      <w:proofErr w:type="spellStart"/>
      <w:r>
        <w:t>BERTopic</w:t>
      </w:r>
      <w:proofErr w:type="spellEnd"/>
      <w:r>
        <w:t xml:space="preserve"> to track the evolution of themes.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Add sentiment analysis and named-entity recognition to attach sentiment and key entities to each theme.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Use LLM-assisted topic labelling and query-focused summarization, with verification against the source.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Support multilingual corpora using multilingual </w:t>
      </w:r>
      <w:proofErr w:type="spellStart"/>
      <w:r>
        <w:t>embeddings</w:t>
      </w:r>
      <w:proofErr w:type="spellEnd"/>
      <w:r>
        <w:t>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Wrap the pipeline in an interactive dashboard (</w:t>
      </w:r>
      <w:proofErr w:type="spellStart"/>
      <w:r>
        <w:t>Streamlit</w:t>
      </w:r>
      <w:proofErr w:type="spellEnd"/>
      <w:r>
        <w:t>) and schedule it for regular automa</w:t>
      </w:r>
      <w:r>
        <w:t>ted runs.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Adopt retrieval-augmented summarization for corpora larger than a model's context window.</w:t>
      </w:r>
    </w:p>
    <w:p w:rsidR="005A2900" w:rsidRDefault="0076039B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9.3 Potential Applications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A29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Banking and finance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Themes in customer complaints and call transcripts; summaries of lengthy policy, risk and</w:t>
            </w:r>
            <w:r>
              <w:rPr>
                <w:sz w:val="20"/>
                <w:szCs w:val="20"/>
              </w:rPr>
              <w:t xml:space="preserve"> regulatory documents.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E-commerce and retail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Product-review theme tracking; digest of feedback per product.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Healthcare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Literature mapping and summaries of research papers and clinical notes (with strict privacy controls).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Legal and compliance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Clustering of contracts and case law; short briefs of long judgments.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Education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Summaries of study material; theme analysis of student feedback.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Media and government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News monitoring, public-consultation analysis, daily briefings.</w:t>
            </w:r>
          </w:p>
        </w:tc>
      </w:tr>
    </w:tbl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Table 7: Potential applications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10. Connecting Theory with Practice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5A29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Theoretical concept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Practical application in this project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color w:val="FFFFFF"/>
                <w:sz w:val="20"/>
                <w:szCs w:val="20"/>
              </w:rPr>
              <w:t>Evidence / check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Probabilistic generative model (LDA)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 xml:space="preserve">Documents </w:t>
            </w:r>
            <w:proofErr w:type="spellStart"/>
            <w:r>
              <w:rPr>
                <w:sz w:val="20"/>
                <w:szCs w:val="20"/>
              </w:rPr>
              <w:t>modeled</w:t>
            </w:r>
            <w:proofErr w:type="spellEnd"/>
            <w:r>
              <w:rPr>
                <w:sz w:val="20"/>
                <w:szCs w:val="20"/>
              </w:rPr>
              <w:t xml:space="preserve"> as topic mixtures; topics as word distributions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Coherence score and human inspection of top words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Bag-of-words assumption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Vocabulary filtering, n-grams to partly restore phrase meaning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Improved topic interpretability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Graph centrality (PageRank)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proofErr w:type="spellStart"/>
            <w:r>
              <w:rPr>
                <w:sz w:val="20"/>
                <w:szCs w:val="20"/>
              </w:rPr>
              <w:t>TextRank</w:t>
            </w:r>
            <w:proofErr w:type="spellEnd"/>
            <w:r>
              <w:rPr>
                <w:sz w:val="20"/>
                <w:szCs w:val="20"/>
              </w:rPr>
              <w:t xml:space="preserve"> ranks sentences by connection to others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ROUGE vs. Lead-3 baseline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lastRenderedPageBreak/>
              <w:t>Transformer encoder-decoder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BART/PEGASUS generate abstractive summaries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 xml:space="preserve">ROUGE, </w:t>
            </w:r>
            <w:proofErr w:type="spellStart"/>
            <w:r>
              <w:rPr>
                <w:sz w:val="20"/>
                <w:szCs w:val="20"/>
              </w:rPr>
              <w:t>BERTScore</w:t>
            </w:r>
            <w:proofErr w:type="spellEnd"/>
            <w:r>
              <w:rPr>
                <w:sz w:val="20"/>
                <w:szCs w:val="20"/>
              </w:rPr>
              <w:t>, factuality checks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Bias-variance and generalization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Held-out test set and stability across seeds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Consistent topics on unseen documents</w:t>
            </w:r>
          </w:p>
        </w:tc>
      </w:tr>
      <w:tr w:rsidR="005A29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b/>
                <w:bCs/>
                <w:sz w:val="20"/>
                <w:szCs w:val="20"/>
              </w:rPr>
              <w:t>Evaluation validity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Multiple metrics plus human review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A2900" w:rsidRDefault="0076039B">
            <w:r>
              <w:rPr>
                <w:sz w:val="20"/>
                <w:szCs w:val="20"/>
              </w:rPr>
              <w:t>Metric-human agreement checked on a sample</w:t>
            </w:r>
          </w:p>
        </w:tc>
      </w:tr>
    </w:tbl>
    <w:p w:rsidR="005A2900" w:rsidRDefault="0076039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Table 8: Linking theory to practical implementation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11. Ethical, Privacy and Governance Considerations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Privacy: remove or mask personal identifiers before pr</w:t>
      </w:r>
      <w:r>
        <w:t>ocessing; restrict access to raw text; avoid sending sensitive text to external services.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Fairness: audit that minority viewpoints are not hidden by dominant topics or removed by summarization.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Transparency: document data sources, pre-processing choices, model versions and metrics so that results can be audited.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Accountability: treat model output as decision support, not as a substitute for expert judgement.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Compliance: respect dataset licences a</w:t>
      </w:r>
      <w:r>
        <w:t>nd terms of use when using public datasets.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12. Conclusion</w:t>
      </w:r>
    </w:p>
    <w:p w:rsidR="005A2900" w:rsidRDefault="0076039B">
      <w:pPr>
        <w:spacing w:after="120" w:line="276" w:lineRule="auto"/>
        <w:jc w:val="both"/>
      </w:pPr>
      <w:r>
        <w:t>This report has integrated planning, strategic analysis, data pre-processing, model implementation, evaluation and insight generation into one interconnected NLP analytics workflow. By combining to</w:t>
      </w:r>
      <w:r>
        <w:t xml:space="preserve">pic </w:t>
      </w:r>
      <w:proofErr w:type="spellStart"/>
      <w:r>
        <w:t>modeling</w:t>
      </w:r>
      <w:proofErr w:type="spellEnd"/>
      <w:r>
        <w:t xml:space="preserve"> with text summarization, the solution turns large unstructured text collections into a structured view of themes together with concise explanations of each theme. Case studies on public datasets and published benchmarks provide evidence for th</w:t>
      </w:r>
      <w:r>
        <w:t>e choices made, while the limitations and recommendations make clear where care is needed. The central lesson is that dependable NLP analytics comes from the whole system: careful data preparation, appropriately chosen models, honest multi-metric evaluatio</w:t>
      </w:r>
      <w:r>
        <w:t>n, human oversight and clear communication of insights. With the future improvements proposed, the workflow can be extended into a robust, reusable analytics solution for real-world decision-making.</w:t>
      </w: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Appendix A: Consolidated Reference Implementation</w:t>
      </w:r>
    </w:p>
    <w:p w:rsidR="005A2900" w:rsidRDefault="0076039B">
      <w:pPr>
        <w:spacing w:after="120" w:line="276" w:lineRule="auto"/>
        <w:jc w:val="both"/>
      </w:pPr>
      <w:r>
        <w:t>The following compact script shows how the components are connected in one pipeline (illustrative; adapt paths and parameters to the dataset).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# 1. Load data (20 Newsgroups example)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fetch_20newsgroups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data = fetch_20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newsgroups(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subset='all',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remove=('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headers','footers','quotes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'))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docs = [d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 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d.split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()) &gt; 50]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# 2. Pre-process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import spacy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gensim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corpora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gensim.models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LdaModel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CoherenceModel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Phrases</w:t>
      </w:r>
    </w:p>
    <w:p w:rsidR="005A2900" w:rsidRDefault="0076039B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spacy.load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en_co</w:t>
      </w:r>
      <w:r>
        <w:rPr>
          <w:rFonts w:ascii="Courier New" w:eastAsia="Courier New" w:hAnsi="Courier New" w:cs="Courier New"/>
          <w:sz w:val="18"/>
          <w:szCs w:val="18"/>
        </w:rPr>
        <w:t>re_web_sm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disable=['parser','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'])</w:t>
      </w:r>
    </w:p>
    <w:p w:rsidR="005A2900" w:rsidRDefault="0076039B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prep(t):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w.lemma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_.lower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for w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(t)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w.is_alpha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w.is_stop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w.pos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 in ('NOUN','ADJ','VERB')]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tokens = [prep(d) for d in docs]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tokens =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Phrases(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tokens,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=5)[t] for </w:t>
      </w:r>
      <w:r>
        <w:rPr>
          <w:rFonts w:ascii="Courier New" w:eastAsia="Courier New" w:hAnsi="Courier New" w:cs="Courier New"/>
          <w:sz w:val="18"/>
          <w:szCs w:val="18"/>
        </w:rPr>
        <w:t>t in tokens]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# 3. Topic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modeling</w:t>
      </w:r>
      <w:proofErr w:type="spellEnd"/>
    </w:p>
    <w:p w:rsidR="005A2900" w:rsidRDefault="0076039B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corpora.Dictionary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(tokens)</w:t>
      </w:r>
    </w:p>
    <w:p w:rsidR="005A2900" w:rsidRDefault="0076039B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dic.filter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_extremes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no_below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=5,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no_above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=0.5)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bow = [dic.doc2bow(t) for t in tokens]</w:t>
      </w:r>
    </w:p>
    <w:p w:rsidR="005A2900" w:rsidRDefault="0076039B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lda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LdaModel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bow,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num_topics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=20, id2word=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alpha='auto', passes=10,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cv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CoherenceModel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model=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texts=tokens, dictionary=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coherence='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_coherence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# 4. Dominant topic per document</w:t>
      </w:r>
    </w:p>
    <w:p w:rsidR="005A2900" w:rsidRDefault="0076039B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[max(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lda.get_document_topics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(b), key=lambda x: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1])[0] for b in bow]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# 5. Summarize most representative document per topic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from transformers import pipeline</w:t>
      </w:r>
    </w:p>
    <w:p w:rsidR="005A2900" w:rsidRDefault="0076039B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'summarization', model='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facebook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-large-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:rsidR="005A2900" w:rsidRDefault="0076039B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for 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20):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 in enumerate(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if t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:1]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k,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(docs[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][:3000],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=120,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40)[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summary_text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'])</w:t>
      </w:r>
    </w:p>
    <w:p w:rsidR="005A2900" w:rsidRDefault="005A2900">
      <w:pPr>
        <w:spacing w:after="100"/>
      </w:pP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Appendix B: Suggested Repository Structure</w:t>
      </w:r>
    </w:p>
    <w:p w:rsidR="005A2900" w:rsidRDefault="0076039B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-analytics-project/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|-- README.md             # overview, how to run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|-- requirements.txt      # p</w:t>
      </w:r>
      <w:r>
        <w:rPr>
          <w:rFonts w:ascii="Courier New" w:eastAsia="Courier New" w:hAnsi="Courier New" w:cs="Courier New"/>
          <w:sz w:val="18"/>
          <w:szCs w:val="18"/>
        </w:rPr>
        <w:t>inned library versions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|-- data/                 # links or small samples (no private data)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|-- notebooks/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|     |-- 01_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preprocessing.ipynb</w:t>
      </w:r>
      <w:proofErr w:type="gramEnd"/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|     |-- 02_topic_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modeling.ipynb</w:t>
      </w:r>
      <w:proofErr w:type="gramEnd"/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|     |-- 03_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summarization.ipynb</w:t>
      </w:r>
      <w:proofErr w:type="gramEnd"/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|     |-- 04_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evaluation.ipynb</w:t>
      </w:r>
      <w:proofErr w:type="gramEnd"/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       # reusable functions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|-- figures/              # flowcharts, charts</w:t>
      </w:r>
    </w:p>
    <w:p w:rsidR="005A2900" w:rsidRDefault="0076039B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|-- report/               # final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report</w:t>
      </w:r>
    </w:p>
    <w:p w:rsidR="005A2900" w:rsidRDefault="005A2900">
      <w:pPr>
        <w:spacing w:after="100"/>
      </w:pPr>
    </w:p>
    <w:p w:rsidR="005A2900" w:rsidRDefault="0076039B">
      <w:pPr>
        <w:pStyle w:val="Heading1"/>
        <w:spacing w:before="300" w:after="140"/>
      </w:pPr>
      <w:r>
        <w:rPr>
          <w:b/>
          <w:bCs/>
          <w:color w:val="1F3864"/>
          <w:sz w:val="30"/>
          <w:szCs w:val="30"/>
        </w:rPr>
        <w:t>References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Blei</w:t>
      </w:r>
      <w:proofErr w:type="spellEnd"/>
      <w:r>
        <w:t xml:space="preserve">, D. M., Ng, A. Y., &amp; Jordan, M. I. (2003). Latent </w:t>
      </w:r>
      <w:proofErr w:type="spellStart"/>
      <w:r>
        <w:t>Dirichlet</w:t>
      </w:r>
      <w:proofErr w:type="spellEnd"/>
      <w:r>
        <w:t xml:space="preserve"> Allocation. Journal of Machine Learning Research, 3, 993-1022.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Mihalcea</w:t>
      </w:r>
      <w:proofErr w:type="spellEnd"/>
      <w:r>
        <w:t xml:space="preserve">, R., &amp; </w:t>
      </w:r>
      <w:proofErr w:type="spellStart"/>
      <w:r>
        <w:t>Tarau</w:t>
      </w:r>
      <w:proofErr w:type="spellEnd"/>
      <w:r>
        <w:t xml:space="preserve">, P. (2004). </w:t>
      </w:r>
      <w:proofErr w:type="spellStart"/>
      <w:r>
        <w:t>TextRank</w:t>
      </w:r>
      <w:proofErr w:type="spellEnd"/>
      <w:r>
        <w:t>: Bringing Order into Text. EMNLP.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Lewis, M. et al. (2020). BART: </w:t>
      </w:r>
      <w:proofErr w:type="spellStart"/>
      <w:r>
        <w:t>Denoising</w:t>
      </w:r>
      <w:proofErr w:type="spellEnd"/>
      <w:r>
        <w:t xml:space="preserve"> Sequence-t</w:t>
      </w:r>
      <w:r>
        <w:t>o-Sequence Pre-training for Natural Language Generation, Translation, and Comprehension. ACL.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Zhang, J. et al. (2020). PEGASUS: Pre-training with Extracted Gap-sentences for Abstractive Summarization. ICML.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lastRenderedPageBreak/>
        <w:t>Grootendorst</w:t>
      </w:r>
      <w:proofErr w:type="spellEnd"/>
      <w:r>
        <w:t xml:space="preserve">, M. (2022). </w:t>
      </w:r>
      <w:proofErr w:type="spellStart"/>
      <w:r>
        <w:t>BERTopic</w:t>
      </w:r>
      <w:proofErr w:type="spellEnd"/>
      <w:r>
        <w:t xml:space="preserve">: Neural Topic </w:t>
      </w:r>
      <w:proofErr w:type="spellStart"/>
      <w:r>
        <w:t>M</w:t>
      </w:r>
      <w:r>
        <w:t>odeling</w:t>
      </w:r>
      <w:proofErr w:type="spellEnd"/>
      <w:r>
        <w:t xml:space="preserve"> with a Class-based TF-IDF Procedure. arXiv:2203.05794.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Roder</w:t>
      </w:r>
      <w:proofErr w:type="spellEnd"/>
      <w:r>
        <w:t xml:space="preserve">, M., Both, A., &amp; </w:t>
      </w:r>
      <w:proofErr w:type="spellStart"/>
      <w:r>
        <w:t>Hinneburg</w:t>
      </w:r>
      <w:proofErr w:type="spellEnd"/>
      <w:r>
        <w:t>, A. (2015). Exploring the Space of Topic Coherence Measures. WSDM.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Chang, J. et al. (2009). Reading Tea Leaves: How Humans Interpret Topic Models. </w:t>
      </w:r>
      <w:proofErr w:type="spellStart"/>
      <w:r>
        <w:t>NeurIPS</w:t>
      </w:r>
      <w:proofErr w:type="spellEnd"/>
      <w:r>
        <w:t>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Lin,</w:t>
      </w:r>
      <w:r>
        <w:t xml:space="preserve"> C.-Y. (2004). ROUGE: A Package for Automatic Evaluation of Summaries. ACL Workshop.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Zhang, T. et al. (2020). </w:t>
      </w:r>
      <w:proofErr w:type="spellStart"/>
      <w:r>
        <w:t>BERTScore</w:t>
      </w:r>
      <w:proofErr w:type="spellEnd"/>
      <w:r>
        <w:t>: Evaluating Text Generation with BERT. ICLR.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Hermann, K. M. et al. (2015). Teaching Machines to Read and Comprehend (CNN/</w:t>
      </w:r>
      <w:proofErr w:type="spellStart"/>
      <w:r>
        <w:t>DailyMail</w:t>
      </w:r>
      <w:proofErr w:type="spellEnd"/>
      <w:r>
        <w:t xml:space="preserve"> datas</w:t>
      </w:r>
      <w:r>
        <w:t xml:space="preserve">et). </w:t>
      </w:r>
      <w:proofErr w:type="spellStart"/>
      <w:r>
        <w:t>NeurIPS</w:t>
      </w:r>
      <w:proofErr w:type="spellEnd"/>
      <w:r>
        <w:t>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Greene, D., &amp; Cunningham, P. (2006). Practical Solutions to the Problem of Diagonal Dominance in Kernel Document Clustering (BBC dataset). ICML.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Lang, K. (1995). </w:t>
      </w:r>
      <w:proofErr w:type="spellStart"/>
      <w:r>
        <w:t>NewsWeeder</w:t>
      </w:r>
      <w:proofErr w:type="spellEnd"/>
      <w:r>
        <w:t>: Learning to Filter Netnews (20 Newsgroups). ICML.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r>
        <w:t>Shearer, C. (2000)</w:t>
      </w:r>
      <w:r>
        <w:t>. The CRISP-DM Model: The New Blueprint for Data Mining. Journal of Data Warehousing.</w:t>
      </w:r>
    </w:p>
    <w:p w:rsidR="005A2900" w:rsidRDefault="0076039B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Rehurek</w:t>
      </w:r>
      <w:proofErr w:type="spellEnd"/>
      <w:r>
        <w:t xml:space="preserve">, R., &amp; </w:t>
      </w:r>
      <w:proofErr w:type="spellStart"/>
      <w:r>
        <w:t>Sojka</w:t>
      </w:r>
      <w:proofErr w:type="spellEnd"/>
      <w:r>
        <w:t>, P. (2010). Software Framework for Topic Modelling with Large Corpora (</w:t>
      </w:r>
      <w:proofErr w:type="spellStart"/>
      <w:r>
        <w:t>Gensim</w:t>
      </w:r>
      <w:proofErr w:type="spellEnd"/>
      <w:r>
        <w:t>). LREC Workshop.</w:t>
      </w:r>
    </w:p>
    <w:sectPr w:rsidR="005A2900"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70CC"/>
    <w:multiLevelType w:val="hybridMultilevel"/>
    <w:tmpl w:val="1104166A"/>
    <w:lvl w:ilvl="0" w:tplc="33781262">
      <w:start w:val="1"/>
      <w:numFmt w:val="decimal"/>
      <w:lvlText w:val="%1."/>
      <w:lvlJc w:val="left"/>
      <w:pPr>
        <w:ind w:left="540" w:hanging="360"/>
      </w:pPr>
    </w:lvl>
    <w:lvl w:ilvl="1" w:tplc="A112B830">
      <w:numFmt w:val="decimal"/>
      <w:lvlText w:val=""/>
      <w:lvlJc w:val="left"/>
    </w:lvl>
    <w:lvl w:ilvl="2" w:tplc="7E2CE77E">
      <w:numFmt w:val="decimal"/>
      <w:lvlText w:val=""/>
      <w:lvlJc w:val="left"/>
    </w:lvl>
    <w:lvl w:ilvl="3" w:tplc="8D80FEE6">
      <w:numFmt w:val="decimal"/>
      <w:lvlText w:val=""/>
      <w:lvlJc w:val="left"/>
    </w:lvl>
    <w:lvl w:ilvl="4" w:tplc="65DE51F2">
      <w:numFmt w:val="decimal"/>
      <w:lvlText w:val=""/>
      <w:lvlJc w:val="left"/>
    </w:lvl>
    <w:lvl w:ilvl="5" w:tplc="37D8D4E0">
      <w:numFmt w:val="decimal"/>
      <w:lvlText w:val=""/>
      <w:lvlJc w:val="left"/>
    </w:lvl>
    <w:lvl w:ilvl="6" w:tplc="1A965E56">
      <w:numFmt w:val="decimal"/>
      <w:lvlText w:val=""/>
      <w:lvlJc w:val="left"/>
    </w:lvl>
    <w:lvl w:ilvl="7" w:tplc="7638AD8A">
      <w:numFmt w:val="decimal"/>
      <w:lvlText w:val=""/>
      <w:lvlJc w:val="left"/>
    </w:lvl>
    <w:lvl w:ilvl="8" w:tplc="3BFEE704">
      <w:numFmt w:val="decimal"/>
      <w:lvlText w:val=""/>
      <w:lvlJc w:val="left"/>
    </w:lvl>
  </w:abstractNum>
  <w:abstractNum w:abstractNumId="1" w15:restartNumberingAfterBreak="0">
    <w:nsid w:val="059D7A9F"/>
    <w:multiLevelType w:val="hybridMultilevel"/>
    <w:tmpl w:val="D80AB1FA"/>
    <w:lvl w:ilvl="0" w:tplc="6F3E2444">
      <w:start w:val="1"/>
      <w:numFmt w:val="decimal"/>
      <w:lvlText w:val="%1."/>
      <w:lvlJc w:val="left"/>
      <w:pPr>
        <w:ind w:left="540" w:hanging="360"/>
      </w:pPr>
    </w:lvl>
    <w:lvl w:ilvl="1" w:tplc="C9986194">
      <w:numFmt w:val="decimal"/>
      <w:lvlText w:val=""/>
      <w:lvlJc w:val="left"/>
    </w:lvl>
    <w:lvl w:ilvl="2" w:tplc="F1F61B6A">
      <w:numFmt w:val="decimal"/>
      <w:lvlText w:val=""/>
      <w:lvlJc w:val="left"/>
    </w:lvl>
    <w:lvl w:ilvl="3" w:tplc="3588FEA6">
      <w:numFmt w:val="decimal"/>
      <w:lvlText w:val=""/>
      <w:lvlJc w:val="left"/>
    </w:lvl>
    <w:lvl w:ilvl="4" w:tplc="B6BCEB8A">
      <w:numFmt w:val="decimal"/>
      <w:lvlText w:val=""/>
      <w:lvlJc w:val="left"/>
    </w:lvl>
    <w:lvl w:ilvl="5" w:tplc="B5ECC69C">
      <w:numFmt w:val="decimal"/>
      <w:lvlText w:val=""/>
      <w:lvlJc w:val="left"/>
    </w:lvl>
    <w:lvl w:ilvl="6" w:tplc="C3760B34">
      <w:numFmt w:val="decimal"/>
      <w:lvlText w:val=""/>
      <w:lvlJc w:val="left"/>
    </w:lvl>
    <w:lvl w:ilvl="7" w:tplc="2BA4A8D8">
      <w:numFmt w:val="decimal"/>
      <w:lvlText w:val=""/>
      <w:lvlJc w:val="left"/>
    </w:lvl>
    <w:lvl w:ilvl="8" w:tplc="E244EFB0">
      <w:numFmt w:val="decimal"/>
      <w:lvlText w:val=""/>
      <w:lvlJc w:val="left"/>
    </w:lvl>
  </w:abstractNum>
  <w:abstractNum w:abstractNumId="2" w15:restartNumberingAfterBreak="0">
    <w:nsid w:val="1A8A49D9"/>
    <w:multiLevelType w:val="hybridMultilevel"/>
    <w:tmpl w:val="AD0ADAEC"/>
    <w:lvl w:ilvl="0" w:tplc="29AE3E76">
      <w:start w:val="1"/>
      <w:numFmt w:val="decimal"/>
      <w:lvlText w:val="%1."/>
      <w:lvlJc w:val="left"/>
      <w:pPr>
        <w:ind w:left="540" w:hanging="360"/>
      </w:pPr>
    </w:lvl>
    <w:lvl w:ilvl="1" w:tplc="89FE476A">
      <w:numFmt w:val="decimal"/>
      <w:lvlText w:val=""/>
      <w:lvlJc w:val="left"/>
    </w:lvl>
    <w:lvl w:ilvl="2" w:tplc="06E27F36">
      <w:numFmt w:val="decimal"/>
      <w:lvlText w:val=""/>
      <w:lvlJc w:val="left"/>
    </w:lvl>
    <w:lvl w:ilvl="3" w:tplc="D0584F62">
      <w:numFmt w:val="decimal"/>
      <w:lvlText w:val=""/>
      <w:lvlJc w:val="left"/>
    </w:lvl>
    <w:lvl w:ilvl="4" w:tplc="E8F20D24">
      <w:numFmt w:val="decimal"/>
      <w:lvlText w:val=""/>
      <w:lvlJc w:val="left"/>
    </w:lvl>
    <w:lvl w:ilvl="5" w:tplc="8234808E">
      <w:numFmt w:val="decimal"/>
      <w:lvlText w:val=""/>
      <w:lvlJc w:val="left"/>
    </w:lvl>
    <w:lvl w:ilvl="6" w:tplc="5A7A748E">
      <w:numFmt w:val="decimal"/>
      <w:lvlText w:val=""/>
      <w:lvlJc w:val="left"/>
    </w:lvl>
    <w:lvl w:ilvl="7" w:tplc="FC7E1A04">
      <w:numFmt w:val="decimal"/>
      <w:lvlText w:val=""/>
      <w:lvlJc w:val="left"/>
    </w:lvl>
    <w:lvl w:ilvl="8" w:tplc="51CA2B62">
      <w:numFmt w:val="decimal"/>
      <w:lvlText w:val=""/>
      <w:lvlJc w:val="left"/>
    </w:lvl>
  </w:abstractNum>
  <w:abstractNum w:abstractNumId="3" w15:restartNumberingAfterBreak="0">
    <w:nsid w:val="220A0F26"/>
    <w:multiLevelType w:val="hybridMultilevel"/>
    <w:tmpl w:val="9E9C56DE"/>
    <w:lvl w:ilvl="0" w:tplc="1A884B80">
      <w:start w:val="1"/>
      <w:numFmt w:val="bullet"/>
      <w:lvlText w:val="•"/>
      <w:lvlJc w:val="left"/>
      <w:pPr>
        <w:ind w:left="540" w:hanging="270"/>
      </w:pPr>
    </w:lvl>
    <w:lvl w:ilvl="1" w:tplc="BC382F72">
      <w:numFmt w:val="decimal"/>
      <w:lvlText w:val=""/>
      <w:lvlJc w:val="left"/>
    </w:lvl>
    <w:lvl w:ilvl="2" w:tplc="A070960C">
      <w:numFmt w:val="decimal"/>
      <w:lvlText w:val=""/>
      <w:lvlJc w:val="left"/>
    </w:lvl>
    <w:lvl w:ilvl="3" w:tplc="DEF02362">
      <w:numFmt w:val="decimal"/>
      <w:lvlText w:val=""/>
      <w:lvlJc w:val="left"/>
    </w:lvl>
    <w:lvl w:ilvl="4" w:tplc="B7884A94">
      <w:numFmt w:val="decimal"/>
      <w:lvlText w:val=""/>
      <w:lvlJc w:val="left"/>
    </w:lvl>
    <w:lvl w:ilvl="5" w:tplc="81FAD048">
      <w:numFmt w:val="decimal"/>
      <w:lvlText w:val=""/>
      <w:lvlJc w:val="left"/>
    </w:lvl>
    <w:lvl w:ilvl="6" w:tplc="0130F524">
      <w:numFmt w:val="decimal"/>
      <w:lvlText w:val=""/>
      <w:lvlJc w:val="left"/>
    </w:lvl>
    <w:lvl w:ilvl="7" w:tplc="FC9EEE30">
      <w:numFmt w:val="decimal"/>
      <w:lvlText w:val=""/>
      <w:lvlJc w:val="left"/>
    </w:lvl>
    <w:lvl w:ilvl="8" w:tplc="6D28FEE8">
      <w:numFmt w:val="decimal"/>
      <w:lvlText w:val=""/>
      <w:lvlJc w:val="left"/>
    </w:lvl>
  </w:abstractNum>
  <w:abstractNum w:abstractNumId="4" w15:restartNumberingAfterBreak="0">
    <w:nsid w:val="3087738A"/>
    <w:multiLevelType w:val="hybridMultilevel"/>
    <w:tmpl w:val="7C88CE78"/>
    <w:lvl w:ilvl="0" w:tplc="50EE2794">
      <w:start w:val="1"/>
      <w:numFmt w:val="decimal"/>
      <w:lvlText w:val="%1."/>
      <w:lvlJc w:val="left"/>
      <w:pPr>
        <w:ind w:left="540" w:hanging="360"/>
      </w:pPr>
    </w:lvl>
    <w:lvl w:ilvl="1" w:tplc="B6C40080">
      <w:numFmt w:val="decimal"/>
      <w:lvlText w:val=""/>
      <w:lvlJc w:val="left"/>
    </w:lvl>
    <w:lvl w:ilvl="2" w:tplc="921A9AE2">
      <w:numFmt w:val="decimal"/>
      <w:lvlText w:val=""/>
      <w:lvlJc w:val="left"/>
    </w:lvl>
    <w:lvl w:ilvl="3" w:tplc="4B5EBC4E">
      <w:numFmt w:val="decimal"/>
      <w:lvlText w:val=""/>
      <w:lvlJc w:val="left"/>
    </w:lvl>
    <w:lvl w:ilvl="4" w:tplc="8A7C421E">
      <w:numFmt w:val="decimal"/>
      <w:lvlText w:val=""/>
      <w:lvlJc w:val="left"/>
    </w:lvl>
    <w:lvl w:ilvl="5" w:tplc="CA8E1E6E">
      <w:numFmt w:val="decimal"/>
      <w:lvlText w:val=""/>
      <w:lvlJc w:val="left"/>
    </w:lvl>
    <w:lvl w:ilvl="6" w:tplc="E414510C">
      <w:numFmt w:val="decimal"/>
      <w:lvlText w:val=""/>
      <w:lvlJc w:val="left"/>
    </w:lvl>
    <w:lvl w:ilvl="7" w:tplc="CAD24DD4">
      <w:numFmt w:val="decimal"/>
      <w:lvlText w:val=""/>
      <w:lvlJc w:val="left"/>
    </w:lvl>
    <w:lvl w:ilvl="8" w:tplc="4F8633D2">
      <w:numFmt w:val="decimal"/>
      <w:lvlText w:val=""/>
      <w:lvlJc w:val="left"/>
    </w:lvl>
  </w:abstractNum>
  <w:abstractNum w:abstractNumId="5" w15:restartNumberingAfterBreak="0">
    <w:nsid w:val="378A6034"/>
    <w:multiLevelType w:val="hybridMultilevel"/>
    <w:tmpl w:val="CD4C8216"/>
    <w:lvl w:ilvl="0" w:tplc="238C3DFC">
      <w:start w:val="1"/>
      <w:numFmt w:val="decimal"/>
      <w:lvlText w:val="%1."/>
      <w:lvlJc w:val="left"/>
      <w:pPr>
        <w:ind w:left="540" w:hanging="360"/>
      </w:pPr>
    </w:lvl>
    <w:lvl w:ilvl="1" w:tplc="5FD84B7C">
      <w:numFmt w:val="decimal"/>
      <w:lvlText w:val=""/>
      <w:lvlJc w:val="left"/>
    </w:lvl>
    <w:lvl w:ilvl="2" w:tplc="680401FC">
      <w:numFmt w:val="decimal"/>
      <w:lvlText w:val=""/>
      <w:lvlJc w:val="left"/>
    </w:lvl>
    <w:lvl w:ilvl="3" w:tplc="875A16A2">
      <w:numFmt w:val="decimal"/>
      <w:lvlText w:val=""/>
      <w:lvlJc w:val="left"/>
    </w:lvl>
    <w:lvl w:ilvl="4" w:tplc="B538DC42">
      <w:numFmt w:val="decimal"/>
      <w:lvlText w:val=""/>
      <w:lvlJc w:val="left"/>
    </w:lvl>
    <w:lvl w:ilvl="5" w:tplc="489857A0">
      <w:numFmt w:val="decimal"/>
      <w:lvlText w:val=""/>
      <w:lvlJc w:val="left"/>
    </w:lvl>
    <w:lvl w:ilvl="6" w:tplc="03645620">
      <w:numFmt w:val="decimal"/>
      <w:lvlText w:val=""/>
      <w:lvlJc w:val="left"/>
    </w:lvl>
    <w:lvl w:ilvl="7" w:tplc="A14C5DB6">
      <w:numFmt w:val="decimal"/>
      <w:lvlText w:val=""/>
      <w:lvlJc w:val="left"/>
    </w:lvl>
    <w:lvl w:ilvl="8" w:tplc="93DA7820">
      <w:numFmt w:val="decimal"/>
      <w:lvlText w:val=""/>
      <w:lvlJc w:val="left"/>
    </w:lvl>
  </w:abstractNum>
  <w:abstractNum w:abstractNumId="6" w15:restartNumberingAfterBreak="0">
    <w:nsid w:val="38880669"/>
    <w:multiLevelType w:val="hybridMultilevel"/>
    <w:tmpl w:val="3A009F74"/>
    <w:lvl w:ilvl="0" w:tplc="B5F06890">
      <w:start w:val="1"/>
      <w:numFmt w:val="decimal"/>
      <w:lvlText w:val="%1."/>
      <w:lvlJc w:val="left"/>
      <w:pPr>
        <w:ind w:left="540" w:hanging="360"/>
      </w:pPr>
    </w:lvl>
    <w:lvl w:ilvl="1" w:tplc="F4CE037C">
      <w:numFmt w:val="decimal"/>
      <w:lvlText w:val=""/>
      <w:lvlJc w:val="left"/>
    </w:lvl>
    <w:lvl w:ilvl="2" w:tplc="2EEEAE98">
      <w:numFmt w:val="decimal"/>
      <w:lvlText w:val=""/>
      <w:lvlJc w:val="left"/>
    </w:lvl>
    <w:lvl w:ilvl="3" w:tplc="7F48930E">
      <w:numFmt w:val="decimal"/>
      <w:lvlText w:val=""/>
      <w:lvlJc w:val="left"/>
    </w:lvl>
    <w:lvl w:ilvl="4" w:tplc="E5C8B03E">
      <w:numFmt w:val="decimal"/>
      <w:lvlText w:val=""/>
      <w:lvlJc w:val="left"/>
    </w:lvl>
    <w:lvl w:ilvl="5" w:tplc="C9E63152">
      <w:numFmt w:val="decimal"/>
      <w:lvlText w:val=""/>
      <w:lvlJc w:val="left"/>
    </w:lvl>
    <w:lvl w:ilvl="6" w:tplc="783AEE78">
      <w:numFmt w:val="decimal"/>
      <w:lvlText w:val=""/>
      <w:lvlJc w:val="left"/>
    </w:lvl>
    <w:lvl w:ilvl="7" w:tplc="1BC6DEDA">
      <w:numFmt w:val="decimal"/>
      <w:lvlText w:val=""/>
      <w:lvlJc w:val="left"/>
    </w:lvl>
    <w:lvl w:ilvl="8" w:tplc="D38A0C84">
      <w:numFmt w:val="decimal"/>
      <w:lvlText w:val=""/>
      <w:lvlJc w:val="left"/>
    </w:lvl>
  </w:abstractNum>
  <w:abstractNum w:abstractNumId="7" w15:restartNumberingAfterBreak="0">
    <w:nsid w:val="47CE6A67"/>
    <w:multiLevelType w:val="hybridMultilevel"/>
    <w:tmpl w:val="7774FBB6"/>
    <w:lvl w:ilvl="0" w:tplc="30684C12">
      <w:start w:val="1"/>
      <w:numFmt w:val="decimal"/>
      <w:lvlText w:val="%1."/>
      <w:lvlJc w:val="left"/>
      <w:pPr>
        <w:ind w:left="540" w:hanging="360"/>
      </w:pPr>
    </w:lvl>
    <w:lvl w:ilvl="1" w:tplc="9FEA42A6">
      <w:numFmt w:val="decimal"/>
      <w:lvlText w:val=""/>
      <w:lvlJc w:val="left"/>
    </w:lvl>
    <w:lvl w:ilvl="2" w:tplc="38044998">
      <w:numFmt w:val="decimal"/>
      <w:lvlText w:val=""/>
      <w:lvlJc w:val="left"/>
    </w:lvl>
    <w:lvl w:ilvl="3" w:tplc="A2FC30F8">
      <w:numFmt w:val="decimal"/>
      <w:lvlText w:val=""/>
      <w:lvlJc w:val="left"/>
    </w:lvl>
    <w:lvl w:ilvl="4" w:tplc="E3887AF6">
      <w:numFmt w:val="decimal"/>
      <w:lvlText w:val=""/>
      <w:lvlJc w:val="left"/>
    </w:lvl>
    <w:lvl w:ilvl="5" w:tplc="C244415C">
      <w:numFmt w:val="decimal"/>
      <w:lvlText w:val=""/>
      <w:lvlJc w:val="left"/>
    </w:lvl>
    <w:lvl w:ilvl="6" w:tplc="C8200452">
      <w:numFmt w:val="decimal"/>
      <w:lvlText w:val=""/>
      <w:lvlJc w:val="left"/>
    </w:lvl>
    <w:lvl w:ilvl="7" w:tplc="F7565C06">
      <w:numFmt w:val="decimal"/>
      <w:lvlText w:val=""/>
      <w:lvlJc w:val="left"/>
    </w:lvl>
    <w:lvl w:ilvl="8" w:tplc="A6B62CA0">
      <w:numFmt w:val="decimal"/>
      <w:lvlText w:val=""/>
      <w:lvlJc w:val="left"/>
    </w:lvl>
  </w:abstractNum>
  <w:abstractNum w:abstractNumId="8" w15:restartNumberingAfterBreak="0">
    <w:nsid w:val="55222F0F"/>
    <w:multiLevelType w:val="hybridMultilevel"/>
    <w:tmpl w:val="07582E4E"/>
    <w:lvl w:ilvl="0" w:tplc="E8106532">
      <w:start w:val="1"/>
      <w:numFmt w:val="decimal"/>
      <w:lvlText w:val="%1."/>
      <w:lvlJc w:val="left"/>
      <w:pPr>
        <w:ind w:left="540" w:hanging="360"/>
      </w:pPr>
    </w:lvl>
    <w:lvl w:ilvl="1" w:tplc="CA84CE7E">
      <w:numFmt w:val="decimal"/>
      <w:lvlText w:val=""/>
      <w:lvlJc w:val="left"/>
    </w:lvl>
    <w:lvl w:ilvl="2" w:tplc="4C2C8C5C">
      <w:numFmt w:val="decimal"/>
      <w:lvlText w:val=""/>
      <w:lvlJc w:val="left"/>
    </w:lvl>
    <w:lvl w:ilvl="3" w:tplc="1B12E6F4">
      <w:numFmt w:val="decimal"/>
      <w:lvlText w:val=""/>
      <w:lvlJc w:val="left"/>
    </w:lvl>
    <w:lvl w:ilvl="4" w:tplc="DF066BF4">
      <w:numFmt w:val="decimal"/>
      <w:lvlText w:val=""/>
      <w:lvlJc w:val="left"/>
    </w:lvl>
    <w:lvl w:ilvl="5" w:tplc="F4145A78">
      <w:numFmt w:val="decimal"/>
      <w:lvlText w:val=""/>
      <w:lvlJc w:val="left"/>
    </w:lvl>
    <w:lvl w:ilvl="6" w:tplc="02A85444">
      <w:numFmt w:val="decimal"/>
      <w:lvlText w:val=""/>
      <w:lvlJc w:val="left"/>
    </w:lvl>
    <w:lvl w:ilvl="7" w:tplc="4AF04702">
      <w:numFmt w:val="decimal"/>
      <w:lvlText w:val=""/>
      <w:lvlJc w:val="left"/>
    </w:lvl>
    <w:lvl w:ilvl="8" w:tplc="89D07F10">
      <w:numFmt w:val="decimal"/>
      <w:lvlText w:val=""/>
      <w:lvlJc w:val="left"/>
    </w:lvl>
  </w:abstractNum>
  <w:abstractNum w:abstractNumId="9" w15:restartNumberingAfterBreak="0">
    <w:nsid w:val="57D560B9"/>
    <w:multiLevelType w:val="hybridMultilevel"/>
    <w:tmpl w:val="E8CEDD6A"/>
    <w:lvl w:ilvl="0" w:tplc="B0842EE2">
      <w:start w:val="1"/>
      <w:numFmt w:val="decimal"/>
      <w:lvlText w:val="%1."/>
      <w:lvlJc w:val="left"/>
      <w:pPr>
        <w:ind w:left="540" w:hanging="360"/>
      </w:pPr>
    </w:lvl>
    <w:lvl w:ilvl="1" w:tplc="1EC000AC">
      <w:numFmt w:val="decimal"/>
      <w:lvlText w:val=""/>
      <w:lvlJc w:val="left"/>
    </w:lvl>
    <w:lvl w:ilvl="2" w:tplc="3BBC15BC">
      <w:numFmt w:val="decimal"/>
      <w:lvlText w:val=""/>
      <w:lvlJc w:val="left"/>
    </w:lvl>
    <w:lvl w:ilvl="3" w:tplc="1514FBF8">
      <w:numFmt w:val="decimal"/>
      <w:lvlText w:val=""/>
      <w:lvlJc w:val="left"/>
    </w:lvl>
    <w:lvl w:ilvl="4" w:tplc="25E87F1A">
      <w:numFmt w:val="decimal"/>
      <w:lvlText w:val=""/>
      <w:lvlJc w:val="left"/>
    </w:lvl>
    <w:lvl w:ilvl="5" w:tplc="812E2DA4">
      <w:numFmt w:val="decimal"/>
      <w:lvlText w:val=""/>
      <w:lvlJc w:val="left"/>
    </w:lvl>
    <w:lvl w:ilvl="6" w:tplc="7062BC9A">
      <w:numFmt w:val="decimal"/>
      <w:lvlText w:val=""/>
      <w:lvlJc w:val="left"/>
    </w:lvl>
    <w:lvl w:ilvl="7" w:tplc="FEA211EC">
      <w:numFmt w:val="decimal"/>
      <w:lvlText w:val=""/>
      <w:lvlJc w:val="left"/>
    </w:lvl>
    <w:lvl w:ilvl="8" w:tplc="1250F086">
      <w:numFmt w:val="decimal"/>
      <w:lvlText w:val=""/>
      <w:lvlJc w:val="left"/>
    </w:lvl>
  </w:abstractNum>
  <w:abstractNum w:abstractNumId="10" w15:restartNumberingAfterBreak="0">
    <w:nsid w:val="5CF27586"/>
    <w:multiLevelType w:val="hybridMultilevel"/>
    <w:tmpl w:val="C6E86408"/>
    <w:lvl w:ilvl="0" w:tplc="DC483F38">
      <w:start w:val="1"/>
      <w:numFmt w:val="bullet"/>
      <w:lvlText w:val="●"/>
      <w:lvlJc w:val="left"/>
      <w:pPr>
        <w:ind w:left="720" w:hanging="360"/>
      </w:pPr>
    </w:lvl>
    <w:lvl w:ilvl="1" w:tplc="B4164908">
      <w:start w:val="1"/>
      <w:numFmt w:val="bullet"/>
      <w:lvlText w:val="○"/>
      <w:lvlJc w:val="left"/>
      <w:pPr>
        <w:ind w:left="1440" w:hanging="360"/>
      </w:pPr>
    </w:lvl>
    <w:lvl w:ilvl="2" w:tplc="165A0350">
      <w:start w:val="1"/>
      <w:numFmt w:val="bullet"/>
      <w:lvlText w:val="■"/>
      <w:lvlJc w:val="left"/>
      <w:pPr>
        <w:ind w:left="2160" w:hanging="360"/>
      </w:pPr>
    </w:lvl>
    <w:lvl w:ilvl="3" w:tplc="5ACC98FA">
      <w:start w:val="1"/>
      <w:numFmt w:val="bullet"/>
      <w:lvlText w:val="●"/>
      <w:lvlJc w:val="left"/>
      <w:pPr>
        <w:ind w:left="2880" w:hanging="360"/>
      </w:pPr>
    </w:lvl>
    <w:lvl w:ilvl="4" w:tplc="5A0AAEF8">
      <w:start w:val="1"/>
      <w:numFmt w:val="bullet"/>
      <w:lvlText w:val="○"/>
      <w:lvlJc w:val="left"/>
      <w:pPr>
        <w:ind w:left="3600" w:hanging="360"/>
      </w:pPr>
    </w:lvl>
    <w:lvl w:ilvl="5" w:tplc="DD523CEC">
      <w:start w:val="1"/>
      <w:numFmt w:val="bullet"/>
      <w:lvlText w:val="■"/>
      <w:lvlJc w:val="left"/>
      <w:pPr>
        <w:ind w:left="4320" w:hanging="360"/>
      </w:pPr>
    </w:lvl>
    <w:lvl w:ilvl="6" w:tplc="9C8AC150">
      <w:start w:val="1"/>
      <w:numFmt w:val="bullet"/>
      <w:lvlText w:val="●"/>
      <w:lvlJc w:val="left"/>
      <w:pPr>
        <w:ind w:left="5040" w:hanging="360"/>
      </w:pPr>
    </w:lvl>
    <w:lvl w:ilvl="7" w:tplc="C52A57A6">
      <w:start w:val="1"/>
      <w:numFmt w:val="bullet"/>
      <w:lvlText w:val="●"/>
      <w:lvlJc w:val="left"/>
      <w:pPr>
        <w:ind w:left="5760" w:hanging="360"/>
      </w:pPr>
    </w:lvl>
    <w:lvl w:ilvl="8" w:tplc="15001BC2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0376CA5"/>
    <w:multiLevelType w:val="hybridMultilevel"/>
    <w:tmpl w:val="99748190"/>
    <w:lvl w:ilvl="0" w:tplc="01381810">
      <w:start w:val="1"/>
      <w:numFmt w:val="decimal"/>
      <w:lvlText w:val="%1."/>
      <w:lvlJc w:val="left"/>
      <w:pPr>
        <w:ind w:left="540" w:hanging="360"/>
      </w:pPr>
    </w:lvl>
    <w:lvl w:ilvl="1" w:tplc="88B02F8A">
      <w:numFmt w:val="decimal"/>
      <w:lvlText w:val=""/>
      <w:lvlJc w:val="left"/>
    </w:lvl>
    <w:lvl w:ilvl="2" w:tplc="0FDA77FE">
      <w:numFmt w:val="decimal"/>
      <w:lvlText w:val=""/>
      <w:lvlJc w:val="left"/>
    </w:lvl>
    <w:lvl w:ilvl="3" w:tplc="E6E8FBEC">
      <w:numFmt w:val="decimal"/>
      <w:lvlText w:val=""/>
      <w:lvlJc w:val="left"/>
    </w:lvl>
    <w:lvl w:ilvl="4" w:tplc="51080962">
      <w:numFmt w:val="decimal"/>
      <w:lvlText w:val=""/>
      <w:lvlJc w:val="left"/>
    </w:lvl>
    <w:lvl w:ilvl="5" w:tplc="33A8FE8C">
      <w:numFmt w:val="decimal"/>
      <w:lvlText w:val=""/>
      <w:lvlJc w:val="left"/>
    </w:lvl>
    <w:lvl w:ilvl="6" w:tplc="00201506">
      <w:numFmt w:val="decimal"/>
      <w:lvlText w:val=""/>
      <w:lvlJc w:val="left"/>
    </w:lvl>
    <w:lvl w:ilvl="7" w:tplc="D0C24910">
      <w:numFmt w:val="decimal"/>
      <w:lvlText w:val=""/>
      <w:lvlJc w:val="left"/>
    </w:lvl>
    <w:lvl w:ilvl="8" w:tplc="3C1C4E4A">
      <w:numFmt w:val="decimal"/>
      <w:lvlText w:val=""/>
      <w:lvlJc w:val="left"/>
    </w:lvl>
  </w:abstractNum>
  <w:abstractNum w:abstractNumId="12" w15:restartNumberingAfterBreak="0">
    <w:nsid w:val="78BE6478"/>
    <w:multiLevelType w:val="hybridMultilevel"/>
    <w:tmpl w:val="4612A3E2"/>
    <w:lvl w:ilvl="0" w:tplc="B720C156">
      <w:start w:val="1"/>
      <w:numFmt w:val="decimal"/>
      <w:lvlText w:val="%1."/>
      <w:lvlJc w:val="left"/>
      <w:pPr>
        <w:ind w:left="540" w:hanging="360"/>
      </w:pPr>
    </w:lvl>
    <w:lvl w:ilvl="1" w:tplc="7CEE22F6">
      <w:numFmt w:val="decimal"/>
      <w:lvlText w:val=""/>
      <w:lvlJc w:val="left"/>
    </w:lvl>
    <w:lvl w:ilvl="2" w:tplc="95788AE4">
      <w:numFmt w:val="decimal"/>
      <w:lvlText w:val=""/>
      <w:lvlJc w:val="left"/>
    </w:lvl>
    <w:lvl w:ilvl="3" w:tplc="F6329D28">
      <w:numFmt w:val="decimal"/>
      <w:lvlText w:val=""/>
      <w:lvlJc w:val="left"/>
    </w:lvl>
    <w:lvl w:ilvl="4" w:tplc="961EA650">
      <w:numFmt w:val="decimal"/>
      <w:lvlText w:val=""/>
      <w:lvlJc w:val="left"/>
    </w:lvl>
    <w:lvl w:ilvl="5" w:tplc="C5E2185C">
      <w:numFmt w:val="decimal"/>
      <w:lvlText w:val=""/>
      <w:lvlJc w:val="left"/>
    </w:lvl>
    <w:lvl w:ilvl="6" w:tplc="D78CC66E">
      <w:numFmt w:val="decimal"/>
      <w:lvlText w:val=""/>
      <w:lvlJc w:val="left"/>
    </w:lvl>
    <w:lvl w:ilvl="7" w:tplc="ED00D992">
      <w:numFmt w:val="decimal"/>
      <w:lvlText w:val=""/>
      <w:lvlJc w:val="left"/>
    </w:lvl>
    <w:lvl w:ilvl="8" w:tplc="573C0B60">
      <w:numFmt w:val="decimal"/>
      <w:lvlText w:val=""/>
      <w:lvlJc w:val="left"/>
    </w:lvl>
  </w:abstractNum>
  <w:abstractNum w:abstractNumId="13" w15:restartNumberingAfterBreak="0">
    <w:nsid w:val="7B385685"/>
    <w:multiLevelType w:val="hybridMultilevel"/>
    <w:tmpl w:val="C664984A"/>
    <w:lvl w:ilvl="0" w:tplc="F25E8756">
      <w:start w:val="1"/>
      <w:numFmt w:val="decimal"/>
      <w:lvlText w:val="%1."/>
      <w:lvlJc w:val="left"/>
      <w:pPr>
        <w:ind w:left="540" w:hanging="360"/>
      </w:pPr>
    </w:lvl>
    <w:lvl w:ilvl="1" w:tplc="8E141862">
      <w:numFmt w:val="decimal"/>
      <w:lvlText w:val=""/>
      <w:lvlJc w:val="left"/>
    </w:lvl>
    <w:lvl w:ilvl="2" w:tplc="B1A0C466">
      <w:numFmt w:val="decimal"/>
      <w:lvlText w:val=""/>
      <w:lvlJc w:val="left"/>
    </w:lvl>
    <w:lvl w:ilvl="3" w:tplc="243691D6">
      <w:numFmt w:val="decimal"/>
      <w:lvlText w:val=""/>
      <w:lvlJc w:val="left"/>
    </w:lvl>
    <w:lvl w:ilvl="4" w:tplc="4D3C4750">
      <w:numFmt w:val="decimal"/>
      <w:lvlText w:val=""/>
      <w:lvlJc w:val="left"/>
    </w:lvl>
    <w:lvl w:ilvl="5" w:tplc="199A748E">
      <w:numFmt w:val="decimal"/>
      <w:lvlText w:val=""/>
      <w:lvlJc w:val="left"/>
    </w:lvl>
    <w:lvl w:ilvl="6" w:tplc="0FA8DDB8">
      <w:numFmt w:val="decimal"/>
      <w:lvlText w:val=""/>
      <w:lvlJc w:val="left"/>
    </w:lvl>
    <w:lvl w:ilvl="7" w:tplc="64F47530">
      <w:numFmt w:val="decimal"/>
      <w:lvlText w:val=""/>
      <w:lvlJc w:val="left"/>
    </w:lvl>
    <w:lvl w:ilvl="8" w:tplc="52469B2E">
      <w:numFmt w:val="decimal"/>
      <w:lvlText w:val=""/>
      <w:lvlJc w:val="left"/>
    </w:lvl>
  </w:abstractNum>
  <w:num w:numId="1">
    <w:abstractNumId w:val="1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900"/>
    <w:rsid w:val="005A2900"/>
    <w:rsid w:val="0076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5266"/>
  <w15:docId w15:val="{4894C743-D958-4617-9E21-6B1E728B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4122</Words>
  <Characters>23502</Characters>
  <Application>Microsoft Office Word</Application>
  <DocSecurity>0</DocSecurity>
  <Lines>195</Lines>
  <Paragraphs>55</Paragraphs>
  <ScaleCrop>false</ScaleCrop>
  <Company/>
  <LinksUpToDate>false</LinksUpToDate>
  <CharactersWithSpaces>27569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2026-10-10T10:50:00Z</dcterms:created>
  <dcterms:modified xsi:type="dcterms:W3CDTF">2026-10-10T10:54:00Z</dcterms:modified>
</cp:coreProperties>
</file>