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ascii="黑体" w:hAnsi="黑体" w:eastAsia="黑体" w:cs="黑体"/>
          <w:b/>
          <w:bCs/>
          <w:sz w:val="30"/>
          <w:szCs w:val="30"/>
          <w:lang w:eastAsia="zh-CN"/>
        </w:rPr>
        <w:t>资源清查功能介绍</w:t>
      </w:r>
      <w:r>
        <w:rPr>
          <w:rFonts w:hint="eastAsia" w:ascii="黑体" w:hAnsi="黑体" w:eastAsia="黑体" w:cs="黑体"/>
          <w:b/>
          <w:bCs/>
          <w:sz w:val="30"/>
          <w:szCs w:val="30"/>
        </w:rPr>
        <w:t xml:space="preserve">      </w:t>
      </w:r>
      <w:r>
        <w:rPr>
          <w:rFonts w:ascii="Times New Roman"/>
        </w:rPr>
        <w:t xml:space="preserve">  </w:t>
      </w:r>
    </w:p>
    <w:p>
      <w:pPr>
        <w:jc w:val="center"/>
      </w:pPr>
    </w:p>
    <w:p>
      <w:pPr>
        <w:pStyle w:val="2"/>
        <w:rPr>
          <w:rFonts w:hint="eastAsia"/>
          <w:lang w:eastAsia="zh-CN"/>
        </w:rPr>
      </w:pPr>
      <w:r>
        <w:rPr>
          <w:rFonts w:hint="eastAsia"/>
          <w:lang w:eastAsia="zh-CN"/>
        </w:rPr>
        <w:t>资源清查背景：</w:t>
      </w:r>
    </w:p>
    <w:p>
      <w:pPr>
        <w:jc w:val="center"/>
        <w:rPr>
          <w:sz w:val="24"/>
          <w:szCs w:val="24"/>
        </w:rPr>
      </w:pPr>
    </w:p>
    <w:p>
      <w:pPr>
        <w:ind w:firstLine="420"/>
        <w:rPr>
          <w:rFonts w:hint="eastAsia"/>
          <w:sz w:val="24"/>
          <w:szCs w:val="24"/>
        </w:rPr>
      </w:pPr>
      <w:r>
        <w:rPr>
          <w:rFonts w:hint="eastAsia" w:ascii="宋体" w:hAnsi="宋体"/>
          <w:sz w:val="24"/>
          <w:szCs w:val="24"/>
        </w:rPr>
        <w:t>广西对家宽资源数据进行过专项整改，但由于缺乏高效的辅助工具，造成资源清查效果不够理想。特别是</w:t>
      </w:r>
      <w:r>
        <w:rPr>
          <w:rFonts w:hint="eastAsia" w:ascii="宋体" w:hAnsi="宋体"/>
          <w:color w:val="000000"/>
          <w:sz w:val="24"/>
          <w:szCs w:val="24"/>
        </w:rPr>
        <w:t>，由于拆机不拆线等历史原因使得部分家宽小区的分光器端口虚占错占情况还比较突出、宽带账号与分光器端口的关联关系不准，造成很多端口资源不能有效利用，也影响业务开通和故障处理效率。</w:t>
      </w:r>
    </w:p>
    <w:p>
      <w:pPr>
        <w:ind w:firstLine="420"/>
        <w:rPr>
          <w:sz w:val="24"/>
          <w:szCs w:val="24"/>
        </w:rPr>
      </w:pPr>
      <w:r>
        <w:rPr>
          <w:rFonts w:hint="eastAsia"/>
          <w:sz w:val="24"/>
          <w:szCs w:val="24"/>
        </w:rPr>
        <w:t>为有效的支撑清端小组人员、装维人员、社区经理等在现场进行家宽资源分光器的基础信息清查，提升分光器的上联OLT端口的准确率，提升分光器端口的占用准确率，使其能准确的评估用户接入能力，有效进行营业厅的资源确认进行业务受理，改善因宽带账号与端口资源的关联关系混乱造成的故障定位困难问题，需对现有的APP工具进行扩容升级：</w:t>
      </w:r>
    </w:p>
    <w:p>
      <w:pPr>
        <w:widowControl/>
        <w:numPr>
          <w:ilvl w:val="0"/>
          <w:numId w:val="1"/>
        </w:numPr>
        <w:rPr>
          <w:rFonts w:ascii="宋体" w:hAnsi="宋体"/>
          <w:color w:val="000000"/>
          <w:sz w:val="24"/>
          <w:szCs w:val="24"/>
        </w:rPr>
      </w:pPr>
      <w:r>
        <w:rPr>
          <w:rFonts w:hint="eastAsia" w:ascii="宋体" w:hAnsi="宋体"/>
          <w:color w:val="000000"/>
          <w:sz w:val="24"/>
          <w:szCs w:val="24"/>
        </w:rPr>
        <w:t>改造分光器上联PON口核查功能，现有功能只支持在目标分光器空闲口插入未注册的新光猫且手工在APP上输入OLT的IP信息后，查出指定OLT下未注册的光猫信息，用来辅助人工判断分光器所属PON口。改造后，需要达到以下效果：只需在目标分光器空闲口上插入新光猫后，APP全自动的判断并给出所属上联PON口信息，实现一键核查。</w:t>
      </w:r>
    </w:p>
    <w:p>
      <w:pPr>
        <w:widowControl/>
        <w:numPr>
          <w:ilvl w:val="0"/>
          <w:numId w:val="1"/>
        </w:numPr>
        <w:rPr>
          <w:rFonts w:hint="eastAsia" w:ascii="宋体" w:hAnsi="宋体"/>
          <w:color w:val="000000"/>
          <w:sz w:val="24"/>
          <w:szCs w:val="24"/>
        </w:rPr>
      </w:pPr>
      <w:r>
        <w:rPr>
          <w:rFonts w:hint="eastAsia" w:ascii="宋体" w:hAnsi="宋体"/>
          <w:color w:val="000000"/>
          <w:sz w:val="24"/>
          <w:szCs w:val="24"/>
        </w:rPr>
        <w:t>新增分光器下联口对应的家宽账号信息一键核查功能。在现场拔插分光器下联光纤后，APP全自动的判断并给出下联口上开通的家宽账号信息，实现一键核查。</w:t>
      </w:r>
    </w:p>
    <w:p>
      <w:pPr>
        <w:widowControl/>
        <w:numPr>
          <w:ilvl w:val="0"/>
          <w:numId w:val="1"/>
        </w:numPr>
        <w:rPr>
          <w:rFonts w:ascii="宋体" w:hAnsi="宋体"/>
          <w:color w:val="000000"/>
          <w:sz w:val="24"/>
          <w:szCs w:val="24"/>
        </w:rPr>
      </w:pPr>
      <w:r>
        <w:rPr>
          <w:rFonts w:hint="eastAsia" w:ascii="宋体" w:hAnsi="宋体"/>
          <w:color w:val="000000"/>
          <w:sz w:val="24"/>
          <w:szCs w:val="24"/>
        </w:rPr>
        <w:t>新增FTTB模式端口核查，包括ONU上联PON口信息核查、ONU下联端口宽带账号信息核查。</w:t>
      </w:r>
    </w:p>
    <w:p>
      <w:pPr>
        <w:jc w:val="center"/>
      </w:pPr>
    </w:p>
    <w:p>
      <w:pPr>
        <w:jc w:val="both"/>
      </w:pPr>
    </w:p>
    <w:p>
      <w:pPr>
        <w:pStyle w:val="2"/>
        <w:numPr>
          <w:ilvl w:val="0"/>
          <w:numId w:val="0"/>
        </w:numPr>
        <w:ind w:leftChars="0"/>
        <w:rPr>
          <w:rFonts w:cs="微软雅黑" w:asciiTheme="majorEastAsia" w:hAnsiTheme="majorEastAsia" w:eastAsiaTheme="majorEastAsia"/>
          <w:lang w:val="zh-TW" w:eastAsia="zh-TW"/>
        </w:rPr>
      </w:pPr>
      <w:bookmarkStart w:id="0" w:name="_Toc511729385"/>
      <w:r>
        <w:rPr>
          <w:rFonts w:hint="eastAsia" w:cs="微软雅黑" w:asciiTheme="majorEastAsia" w:hAnsiTheme="majorEastAsia" w:eastAsiaTheme="majorEastAsia"/>
          <w:lang w:val="zh-TW" w:eastAsia="zh-TW"/>
        </w:rPr>
        <w:t>一</w:t>
      </w:r>
      <w:r>
        <w:rPr>
          <w:rFonts w:hint="eastAsia" w:cs="微软雅黑" w:asciiTheme="majorEastAsia" w:hAnsiTheme="majorEastAsia" w:eastAsiaTheme="majorEastAsia"/>
          <w:lang w:val="zh-TW" w:eastAsia="zh-CN"/>
        </w:rPr>
        <w:t>、</w:t>
      </w:r>
      <w:r>
        <w:rPr>
          <w:rFonts w:hint="eastAsia" w:cs="微软雅黑" w:asciiTheme="majorEastAsia" w:hAnsiTheme="majorEastAsia" w:eastAsiaTheme="majorEastAsia"/>
          <w:lang w:val="zh-TW" w:eastAsia="zh-TW"/>
        </w:rPr>
        <w:t>资源</w:t>
      </w:r>
      <w:bookmarkEnd w:id="0"/>
      <w:r>
        <w:rPr>
          <w:rFonts w:hint="eastAsia" w:cs="微软雅黑" w:asciiTheme="majorEastAsia" w:hAnsiTheme="majorEastAsia" w:eastAsiaTheme="majorEastAsia"/>
          <w:lang w:val="zh-TW" w:eastAsia="zh-TW"/>
        </w:rPr>
        <w:t>搜索</w:t>
      </w:r>
    </w:p>
    <w:p>
      <w:pPr>
        <w:ind w:firstLine="480" w:firstLineChars="200"/>
        <w:rPr>
          <w:rFonts w:hint="eastAsia" w:cs="Malgun Gothic Semilight" w:asciiTheme="minorEastAsia" w:hAnsiTheme="minorEastAsia" w:eastAsiaTheme="minorEastAsia"/>
          <w:sz w:val="24"/>
          <w:szCs w:val="24"/>
        </w:rPr>
      </w:pPr>
      <w:r>
        <w:rPr>
          <w:rFonts w:hint="eastAsia" w:asciiTheme="minorEastAsia" w:hAnsiTheme="minorEastAsia" w:eastAsiaTheme="minorEastAsia"/>
          <w:sz w:val="24"/>
          <w:szCs w:val="24"/>
        </w:rPr>
        <w:t>从APP中查询出需要核查的分光器。</w:t>
      </w:r>
      <w:r>
        <w:rPr>
          <w:rFonts w:asciiTheme="minorEastAsia" w:hAnsiTheme="minorEastAsia" w:eastAsiaTheme="minorEastAsia"/>
          <w:sz w:val="24"/>
          <w:szCs w:val="24"/>
        </w:rPr>
        <w:t>清查人员打开</w:t>
      </w:r>
      <w:r>
        <w:rPr>
          <w:rFonts w:hint="eastAsia" w:asciiTheme="minorEastAsia" w:hAnsiTheme="minorEastAsia" w:eastAsiaTheme="minorEastAsia"/>
          <w:sz w:val="24"/>
          <w:szCs w:val="24"/>
        </w:rPr>
        <w:t>APP，输入分光器名称等查询条件，系统查出符合条件的分光器清单；选定某一个分光器后，系统展示该分光器的基本信息及上下联端口信息、下联端口上带的账号信息</w:t>
      </w:r>
      <w:r>
        <w:rPr>
          <w:rFonts w:hint="eastAsia" w:cs="Malgun Gothic Semilight" w:asciiTheme="minorEastAsia" w:hAnsiTheme="minorEastAsia" w:eastAsiaTheme="minorEastAsia"/>
          <w:sz w:val="24"/>
          <w:szCs w:val="24"/>
        </w:rPr>
        <w:t>。</w:t>
      </w:r>
    </w:p>
    <w:p>
      <w:pPr>
        <w:ind w:firstLine="480" w:firstLineChars="200"/>
        <w:rPr>
          <w:rFonts w:cs="Malgun Gothic Semilight" w:asciiTheme="minorEastAsia" w:hAnsiTheme="minorEastAsia" w:eastAsiaTheme="minorEastAsia"/>
          <w:color w:val="FF0000"/>
          <w:sz w:val="24"/>
          <w:szCs w:val="24"/>
        </w:rPr>
      </w:pPr>
      <w:r>
        <w:rPr>
          <w:rFonts w:hint="eastAsia" w:cs="Malgun Gothic Semilight" w:asciiTheme="minorEastAsia" w:hAnsiTheme="minorEastAsia" w:eastAsiaTheme="minorEastAsia"/>
          <w:color w:val="FF0000"/>
          <w:sz w:val="24"/>
          <w:szCs w:val="24"/>
        </w:rPr>
        <w:t>搜索结果说明：直接展示符合条件的资管POS设备列表，不过滤是否直接带用户。</w:t>
      </w:r>
    </w:p>
    <w:p>
      <w:pPr>
        <w:pStyle w:val="4"/>
        <w:rPr>
          <w:rFonts w:ascii="微软雅黑" w:hAnsi="微软雅黑" w:eastAsia="微软雅黑" w:cs="微软雅黑"/>
          <w:lang w:val="zh-TW" w:eastAsia="zh-TW"/>
        </w:rPr>
      </w:pPr>
      <w:bookmarkStart w:id="1" w:name="_Toc511729387"/>
      <w:r>
        <w:rPr>
          <w:rFonts w:hint="eastAsia" w:ascii="微软雅黑" w:hAnsi="微软雅黑" w:eastAsia="微软雅黑" w:cs="微软雅黑"/>
          <w:lang w:val="zh-TW" w:eastAsia="zh-TW"/>
        </w:rPr>
        <w:t>第</w:t>
      </w:r>
      <w:r>
        <w:rPr>
          <w:rFonts w:hint="eastAsia" w:ascii="微软雅黑" w:hAnsi="微软雅黑" w:eastAsia="微软雅黑" w:cs="微软雅黑"/>
          <w:lang w:val="zh-TW"/>
        </w:rPr>
        <w:t>1</w:t>
      </w:r>
      <w:r>
        <w:rPr>
          <w:rFonts w:hint="eastAsia" w:ascii="微软雅黑" w:hAnsi="微软雅黑" w:eastAsia="微软雅黑" w:cs="微软雅黑"/>
          <w:lang w:val="zh-TW" w:eastAsia="zh-TW"/>
        </w:rPr>
        <w:t>步：进入清查工具页面</w:t>
      </w:r>
      <w:bookmarkEnd w:id="1"/>
    </w:p>
    <w:p>
      <w:r>
        <w:drawing>
          <wp:inline distT="0" distB="0" distL="0" distR="0">
            <wp:extent cx="3542665" cy="5113655"/>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
                    <a:stretch>
                      <a:fillRect/>
                    </a:stretch>
                  </pic:blipFill>
                  <pic:spPr>
                    <a:xfrm>
                      <a:off x="0" y="0"/>
                      <a:ext cx="3542857" cy="5114286"/>
                    </a:xfrm>
                    <a:prstGeom prst="rect">
                      <a:avLst/>
                    </a:prstGeom>
                  </pic:spPr>
                </pic:pic>
              </a:graphicData>
            </a:graphic>
          </wp:inline>
        </w:drawing>
      </w:r>
    </w:p>
    <w:p>
      <w:pPr>
        <w:pStyle w:val="4"/>
        <w:rPr>
          <w:rFonts w:ascii="微软雅黑" w:hAnsi="微软雅黑" w:eastAsia="微软雅黑" w:cs="微软雅黑"/>
          <w:lang w:val="zh-TW" w:eastAsia="zh-TW"/>
        </w:rPr>
      </w:pPr>
      <w:bookmarkStart w:id="2" w:name="_Toc511729388"/>
      <w:r>
        <w:rPr>
          <w:rFonts w:hint="eastAsia" w:ascii="微软雅黑" w:hAnsi="微软雅黑" w:eastAsia="微软雅黑" w:cs="微软雅黑"/>
          <w:lang w:val="zh-TW" w:eastAsia="zh-TW"/>
        </w:rPr>
        <w:t>第</w:t>
      </w:r>
      <w:r>
        <w:rPr>
          <w:rFonts w:hint="eastAsia" w:ascii="微软雅黑" w:hAnsi="微软雅黑" w:eastAsia="微软雅黑" w:cs="微软雅黑"/>
          <w:lang w:val="zh-TW"/>
        </w:rPr>
        <w:t>2</w:t>
      </w:r>
      <w:r>
        <w:rPr>
          <w:rFonts w:hint="eastAsia" w:ascii="微软雅黑" w:hAnsi="微软雅黑" w:eastAsia="微软雅黑" w:cs="微软雅黑"/>
          <w:lang w:val="zh-TW" w:eastAsia="zh-TW"/>
        </w:rPr>
        <w:t>步</w:t>
      </w:r>
      <w:r>
        <w:rPr>
          <w:rFonts w:hint="eastAsia" w:ascii="微软雅黑" w:hAnsi="微软雅黑" w:eastAsia="微软雅黑" w:cs="微软雅黑"/>
          <w:lang w:val="zh-TW"/>
        </w:rPr>
        <w:t>：</w:t>
      </w:r>
      <w:r>
        <w:rPr>
          <w:rFonts w:hint="eastAsia" w:ascii="微软雅黑" w:hAnsi="微软雅黑" w:eastAsia="微软雅黑" w:cs="微软雅黑"/>
          <w:lang w:val="zh-TW" w:eastAsia="zh-TW"/>
        </w:rPr>
        <w:t>输入需要</w:t>
      </w:r>
      <w:r>
        <w:rPr>
          <w:rFonts w:hint="eastAsia" w:ascii="微软雅黑" w:hAnsi="微软雅黑" w:eastAsia="微软雅黑" w:cs="微软雅黑"/>
          <w:lang w:val="zh-TW"/>
        </w:rPr>
        <w:t>查询的资源名称关键字，</w:t>
      </w:r>
      <w:r>
        <w:rPr>
          <w:rFonts w:hint="eastAsia" w:ascii="微软雅黑" w:hAnsi="微软雅黑" w:eastAsia="微软雅黑" w:cs="微软雅黑"/>
          <w:lang w:val="zh-TW" w:eastAsia="zh-TW"/>
        </w:rPr>
        <w:t>点击搜索</w:t>
      </w:r>
      <w:bookmarkEnd w:id="2"/>
      <w:r>
        <w:rPr>
          <w:rFonts w:hint="eastAsia" w:ascii="微软雅黑" w:hAnsi="微软雅黑" w:eastAsia="微软雅黑" w:cs="微软雅黑"/>
          <w:lang w:val="zh-TW" w:eastAsia="zh-TW"/>
        </w:rPr>
        <w:t>功能进行模糊查询</w:t>
      </w:r>
    </w:p>
    <w:p>
      <w:r>
        <w:drawing>
          <wp:inline distT="0" distB="0" distL="0" distR="0">
            <wp:extent cx="3447415" cy="6237605"/>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
                    <a:stretch>
                      <a:fillRect/>
                    </a:stretch>
                  </pic:blipFill>
                  <pic:spPr>
                    <a:xfrm>
                      <a:off x="0" y="0"/>
                      <a:ext cx="3447619" cy="6238095"/>
                    </a:xfrm>
                    <a:prstGeom prst="rect">
                      <a:avLst/>
                    </a:prstGeom>
                  </pic:spPr>
                </pic:pic>
              </a:graphicData>
            </a:graphic>
          </wp:inline>
        </w:drawing>
      </w:r>
    </w:p>
    <w:p>
      <w:pPr>
        <w:pStyle w:val="4"/>
        <w:rPr>
          <w:rFonts w:ascii="微软雅黑" w:hAnsi="微软雅黑" w:eastAsia="微软雅黑" w:cs="微软雅黑"/>
          <w:lang w:val="zh-TW" w:eastAsia="zh-TW"/>
        </w:rPr>
      </w:pPr>
      <w:bookmarkStart w:id="3" w:name="_Toc511729389"/>
      <w:r>
        <w:rPr>
          <w:rFonts w:hint="eastAsia" w:ascii="微软雅黑" w:hAnsi="微软雅黑" w:eastAsia="微软雅黑" w:cs="微软雅黑"/>
          <w:lang w:val="zh-TW" w:eastAsia="zh-TW"/>
        </w:rPr>
        <w:t>第</w:t>
      </w:r>
      <w:r>
        <w:rPr>
          <w:rFonts w:hint="eastAsia" w:ascii="微软雅黑" w:hAnsi="微软雅黑" w:eastAsia="微软雅黑" w:cs="微软雅黑"/>
          <w:lang w:val="zh-TW"/>
        </w:rPr>
        <w:t>3</w:t>
      </w:r>
      <w:r>
        <w:rPr>
          <w:rFonts w:hint="eastAsia" w:ascii="微软雅黑" w:hAnsi="微软雅黑" w:eastAsia="微软雅黑" w:cs="微软雅黑"/>
          <w:lang w:val="zh-TW" w:eastAsia="zh-TW"/>
        </w:rPr>
        <w:t>步：点选需要查看的资源</w:t>
      </w:r>
      <w:bookmarkEnd w:id="3"/>
    </w:p>
    <w:p>
      <w:pPr>
        <w:rPr>
          <w:rFonts w:ascii="微软雅黑" w:hAnsi="微软雅黑" w:eastAsia="微软雅黑" w:cs="微软雅黑"/>
        </w:rPr>
      </w:pPr>
      <w:r>
        <w:drawing>
          <wp:inline distT="0" distB="0" distL="0" distR="0">
            <wp:extent cx="3504565" cy="6294755"/>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
                    <a:stretch>
                      <a:fillRect/>
                    </a:stretch>
                  </pic:blipFill>
                  <pic:spPr>
                    <a:xfrm>
                      <a:off x="0" y="0"/>
                      <a:ext cx="3504762" cy="6295238"/>
                    </a:xfrm>
                    <a:prstGeom prst="rect">
                      <a:avLst/>
                    </a:prstGeom>
                  </pic:spPr>
                </pic:pic>
              </a:graphicData>
            </a:graphic>
          </wp:inline>
        </w:drawing>
      </w:r>
    </w:p>
    <w:p/>
    <w:p>
      <w:pPr>
        <w:pStyle w:val="4"/>
        <w:rPr>
          <w:rFonts w:ascii="微软雅黑" w:hAnsi="微软雅黑" w:eastAsia="微软雅黑" w:cs="微软雅黑"/>
          <w:lang w:val="zh-TW"/>
        </w:rPr>
      </w:pPr>
      <w:bookmarkStart w:id="4" w:name="_Toc511729392"/>
      <w:r>
        <w:rPr>
          <w:rFonts w:hint="eastAsia" w:ascii="微软雅黑" w:hAnsi="微软雅黑" w:eastAsia="微软雅黑" w:cs="微软雅黑"/>
          <w:lang w:val="zh-TW" w:eastAsia="zh-TW"/>
        </w:rPr>
        <w:t>第</w:t>
      </w:r>
      <w:r>
        <w:rPr>
          <w:rFonts w:hint="eastAsia" w:ascii="微软雅黑" w:hAnsi="微软雅黑" w:eastAsia="微软雅黑" w:cs="微软雅黑"/>
          <w:lang w:val="zh-TW"/>
        </w:rPr>
        <w:t>4</w:t>
      </w:r>
      <w:r>
        <w:rPr>
          <w:rFonts w:hint="eastAsia" w:ascii="微软雅黑" w:hAnsi="微软雅黑" w:eastAsia="微软雅黑" w:cs="微软雅黑"/>
          <w:lang w:val="zh-TW" w:eastAsia="zh-TW"/>
        </w:rPr>
        <w:t>步</w:t>
      </w:r>
      <w:r>
        <w:rPr>
          <w:rFonts w:hint="eastAsia" w:ascii="微软雅黑" w:hAnsi="微软雅黑" w:eastAsia="微软雅黑" w:cs="微软雅黑"/>
          <w:lang w:val="zh-TW"/>
        </w:rPr>
        <w:t>：进入设备</w:t>
      </w:r>
      <w:r>
        <w:rPr>
          <w:rFonts w:hint="eastAsia" w:ascii="微软雅黑" w:hAnsi="微软雅黑" w:eastAsia="微软雅黑" w:cs="微软雅黑"/>
          <w:lang w:val="zh-TW" w:eastAsia="zh-TW"/>
        </w:rPr>
        <w:t>详情页面</w:t>
      </w:r>
      <w:bookmarkEnd w:id="4"/>
    </w:p>
    <w:p>
      <w:pPr>
        <w:pStyle w:val="29"/>
        <w:numPr>
          <w:ilvl w:val="0"/>
          <w:numId w:val="2"/>
        </w:numPr>
        <w:ind w:firstLineChars="0"/>
        <w:rPr>
          <w:rFonts w:asciiTheme="minorEastAsia" w:hAnsiTheme="minorEastAsia" w:eastAsiaTheme="minorEastAsia"/>
          <w:sz w:val="24"/>
          <w:szCs w:val="24"/>
          <w:lang w:val="zh-TW"/>
        </w:rPr>
      </w:pPr>
      <w:r>
        <w:rPr>
          <w:rFonts w:asciiTheme="minorEastAsia" w:hAnsiTheme="minorEastAsia" w:eastAsiaTheme="minorEastAsia"/>
          <w:sz w:val="24"/>
          <w:szCs w:val="24"/>
          <w:lang w:val="zh-TW"/>
        </w:rPr>
        <w:t>设备详情包含设备名称</w:t>
      </w:r>
      <w:r>
        <w:rPr>
          <w:rFonts w:hint="eastAsia" w:asciiTheme="minorEastAsia" w:hAnsiTheme="minorEastAsia" w:eastAsiaTheme="minorEastAsia"/>
          <w:sz w:val="24"/>
          <w:szCs w:val="24"/>
          <w:lang w:val="zh-TW"/>
        </w:rPr>
        <w:t>、</w:t>
      </w:r>
      <w:r>
        <w:rPr>
          <w:rFonts w:asciiTheme="minorEastAsia" w:hAnsiTheme="minorEastAsia" w:eastAsiaTheme="minorEastAsia"/>
          <w:sz w:val="24"/>
          <w:szCs w:val="24"/>
          <w:lang w:val="zh-TW"/>
        </w:rPr>
        <w:t>分光比</w:t>
      </w:r>
      <w:r>
        <w:rPr>
          <w:rFonts w:hint="eastAsia" w:asciiTheme="minorEastAsia" w:hAnsiTheme="minorEastAsia" w:eastAsiaTheme="minorEastAsia"/>
          <w:sz w:val="24"/>
          <w:szCs w:val="24"/>
          <w:lang w:val="zh-TW"/>
        </w:rPr>
        <w:t>、</w:t>
      </w:r>
      <w:r>
        <w:rPr>
          <w:rFonts w:asciiTheme="minorEastAsia" w:hAnsiTheme="minorEastAsia" w:eastAsiaTheme="minorEastAsia"/>
          <w:sz w:val="24"/>
          <w:szCs w:val="24"/>
          <w:lang w:val="zh-TW"/>
        </w:rPr>
        <w:t>分光级别</w:t>
      </w:r>
      <w:r>
        <w:rPr>
          <w:rFonts w:hint="eastAsia" w:asciiTheme="minorEastAsia" w:hAnsiTheme="minorEastAsia" w:eastAsiaTheme="minorEastAsia"/>
          <w:sz w:val="24"/>
          <w:szCs w:val="24"/>
          <w:lang w:val="zh-TW"/>
        </w:rPr>
        <w:t>、</w:t>
      </w:r>
      <w:r>
        <w:rPr>
          <w:rFonts w:asciiTheme="minorEastAsia" w:hAnsiTheme="minorEastAsia" w:eastAsiaTheme="minorEastAsia"/>
          <w:sz w:val="24"/>
          <w:szCs w:val="24"/>
          <w:lang w:val="zh-TW"/>
        </w:rPr>
        <w:t>上联</w:t>
      </w:r>
      <w:r>
        <w:rPr>
          <w:rFonts w:hint="eastAsia" w:asciiTheme="minorEastAsia" w:hAnsiTheme="minorEastAsia" w:eastAsiaTheme="minorEastAsia"/>
          <w:sz w:val="24"/>
          <w:szCs w:val="24"/>
          <w:lang w:val="zh-TW"/>
        </w:rPr>
        <w:t>OLT名称、上联PON口信息、端口列表、端口对应的用户信息，初始数据为综合资源同步到APP</w:t>
      </w:r>
      <w:r>
        <w:rPr>
          <w:rFonts w:hint="eastAsia" w:asciiTheme="minorEastAsia" w:hAnsiTheme="minorEastAsia" w:eastAsiaTheme="minorEastAsia"/>
          <w:color w:val="FF0000"/>
          <w:sz w:val="24"/>
          <w:szCs w:val="24"/>
          <w:lang w:val="zh-TW"/>
        </w:rPr>
        <w:t>（当天显示的内容默认为综资前一天数据，但如果由于综资提供数据时间较晚，则可能显示为前两天数据）。</w:t>
      </w:r>
    </w:p>
    <w:p>
      <w:pPr>
        <w:pStyle w:val="29"/>
        <w:numPr>
          <w:ilvl w:val="0"/>
          <w:numId w:val="2"/>
        </w:numPr>
        <w:ind w:firstLineChars="0"/>
        <w:rPr>
          <w:rFonts w:asciiTheme="minorEastAsia" w:hAnsiTheme="minorEastAsia" w:eastAsiaTheme="minorEastAsia"/>
          <w:sz w:val="24"/>
          <w:szCs w:val="24"/>
          <w:lang w:val="zh-TW"/>
        </w:rPr>
      </w:pPr>
      <w:r>
        <w:rPr>
          <w:rFonts w:hint="eastAsia" w:asciiTheme="minorEastAsia" w:hAnsiTheme="minorEastAsia" w:eastAsiaTheme="minorEastAsia"/>
          <w:sz w:val="24"/>
          <w:szCs w:val="24"/>
          <w:lang w:val="zh-TW" w:eastAsia="zh-TW"/>
        </w:rPr>
        <w:t>清查标识字段</w:t>
      </w:r>
      <w:r>
        <w:rPr>
          <w:rFonts w:hint="eastAsia" w:asciiTheme="minorEastAsia" w:hAnsiTheme="minorEastAsia" w:eastAsiaTheme="minorEastAsia"/>
          <w:sz w:val="24"/>
          <w:szCs w:val="24"/>
          <w:lang w:val="zh-TW"/>
        </w:rPr>
        <w:t>。</w:t>
      </w:r>
      <w:r>
        <w:rPr>
          <w:rFonts w:hint="eastAsia" w:asciiTheme="minorEastAsia" w:hAnsiTheme="minorEastAsia" w:eastAsiaTheme="minorEastAsia"/>
          <w:sz w:val="24"/>
          <w:szCs w:val="24"/>
          <w:lang w:val="zh-TW" w:eastAsia="zh-TW"/>
        </w:rPr>
        <w:t>当整个设备的端口全部完成清查</w:t>
      </w:r>
      <w:r>
        <w:rPr>
          <w:rFonts w:hint="eastAsia" w:asciiTheme="minorEastAsia" w:hAnsiTheme="minorEastAsia" w:eastAsiaTheme="minorEastAsia"/>
          <w:sz w:val="24"/>
          <w:szCs w:val="24"/>
          <w:lang w:val="zh-TW"/>
        </w:rPr>
        <w:t>，</w:t>
      </w:r>
      <w:r>
        <w:rPr>
          <w:rFonts w:hint="eastAsia" w:asciiTheme="minorEastAsia" w:hAnsiTheme="minorEastAsia" w:eastAsiaTheme="minorEastAsia"/>
          <w:sz w:val="24"/>
          <w:szCs w:val="24"/>
          <w:lang w:val="zh-TW" w:eastAsia="zh-TW"/>
        </w:rPr>
        <w:t>则点击清查标识右侧按钮</w:t>
      </w:r>
      <w:r>
        <w:rPr>
          <w:rFonts w:hint="eastAsia" w:asciiTheme="minorEastAsia" w:hAnsiTheme="minorEastAsia" w:eastAsiaTheme="minorEastAsia"/>
          <w:sz w:val="24"/>
          <w:szCs w:val="24"/>
          <w:lang w:val="zh-TW"/>
        </w:rPr>
        <w:t>，用来体现该设备端口已完全清理完成。</w:t>
      </w:r>
    </w:p>
    <w:p>
      <w:pPr>
        <w:pStyle w:val="29"/>
        <w:numPr>
          <w:ilvl w:val="0"/>
          <w:numId w:val="2"/>
        </w:numPr>
        <w:ind w:firstLineChars="0"/>
        <w:rPr>
          <w:rFonts w:asciiTheme="minorEastAsia" w:hAnsiTheme="minorEastAsia" w:eastAsiaTheme="minorEastAsia"/>
          <w:sz w:val="24"/>
          <w:szCs w:val="24"/>
          <w:lang w:val="zh-TW"/>
        </w:rPr>
      </w:pPr>
      <w:r>
        <w:rPr>
          <w:rFonts w:asciiTheme="minorEastAsia" w:hAnsiTheme="minorEastAsia" w:eastAsiaTheme="minorEastAsia"/>
          <w:sz w:val="24"/>
          <w:szCs w:val="24"/>
          <w:lang w:val="zh-TW"/>
        </w:rPr>
        <w:t>下方端口列表</w:t>
      </w:r>
      <w:r>
        <w:rPr>
          <w:rFonts w:hint="eastAsia" w:asciiTheme="minorEastAsia" w:hAnsiTheme="minorEastAsia" w:eastAsiaTheme="minorEastAsia"/>
          <w:sz w:val="24"/>
          <w:szCs w:val="24"/>
          <w:lang w:val="zh-TW"/>
        </w:rPr>
        <w:t>，</w:t>
      </w:r>
      <w:r>
        <w:rPr>
          <w:rFonts w:asciiTheme="minorEastAsia" w:hAnsiTheme="minorEastAsia" w:eastAsiaTheme="minorEastAsia"/>
          <w:sz w:val="24"/>
          <w:szCs w:val="24"/>
        </w:rPr>
        <w:drawing>
          <wp:inline distT="0" distB="0" distL="0" distR="0">
            <wp:extent cx="1551940" cy="2184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8"/>
                    <a:stretch>
                      <a:fillRect/>
                    </a:stretch>
                  </pic:blipFill>
                  <pic:spPr>
                    <a:xfrm>
                      <a:off x="0" y="0"/>
                      <a:ext cx="1552381" cy="219048"/>
                    </a:xfrm>
                    <a:prstGeom prst="rect">
                      <a:avLst/>
                    </a:prstGeom>
                  </pic:spPr>
                </pic:pic>
              </a:graphicData>
            </a:graphic>
          </wp:inline>
        </w:drawing>
      </w:r>
      <w:r>
        <w:rPr>
          <w:rFonts w:asciiTheme="minorEastAsia" w:hAnsiTheme="minorEastAsia" w:eastAsiaTheme="minorEastAsia"/>
          <w:sz w:val="24"/>
          <w:szCs w:val="24"/>
          <w:lang w:val="zh-TW"/>
        </w:rPr>
        <w:t>不同的颜色标识端口的不同状态</w:t>
      </w:r>
      <w:r>
        <w:rPr>
          <w:rFonts w:hint="eastAsia" w:asciiTheme="minorEastAsia" w:hAnsiTheme="minorEastAsia" w:eastAsiaTheme="minorEastAsia"/>
          <w:sz w:val="24"/>
          <w:szCs w:val="24"/>
          <w:lang w:val="zh-TW"/>
        </w:rPr>
        <w:t>。</w:t>
      </w:r>
    </w:p>
    <w:p>
      <w:pPr>
        <w:pStyle w:val="29"/>
        <w:ind w:left="345" w:firstLine="0" w:firstLineChars="0"/>
        <w:rPr>
          <w:lang w:val="zh-TW"/>
        </w:rPr>
      </w:pPr>
    </w:p>
    <w:p>
      <w:pPr>
        <w:ind w:left="440" w:leftChars="200"/>
      </w:pPr>
      <w:r>
        <w:t xml:space="preserve"> </w:t>
      </w:r>
      <w:r>
        <w:drawing>
          <wp:inline distT="0" distB="0" distL="0" distR="0">
            <wp:extent cx="3495040" cy="626618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9"/>
                    <a:stretch>
                      <a:fillRect/>
                    </a:stretch>
                  </pic:blipFill>
                  <pic:spPr>
                    <a:xfrm>
                      <a:off x="0" y="0"/>
                      <a:ext cx="3495238" cy="6266667"/>
                    </a:xfrm>
                    <a:prstGeom prst="rect">
                      <a:avLst/>
                    </a:prstGeom>
                  </pic:spPr>
                </pic:pic>
              </a:graphicData>
            </a:graphic>
          </wp:inline>
        </w:drawing>
      </w:r>
    </w:p>
    <w:p>
      <w:pPr>
        <w:pStyle w:val="4"/>
        <w:rPr>
          <w:rFonts w:ascii="微软雅黑" w:hAnsi="微软雅黑" w:eastAsia="微软雅黑" w:cs="微软雅黑"/>
          <w:lang w:val="zh-TW"/>
        </w:rPr>
      </w:pPr>
      <w:bookmarkStart w:id="5" w:name="_Toc511729393"/>
      <w:r>
        <w:rPr>
          <w:rFonts w:hint="eastAsia" w:ascii="微软雅黑" w:hAnsi="微软雅黑" w:eastAsia="微软雅黑" w:cs="微软雅黑"/>
          <w:lang w:val="zh-TW" w:eastAsia="zh-TW"/>
        </w:rPr>
        <w:t>第</w:t>
      </w:r>
      <w:r>
        <w:rPr>
          <w:rFonts w:hint="eastAsia" w:ascii="微软雅黑" w:hAnsi="微软雅黑" w:eastAsia="微软雅黑" w:cs="微软雅黑"/>
          <w:lang w:val="zh-TW"/>
        </w:rPr>
        <w:t>5</w:t>
      </w:r>
      <w:r>
        <w:rPr>
          <w:rFonts w:hint="eastAsia" w:ascii="微软雅黑" w:hAnsi="微软雅黑" w:eastAsia="微软雅黑" w:cs="微软雅黑"/>
          <w:lang w:val="zh-TW" w:eastAsia="zh-TW"/>
        </w:rPr>
        <w:t>步</w:t>
      </w:r>
      <w:r>
        <w:rPr>
          <w:rFonts w:hint="eastAsia" w:ascii="微软雅黑" w:hAnsi="微软雅黑" w:eastAsia="微软雅黑" w:cs="微软雅黑"/>
          <w:lang w:val="zh-TW"/>
        </w:rPr>
        <w:t>：</w:t>
      </w:r>
      <w:bookmarkEnd w:id="5"/>
      <w:r>
        <w:rPr>
          <w:rFonts w:hint="eastAsia" w:ascii="微软雅黑" w:hAnsi="微软雅黑" w:eastAsia="微软雅黑" w:cs="微软雅黑"/>
          <w:lang w:val="zh-TW"/>
        </w:rPr>
        <w:t>端口关联用户详细信息</w:t>
      </w:r>
    </w:p>
    <w:p>
      <w:pPr>
        <w:ind w:firstLine="420"/>
        <w:rPr>
          <w:rFonts w:asciiTheme="minorEastAsia" w:hAnsiTheme="minorEastAsia" w:eastAsiaTheme="minorEastAsia"/>
          <w:sz w:val="24"/>
          <w:szCs w:val="24"/>
          <w:lang w:val="zh-TW"/>
        </w:rPr>
      </w:pPr>
      <w:r>
        <w:rPr>
          <w:rFonts w:hint="eastAsia" w:asciiTheme="minorEastAsia" w:hAnsiTheme="minorEastAsia" w:eastAsiaTheme="minorEastAsia"/>
          <w:sz w:val="24"/>
          <w:szCs w:val="24"/>
          <w:lang w:val="zh-TW"/>
        </w:rPr>
        <w:t>在设备详情中的端口列表中，当端口占用时，点击端口进入可以看到端口上用户的详细信息。</w:t>
      </w:r>
    </w:p>
    <w:p>
      <w:pPr>
        <w:rPr>
          <w:lang w:eastAsia="zh-TW"/>
        </w:rPr>
      </w:pPr>
      <w:r>
        <w:drawing>
          <wp:inline distT="0" distB="0" distL="0" distR="0">
            <wp:extent cx="3485515" cy="627570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0"/>
                    <a:stretch>
                      <a:fillRect/>
                    </a:stretch>
                  </pic:blipFill>
                  <pic:spPr>
                    <a:xfrm>
                      <a:off x="0" y="0"/>
                      <a:ext cx="3485714" cy="6276190"/>
                    </a:xfrm>
                    <a:prstGeom prst="rect">
                      <a:avLst/>
                    </a:prstGeom>
                  </pic:spPr>
                </pic:pic>
              </a:graphicData>
            </a:graphic>
          </wp:inline>
        </w:drawing>
      </w:r>
      <w:r>
        <w:drawing>
          <wp:inline distT="0" distB="0" distL="0" distR="0">
            <wp:extent cx="3495040" cy="607568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1"/>
                    <a:stretch>
                      <a:fillRect/>
                    </a:stretch>
                  </pic:blipFill>
                  <pic:spPr>
                    <a:xfrm>
                      <a:off x="0" y="0"/>
                      <a:ext cx="3495238" cy="6076190"/>
                    </a:xfrm>
                    <a:prstGeom prst="rect">
                      <a:avLst/>
                    </a:prstGeom>
                  </pic:spPr>
                </pic:pic>
              </a:graphicData>
            </a:graphic>
          </wp:inline>
        </w:drawing>
      </w:r>
    </w:p>
    <w:p>
      <w:pPr>
        <w:pStyle w:val="2"/>
        <w:numPr>
          <w:ilvl w:val="0"/>
          <w:numId w:val="0"/>
        </w:numPr>
        <w:ind w:leftChars="0"/>
        <w:rPr>
          <w:rFonts w:cs="微软雅黑" w:asciiTheme="majorEastAsia" w:hAnsiTheme="majorEastAsia" w:eastAsiaTheme="majorEastAsia"/>
          <w:lang w:val="zh-TW" w:eastAsia="zh-TW"/>
        </w:rPr>
      </w:pPr>
      <w:bookmarkStart w:id="6" w:name="_Toc511729394"/>
      <w:r>
        <w:rPr>
          <w:rFonts w:hint="eastAsia" w:cs="微软雅黑" w:asciiTheme="majorEastAsia" w:hAnsiTheme="majorEastAsia" w:eastAsiaTheme="majorEastAsia"/>
          <w:lang w:val="zh-TW" w:eastAsia="zh-TW"/>
        </w:rPr>
        <w:t>二</w:t>
      </w:r>
      <w:r>
        <w:rPr>
          <w:rFonts w:hint="eastAsia" w:cs="微软雅黑" w:asciiTheme="majorEastAsia" w:hAnsiTheme="majorEastAsia" w:eastAsiaTheme="majorEastAsia"/>
          <w:lang w:val="zh-TW" w:eastAsia="zh-CN"/>
        </w:rPr>
        <w:t>、</w:t>
      </w:r>
      <w:r>
        <w:rPr>
          <w:rFonts w:hint="eastAsia" w:cs="微软雅黑" w:asciiTheme="majorEastAsia" w:hAnsiTheme="majorEastAsia" w:eastAsiaTheme="majorEastAsia"/>
          <w:lang w:val="zh-TW" w:eastAsia="zh-TW"/>
        </w:rPr>
        <w:t>上联pon口清查</w:t>
      </w:r>
      <w:bookmarkEnd w:id="6"/>
    </w:p>
    <w:p>
      <w:pPr>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核查下联口之前必须先确保上联所属的PON口的对的，通过APP进行核查，但要求清查人员自带一个未注册的光猫和移动电源。</w:t>
      </w:r>
    </w:p>
    <w:p>
      <w:pPr>
        <w:ind w:firstLine="480" w:firstLineChars="200"/>
        <w:rPr>
          <w:rFonts w:hint="eastAsia" w:asciiTheme="minorEastAsia" w:hAnsiTheme="minorEastAsia" w:eastAsiaTheme="minorEastAsia"/>
          <w:sz w:val="24"/>
          <w:szCs w:val="24"/>
        </w:rPr>
      </w:pPr>
      <w:r>
        <w:rPr>
          <w:rFonts w:hint="eastAsia" w:asciiTheme="minorEastAsia" w:hAnsiTheme="minorEastAsia" w:eastAsiaTheme="minorEastAsia"/>
          <w:sz w:val="24"/>
          <w:szCs w:val="24"/>
        </w:rPr>
        <w:t>核查过程中，清查人员只需要把光猫插入分光器的某一空闲端口，APP就会自动获取和展示该分光器实际所属的PON口信息</w:t>
      </w:r>
      <w:r>
        <w:rPr>
          <w:rFonts w:asciiTheme="minorEastAsia" w:hAnsiTheme="minorEastAsia" w:eastAsiaTheme="minorEastAsia"/>
          <w:sz w:val="24"/>
          <w:szCs w:val="24"/>
        </w:rPr>
        <w:t>。</w:t>
      </w:r>
    </w:p>
    <w:p>
      <w:pPr>
        <w:ind w:firstLine="482" w:firstLineChars="200"/>
        <w:rPr>
          <w:rFonts w:asciiTheme="minorEastAsia" w:hAnsiTheme="minorEastAsia" w:eastAsiaTheme="minorEastAsia"/>
          <w:b/>
          <w:color w:val="FF0000"/>
          <w:sz w:val="24"/>
          <w:szCs w:val="24"/>
        </w:rPr>
      </w:pPr>
      <w:r>
        <w:rPr>
          <w:rFonts w:hint="eastAsia" w:asciiTheme="minorEastAsia" w:hAnsiTheme="minorEastAsia" w:eastAsiaTheme="minorEastAsia"/>
          <w:b/>
          <w:color w:val="FF0000"/>
          <w:sz w:val="24"/>
          <w:szCs w:val="24"/>
        </w:rPr>
        <w:t>注意：上联PON口核查前，必须确保对应的OLTip为准确数据，否则无法正确完成PON口核查。</w:t>
      </w:r>
    </w:p>
    <w:p>
      <w:pPr>
        <w:pStyle w:val="4"/>
        <w:rPr>
          <w:rFonts w:ascii="微软雅黑" w:hAnsi="微软雅黑" w:eastAsia="微软雅黑" w:cs="微软雅黑"/>
          <w:lang w:val="zh-TW"/>
        </w:rPr>
      </w:pPr>
      <w:bookmarkStart w:id="7" w:name="_Toc511729396"/>
      <w:r>
        <w:rPr>
          <w:rFonts w:hint="eastAsia" w:ascii="微软雅黑" w:hAnsi="微软雅黑" w:eastAsia="微软雅黑" w:cs="微软雅黑"/>
          <w:lang w:val="zh-TW"/>
        </w:rPr>
        <w:t>第1步：进入端口清查界面</w:t>
      </w:r>
    </w:p>
    <w:p>
      <w:pPr>
        <w:ind w:firstLine="420"/>
        <w:rPr>
          <w:rFonts w:asciiTheme="minorEastAsia" w:hAnsiTheme="minorEastAsia" w:eastAsiaTheme="minorEastAsia"/>
          <w:sz w:val="24"/>
          <w:szCs w:val="24"/>
          <w:lang w:val="zh-TW"/>
        </w:rPr>
      </w:pPr>
      <w:r>
        <w:rPr>
          <w:rFonts w:hint="eastAsia" w:cs="微软雅黑" w:asciiTheme="minorEastAsia" w:hAnsiTheme="minorEastAsia" w:eastAsiaTheme="minorEastAsia"/>
          <w:sz w:val="24"/>
          <w:szCs w:val="24"/>
        </w:rPr>
        <w:t>通过分光器详情页面点击中部“端口清查”蓝色小图标，进入端口清查界面。</w:t>
      </w:r>
    </w:p>
    <w:p>
      <w:pPr>
        <w:rPr>
          <w:lang w:val="zh-TW"/>
        </w:rPr>
      </w:pPr>
      <w:r>
        <w:drawing>
          <wp:inline distT="0" distB="0" distL="0" distR="0">
            <wp:extent cx="2644140" cy="4549775"/>
            <wp:effectExtent l="0" t="0" r="381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1012" cy="4578727"/>
                    </a:xfrm>
                    <a:prstGeom prst="rect">
                      <a:avLst/>
                    </a:prstGeom>
                  </pic:spPr>
                </pic:pic>
              </a:graphicData>
            </a:graphic>
          </wp:inline>
        </w:drawing>
      </w:r>
    </w:p>
    <w:p>
      <w:pPr>
        <w:pStyle w:val="4"/>
        <w:rPr>
          <w:rFonts w:ascii="微软雅黑" w:hAnsi="微软雅黑" w:eastAsia="微软雅黑" w:cs="微软雅黑"/>
          <w:lang w:val="zh-TW" w:eastAsia="zh-TW"/>
        </w:rPr>
      </w:pPr>
      <w:r>
        <w:rPr>
          <w:rFonts w:hint="eastAsia" w:ascii="微软雅黑" w:hAnsi="微软雅黑" w:eastAsia="微软雅黑" w:cs="微软雅黑"/>
          <w:lang w:val="zh-TW" w:eastAsia="zh-TW"/>
        </w:rPr>
        <w:t>第</w:t>
      </w:r>
      <w:r>
        <w:rPr>
          <w:rFonts w:hint="eastAsia" w:ascii="微软雅黑" w:hAnsi="微软雅黑" w:eastAsia="微软雅黑" w:cs="微软雅黑"/>
          <w:lang w:val="zh-TW"/>
        </w:rPr>
        <w:t>2</w:t>
      </w:r>
      <w:r>
        <w:rPr>
          <w:rFonts w:hint="eastAsia" w:ascii="微软雅黑" w:hAnsi="微软雅黑" w:eastAsia="微软雅黑" w:cs="微软雅黑"/>
          <w:lang w:val="zh-TW" w:eastAsia="zh-TW"/>
        </w:rPr>
        <w:t>步：点击</w:t>
      </w:r>
      <w:r>
        <w:rPr>
          <w:rFonts w:hint="eastAsia" w:ascii="微软雅黑" w:hAnsi="微软雅黑" w:eastAsia="微软雅黑" w:cs="微软雅黑"/>
          <w:lang w:val="zh-TW"/>
        </w:rPr>
        <w:t>“PON口核查”按钮，并现场</w:t>
      </w:r>
      <w:r>
        <w:rPr>
          <w:rFonts w:hint="eastAsia" w:ascii="微软雅黑" w:hAnsi="微软雅黑" w:eastAsia="微软雅黑" w:cs="微软雅黑"/>
          <w:lang w:val="zh-TW" w:eastAsia="zh-TW"/>
        </w:rPr>
        <w:t>插入加电光猫</w:t>
      </w:r>
      <w:bookmarkEnd w:id="7"/>
    </w:p>
    <w:p>
      <w:pPr>
        <w:ind w:firstLine="420"/>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清查人员现场在该POS设备中选择一个空闲端口插入带电光猫（若无空闲口可临时拔掉其中一个下联口后插入），并在清查APP上点击“PON口核查”按钮。</w:t>
      </w:r>
    </w:p>
    <w:p>
      <w:r>
        <w:rPr>
          <w:rFonts w:hint="eastAsia"/>
        </w:rPr>
        <w:drawing>
          <wp:inline distT="0" distB="0" distL="0" distR="0">
            <wp:extent cx="2707640" cy="474789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1193" cy="4806042"/>
                    </a:xfrm>
                    <a:prstGeom prst="rect">
                      <a:avLst/>
                    </a:prstGeom>
                  </pic:spPr>
                </pic:pic>
              </a:graphicData>
            </a:graphic>
          </wp:inline>
        </w:drawing>
      </w:r>
    </w:p>
    <w:p/>
    <w:p>
      <w:pPr>
        <w:rPr>
          <w:lang w:val="zh-TW" w:eastAsia="zh-TW"/>
        </w:rPr>
      </w:pPr>
    </w:p>
    <w:p>
      <w:pPr>
        <w:pStyle w:val="4"/>
        <w:rPr>
          <w:rFonts w:ascii="微软雅黑" w:hAnsi="微软雅黑" w:eastAsia="微软雅黑" w:cs="微软雅黑"/>
          <w:lang w:val="zh-TW" w:eastAsia="zh-TW"/>
        </w:rPr>
      </w:pPr>
      <w:bookmarkStart w:id="8" w:name="_Toc511729397"/>
      <w:r>
        <w:rPr>
          <w:rFonts w:hint="eastAsia" w:ascii="微软雅黑" w:hAnsi="微软雅黑" w:eastAsia="微软雅黑" w:cs="微软雅黑"/>
          <w:lang w:val="zh-TW" w:eastAsia="zh-TW"/>
        </w:rPr>
        <w:t>第</w:t>
      </w:r>
      <w:r>
        <w:rPr>
          <w:rFonts w:hint="eastAsia" w:ascii="微软雅黑" w:hAnsi="微软雅黑" w:eastAsia="微软雅黑" w:cs="微软雅黑"/>
          <w:lang w:val="zh-TW"/>
        </w:rPr>
        <w:t>3</w:t>
      </w:r>
      <w:r>
        <w:rPr>
          <w:rFonts w:hint="eastAsia" w:ascii="微软雅黑" w:hAnsi="微软雅黑" w:eastAsia="微软雅黑" w:cs="微软雅黑"/>
          <w:lang w:val="zh-TW" w:eastAsia="zh-TW"/>
        </w:rPr>
        <w:t>步：点击确认插入按钮</w:t>
      </w:r>
      <w:bookmarkEnd w:id="8"/>
    </w:p>
    <w:p>
      <w:pPr>
        <w:ind w:firstLine="480" w:firstLineChars="200"/>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点击确认按钮后，系统从</w:t>
      </w:r>
      <w:r>
        <w:rPr>
          <w:rFonts w:cs="微软雅黑" w:asciiTheme="minorEastAsia" w:hAnsiTheme="minorEastAsia" w:eastAsiaTheme="minorEastAsia"/>
          <w:sz w:val="24"/>
          <w:szCs w:val="24"/>
        </w:rPr>
        <w:t>PON</w:t>
      </w:r>
      <w:r>
        <w:rPr>
          <w:rFonts w:hint="eastAsia" w:cs="微软雅黑" w:asciiTheme="minorEastAsia" w:hAnsiTheme="minorEastAsia" w:eastAsiaTheme="minorEastAsia"/>
          <w:sz w:val="24"/>
          <w:szCs w:val="24"/>
        </w:rPr>
        <w:t>网管自动获取该分光器所属OLT下所有</w:t>
      </w:r>
      <w:r>
        <w:rPr>
          <w:rFonts w:cs="微软雅黑" w:asciiTheme="minorEastAsia" w:hAnsiTheme="minorEastAsia" w:eastAsiaTheme="minorEastAsia"/>
          <w:sz w:val="24"/>
          <w:szCs w:val="24"/>
        </w:rPr>
        <w:t>PON</w:t>
      </w:r>
      <w:r>
        <w:rPr>
          <w:rFonts w:hint="eastAsia" w:cs="微软雅黑" w:asciiTheme="minorEastAsia" w:hAnsiTheme="minorEastAsia" w:eastAsiaTheme="minorEastAsia"/>
          <w:sz w:val="24"/>
          <w:szCs w:val="24"/>
        </w:rPr>
        <w:t>口出现的未注册光猫的</w:t>
      </w:r>
      <w:r>
        <w:rPr>
          <w:rFonts w:cs="微软雅黑" w:asciiTheme="minorEastAsia" w:hAnsiTheme="minorEastAsia" w:eastAsiaTheme="minorEastAsia"/>
          <w:sz w:val="24"/>
          <w:szCs w:val="24"/>
        </w:rPr>
        <w:t>MAC</w:t>
      </w:r>
      <w:r>
        <w:rPr>
          <w:rFonts w:hint="eastAsia" w:cs="微软雅黑" w:asciiTheme="minorEastAsia" w:hAnsiTheme="minorEastAsia" w:eastAsiaTheme="minorEastAsia"/>
          <w:sz w:val="24"/>
          <w:szCs w:val="24"/>
        </w:rPr>
        <w:t>地址信息，倒计时300s。</w:t>
      </w:r>
    </w:p>
    <w:p>
      <w:pPr>
        <w:rPr>
          <w:lang w:val="zh-TW" w:eastAsia="zh-TW"/>
        </w:rPr>
      </w:pPr>
      <w:r>
        <w:drawing>
          <wp:inline distT="0" distB="0" distL="0" distR="0">
            <wp:extent cx="2692400" cy="48641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9488" cy="4931366"/>
                    </a:xfrm>
                    <a:prstGeom prst="rect">
                      <a:avLst/>
                    </a:prstGeom>
                  </pic:spPr>
                </pic:pic>
              </a:graphicData>
            </a:graphic>
          </wp:inline>
        </w:drawing>
      </w:r>
      <w:r>
        <w:drawing>
          <wp:inline distT="0" distB="0" distL="0" distR="0">
            <wp:extent cx="2567305" cy="4863465"/>
            <wp:effectExtent l="0" t="0" r="444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8664" cy="4997766"/>
                    </a:xfrm>
                    <a:prstGeom prst="rect">
                      <a:avLst/>
                    </a:prstGeom>
                  </pic:spPr>
                </pic:pic>
              </a:graphicData>
            </a:graphic>
          </wp:inline>
        </w:drawing>
      </w:r>
    </w:p>
    <w:p>
      <w:pPr>
        <w:pStyle w:val="4"/>
        <w:rPr>
          <w:rFonts w:ascii="微软雅黑" w:hAnsi="微软雅黑" w:eastAsia="微软雅黑" w:cs="微软雅黑"/>
          <w:lang w:val="zh-TW"/>
        </w:rPr>
      </w:pPr>
      <w:bookmarkStart w:id="9" w:name="_Toc511729398"/>
      <w:r>
        <w:rPr>
          <w:rFonts w:ascii="微软雅黑" w:hAnsi="微软雅黑" w:eastAsia="微软雅黑" w:cs="微软雅黑"/>
          <w:lang w:val="zh-TW" w:eastAsia="zh-TW"/>
        </w:rPr>
        <w:t>第</w:t>
      </w:r>
      <w:r>
        <w:rPr>
          <w:rFonts w:hint="eastAsia" w:ascii="微软雅黑" w:hAnsi="微软雅黑" w:eastAsia="微软雅黑" w:cs="微软雅黑"/>
          <w:lang w:val="zh-TW"/>
        </w:rPr>
        <w:t>4</w:t>
      </w:r>
      <w:r>
        <w:rPr>
          <w:rFonts w:ascii="微软雅黑" w:hAnsi="微软雅黑" w:eastAsia="微软雅黑" w:cs="微软雅黑"/>
          <w:lang w:val="zh-TW" w:eastAsia="zh-TW"/>
        </w:rPr>
        <w:t>步</w:t>
      </w:r>
      <w:r>
        <w:rPr>
          <w:rFonts w:hint="eastAsia" w:ascii="微软雅黑" w:hAnsi="微软雅黑" w:eastAsia="微软雅黑" w:cs="微软雅黑"/>
          <w:lang w:val="zh-TW" w:eastAsia="zh-TW"/>
        </w:rPr>
        <w:t>：</w:t>
      </w:r>
      <w:bookmarkEnd w:id="9"/>
      <w:r>
        <w:rPr>
          <w:rFonts w:hint="eastAsia" w:ascii="微软雅黑" w:hAnsi="微软雅黑" w:eastAsia="微软雅黑" w:cs="微软雅黑"/>
          <w:lang w:val="zh-TW"/>
        </w:rPr>
        <w:t>通过</w:t>
      </w:r>
      <w:r>
        <w:rPr>
          <w:rFonts w:ascii="微软雅黑" w:hAnsi="微软雅黑" w:eastAsia="微软雅黑" w:cs="微软雅黑"/>
          <w:lang w:val="zh-TW" w:eastAsia="zh-TW"/>
        </w:rPr>
        <w:t>网管获取到</w:t>
      </w:r>
      <w:r>
        <w:rPr>
          <w:rFonts w:hint="eastAsia" w:ascii="微软雅黑" w:hAnsi="微软雅黑" w:eastAsia="微软雅黑" w:cs="微软雅黑"/>
          <w:lang w:val="zh-TW"/>
        </w:rPr>
        <w:t>POS设备</w:t>
      </w:r>
      <w:r>
        <w:rPr>
          <w:rFonts w:ascii="微软雅黑" w:hAnsi="微软雅黑" w:eastAsia="微软雅黑" w:cs="微软雅黑"/>
          <w:lang w:val="zh-TW" w:eastAsia="zh-TW"/>
        </w:rPr>
        <w:t>实际的</w:t>
      </w:r>
      <w:r>
        <w:rPr>
          <w:rFonts w:hint="eastAsia" w:ascii="微软雅黑" w:hAnsi="微软雅黑" w:eastAsia="微软雅黑" w:cs="微软雅黑"/>
          <w:lang w:val="zh-TW"/>
        </w:rPr>
        <w:t>PON口</w:t>
      </w:r>
    </w:p>
    <w:p>
      <w:pPr>
        <w:ind w:firstLine="480" w:firstLineChars="200"/>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通过PON扫描的信息，返回OLT下所有PON口中出现的未注册光猫的MAC和PON口的清单，点选当前插入的光猫的MAC以及对应真实的PON口。</w:t>
      </w:r>
    </w:p>
    <w:p>
      <w:pPr>
        <w:ind w:firstLine="440" w:firstLineChars="200"/>
        <w:rPr>
          <w:rFonts w:ascii="微软雅黑" w:hAnsi="微软雅黑" w:eastAsia="微软雅黑" w:cs="微软雅黑"/>
        </w:rPr>
      </w:pPr>
    </w:p>
    <w:p>
      <w:pPr>
        <w:rPr>
          <w:lang w:val="zh-TW" w:eastAsia="zh-TW"/>
        </w:rPr>
      </w:pPr>
      <w:r>
        <w:drawing>
          <wp:inline distT="0" distB="0" distL="0" distR="0">
            <wp:extent cx="2684780" cy="4625975"/>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8700" cy="4666361"/>
                    </a:xfrm>
                    <a:prstGeom prst="rect">
                      <a:avLst/>
                    </a:prstGeom>
                  </pic:spPr>
                </pic:pic>
              </a:graphicData>
            </a:graphic>
          </wp:inline>
        </w:drawing>
      </w:r>
      <w:r>
        <w:drawing>
          <wp:inline distT="0" distB="0" distL="0" distR="0">
            <wp:extent cx="2542540" cy="462788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68695" cy="4675591"/>
                    </a:xfrm>
                    <a:prstGeom prst="rect">
                      <a:avLst/>
                    </a:prstGeom>
                  </pic:spPr>
                </pic:pic>
              </a:graphicData>
            </a:graphic>
          </wp:inline>
        </w:drawing>
      </w:r>
    </w:p>
    <w:p>
      <w:pPr>
        <w:rPr>
          <w:lang w:val="zh-TW" w:eastAsia="zh-TW"/>
        </w:rPr>
      </w:pPr>
    </w:p>
    <w:p>
      <w:pPr>
        <w:pStyle w:val="4"/>
        <w:rPr>
          <w:rFonts w:ascii="微软雅黑" w:hAnsi="微软雅黑" w:eastAsia="微软雅黑" w:cs="微软雅黑"/>
          <w:lang w:val="zh-TW"/>
        </w:rPr>
      </w:pPr>
      <w:bookmarkStart w:id="10" w:name="_Toc511729399"/>
      <w:r>
        <w:rPr>
          <w:rFonts w:hint="eastAsia" w:ascii="微软雅黑" w:hAnsi="微软雅黑" w:eastAsia="微软雅黑" w:cs="微软雅黑"/>
          <w:lang w:val="zh-TW" w:eastAsia="zh-TW"/>
        </w:rPr>
        <w:t>第</w:t>
      </w:r>
      <w:r>
        <w:rPr>
          <w:rFonts w:hint="eastAsia" w:ascii="微软雅黑" w:hAnsi="微软雅黑" w:eastAsia="微软雅黑" w:cs="微软雅黑"/>
          <w:lang w:val="zh-TW"/>
        </w:rPr>
        <w:t>5</w:t>
      </w:r>
      <w:r>
        <w:rPr>
          <w:rFonts w:hint="eastAsia" w:ascii="微软雅黑" w:hAnsi="微软雅黑" w:eastAsia="微软雅黑" w:cs="微软雅黑"/>
          <w:lang w:val="zh-TW" w:eastAsia="zh-TW"/>
        </w:rPr>
        <w:t>步：点击确认修改</w:t>
      </w:r>
      <w:bookmarkEnd w:id="10"/>
      <w:r>
        <w:rPr>
          <w:rFonts w:hint="eastAsia" w:ascii="微软雅黑" w:hAnsi="微软雅黑" w:eastAsia="微软雅黑" w:cs="微软雅黑"/>
          <w:lang w:val="zh-TW"/>
        </w:rPr>
        <w:t>PON口信息</w:t>
      </w:r>
    </w:p>
    <w:p>
      <w:pPr>
        <w:ind w:firstLine="480" w:firstLineChars="200"/>
        <w:rPr>
          <w:rFonts w:hint="eastAsia"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勾选</w:t>
      </w:r>
      <w:r>
        <w:rPr>
          <w:rFonts w:cs="微软雅黑" w:asciiTheme="minorEastAsia" w:hAnsiTheme="minorEastAsia" w:eastAsiaTheme="minorEastAsia"/>
          <w:sz w:val="24"/>
          <w:szCs w:val="24"/>
        </w:rPr>
        <w:t>点击确认后</w:t>
      </w:r>
      <w:r>
        <w:rPr>
          <w:rFonts w:hint="eastAsia" w:cs="微软雅黑" w:asciiTheme="minorEastAsia" w:hAnsiTheme="minorEastAsia" w:eastAsiaTheme="minorEastAsia"/>
          <w:sz w:val="24"/>
          <w:szCs w:val="24"/>
        </w:rPr>
        <w:t>，</w:t>
      </w:r>
      <w:r>
        <w:rPr>
          <w:rFonts w:cs="微软雅黑" w:asciiTheme="minorEastAsia" w:hAnsiTheme="minorEastAsia" w:eastAsiaTheme="minorEastAsia"/>
          <w:sz w:val="24"/>
          <w:szCs w:val="24"/>
        </w:rPr>
        <w:t>系统会将清查</w:t>
      </w:r>
      <w:r>
        <w:rPr>
          <w:rFonts w:hint="eastAsia" w:cs="微软雅黑" w:asciiTheme="minorEastAsia" w:hAnsiTheme="minorEastAsia" w:eastAsiaTheme="minorEastAsia"/>
          <w:sz w:val="24"/>
          <w:szCs w:val="24"/>
        </w:rPr>
        <w:t>APP原纪录的PON与最新从网管获取到真实的PON口进行对比，（a）、如果不一致，则说明清查APP系统中记录的当前</w:t>
      </w:r>
      <w:r>
        <w:rPr>
          <w:rFonts w:cs="微软雅黑" w:asciiTheme="minorEastAsia" w:hAnsiTheme="minorEastAsia" w:eastAsiaTheme="minorEastAsia"/>
          <w:sz w:val="24"/>
          <w:szCs w:val="24"/>
        </w:rPr>
        <w:t>PON</w:t>
      </w:r>
      <w:r>
        <w:rPr>
          <w:rFonts w:hint="eastAsia" w:cs="微软雅黑" w:asciiTheme="minorEastAsia" w:hAnsiTheme="minorEastAsia" w:eastAsiaTheme="minorEastAsia"/>
          <w:sz w:val="24"/>
          <w:szCs w:val="24"/>
        </w:rPr>
        <w:t>口信息有误，需更新纠正</w:t>
      </w:r>
      <w:r>
        <w:rPr>
          <w:rFonts w:cs="微软雅黑" w:asciiTheme="minorEastAsia" w:hAnsiTheme="minorEastAsia" w:eastAsiaTheme="minorEastAsia"/>
          <w:sz w:val="24"/>
          <w:szCs w:val="24"/>
        </w:rPr>
        <w:t>，</w:t>
      </w:r>
      <w:r>
        <w:rPr>
          <w:rFonts w:hint="eastAsia" w:cs="微软雅黑" w:asciiTheme="minorEastAsia" w:hAnsiTheme="minorEastAsia" w:eastAsiaTheme="minorEastAsia"/>
          <w:sz w:val="24"/>
          <w:szCs w:val="24"/>
        </w:rPr>
        <w:t>点击确认按钮，完成分光器所属PON口的修正。（b）、如果一致，则直接点击确认表示无需进行替换。</w:t>
      </w:r>
    </w:p>
    <w:p>
      <w:pPr>
        <w:ind w:firstLine="482" w:firstLineChars="200"/>
        <w:rPr>
          <w:rFonts w:cs="微软雅黑" w:asciiTheme="minorEastAsia" w:hAnsiTheme="minorEastAsia" w:eastAsiaTheme="minorEastAsia"/>
          <w:b/>
          <w:color w:val="FF0000"/>
          <w:sz w:val="24"/>
          <w:szCs w:val="24"/>
        </w:rPr>
      </w:pPr>
      <w:r>
        <w:rPr>
          <w:rFonts w:hint="eastAsia" w:cs="微软雅黑" w:asciiTheme="minorEastAsia" w:hAnsiTheme="minorEastAsia" w:eastAsiaTheme="minorEastAsia"/>
          <w:b/>
          <w:color w:val="FF0000"/>
          <w:sz w:val="24"/>
          <w:szCs w:val="24"/>
        </w:rPr>
        <w:t>注意：目前还没有实现与综资的实时变更，仅仅为清查APP数据变更。</w:t>
      </w:r>
    </w:p>
    <w:p>
      <w:r>
        <w:drawing>
          <wp:inline distT="0" distB="0" distL="0" distR="0">
            <wp:extent cx="2888615" cy="5134610"/>
            <wp:effectExtent l="0" t="0" r="698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5452" cy="5147143"/>
                    </a:xfrm>
                    <a:prstGeom prst="rect">
                      <a:avLst/>
                    </a:prstGeom>
                  </pic:spPr>
                </pic:pic>
              </a:graphicData>
            </a:graphic>
          </wp:inline>
        </w:drawing>
      </w:r>
    </w:p>
    <w:p>
      <w:pPr>
        <w:pStyle w:val="4"/>
        <w:rPr>
          <w:rFonts w:ascii="微软雅黑" w:hAnsi="微软雅黑" w:eastAsia="微软雅黑" w:cs="微软雅黑"/>
          <w:lang w:val="zh-TW" w:eastAsia="zh-TW"/>
        </w:rPr>
      </w:pPr>
      <w:bookmarkStart w:id="11" w:name="_Toc511729400"/>
      <w:r>
        <w:rPr>
          <w:rFonts w:ascii="微软雅黑" w:hAnsi="微软雅黑" w:eastAsia="微软雅黑" w:cs="微软雅黑"/>
          <w:lang w:val="zh-TW" w:eastAsia="zh-TW"/>
        </w:rPr>
        <w:t>第</w:t>
      </w:r>
      <w:r>
        <w:rPr>
          <w:rFonts w:hint="eastAsia" w:ascii="微软雅黑" w:hAnsi="微软雅黑" w:eastAsia="微软雅黑" w:cs="微软雅黑"/>
          <w:lang w:val="zh-TW" w:eastAsia="zh-TW"/>
        </w:rPr>
        <w:t>6</w:t>
      </w:r>
      <w:r>
        <w:rPr>
          <w:rFonts w:ascii="微软雅黑" w:hAnsi="微软雅黑" w:eastAsia="微软雅黑" w:cs="微软雅黑"/>
          <w:lang w:val="zh-TW" w:eastAsia="zh-TW"/>
        </w:rPr>
        <w:t>步</w:t>
      </w:r>
      <w:r>
        <w:rPr>
          <w:rFonts w:hint="eastAsia" w:ascii="微软雅黑" w:hAnsi="微软雅黑" w:eastAsia="微软雅黑" w:cs="微软雅黑"/>
          <w:lang w:val="zh-TW" w:eastAsia="zh-TW"/>
        </w:rPr>
        <w:t>：PON口标记已清查</w:t>
      </w:r>
    </w:p>
    <w:p>
      <w:pPr>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在PON口完成清查后，继续选择“PON口核查”按钮，在屏幕下方点击“标记已清查”来表示该设备的上联PON已经进行了核查。</w:t>
      </w:r>
    </w:p>
    <w:p>
      <w:r>
        <w:drawing>
          <wp:inline distT="0" distB="0" distL="0" distR="0">
            <wp:extent cx="2875915" cy="484759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a:stretch>
                      <a:fillRect/>
                    </a:stretch>
                  </pic:blipFill>
                  <pic:spPr>
                    <a:xfrm>
                      <a:off x="0" y="0"/>
                      <a:ext cx="2876190" cy="4847619"/>
                    </a:xfrm>
                    <a:prstGeom prst="rect">
                      <a:avLst/>
                    </a:prstGeom>
                  </pic:spPr>
                </pic:pic>
              </a:graphicData>
            </a:graphic>
          </wp:inline>
        </w:drawing>
      </w:r>
    </w:p>
    <w:p>
      <w:pPr>
        <w:pStyle w:val="2"/>
        <w:numPr>
          <w:ilvl w:val="0"/>
          <w:numId w:val="0"/>
        </w:numPr>
        <w:ind w:leftChars="0"/>
        <w:rPr>
          <w:rFonts w:cs="微软雅黑" w:asciiTheme="majorEastAsia" w:hAnsiTheme="majorEastAsia" w:eastAsiaTheme="majorEastAsia"/>
          <w:lang w:val="zh-TW" w:eastAsia="zh-TW"/>
        </w:rPr>
      </w:pPr>
      <w:r>
        <w:rPr>
          <w:rFonts w:hint="eastAsia" w:cs="微软雅黑" w:asciiTheme="majorEastAsia" w:hAnsiTheme="majorEastAsia" w:eastAsiaTheme="majorEastAsia"/>
          <w:lang w:val="zh-TW" w:eastAsia="zh-TW"/>
        </w:rPr>
        <w:t>三</w:t>
      </w:r>
      <w:r>
        <w:rPr>
          <w:rFonts w:hint="eastAsia" w:cs="微软雅黑" w:asciiTheme="majorEastAsia" w:hAnsiTheme="majorEastAsia" w:eastAsiaTheme="majorEastAsia"/>
          <w:lang w:val="zh-TW" w:eastAsia="zh-CN"/>
        </w:rPr>
        <w:t>、</w:t>
      </w:r>
      <w:r>
        <w:rPr>
          <w:rFonts w:hint="eastAsia" w:cs="微软雅黑" w:asciiTheme="majorEastAsia" w:hAnsiTheme="majorEastAsia" w:eastAsiaTheme="majorEastAsia"/>
          <w:lang w:val="zh-TW" w:eastAsia="zh-TW"/>
        </w:rPr>
        <w:t>下联端口清查</w:t>
      </w:r>
      <w:bookmarkEnd w:id="11"/>
    </w:p>
    <w:p>
      <w:pPr>
        <w:widowControl w:val="0"/>
        <w:pBdr>
          <w:top w:val="none" w:color="auto" w:sz="0" w:space="0"/>
          <w:left w:val="none" w:color="auto" w:sz="0" w:space="0"/>
          <w:bottom w:val="none" w:color="auto" w:sz="0" w:space="0"/>
          <w:right w:val="none" w:color="auto" w:sz="0" w:space="0"/>
          <w:between w:val="none" w:color="auto" w:sz="0" w:space="0"/>
        </w:pBdr>
        <w:autoSpaceDE w:val="0"/>
        <w:autoSpaceDN w:val="0"/>
        <w:adjustRightInd w:val="0"/>
        <w:ind w:firstLine="480"/>
        <w:rPr>
          <w:rFonts w:cs="??ì?" w:asciiTheme="minorEastAsia" w:hAnsiTheme="minorEastAsia" w:eastAsiaTheme="minorEastAsia"/>
          <w:color w:val="auto"/>
          <w:sz w:val="24"/>
          <w:szCs w:val="24"/>
          <w:lang w:val="zh-CN"/>
        </w:rPr>
      </w:pPr>
      <w:bookmarkStart w:id="12" w:name="_Hlk511552591"/>
      <w:r>
        <w:rPr>
          <w:rFonts w:hint="eastAsia" w:cs="??ì?" w:asciiTheme="minorEastAsia" w:hAnsiTheme="minorEastAsia" w:eastAsiaTheme="minorEastAsia"/>
          <w:color w:val="auto"/>
          <w:sz w:val="24"/>
          <w:szCs w:val="24"/>
          <w:lang w:val="zh-CN"/>
        </w:rPr>
        <w:t>核查完上联所属</w:t>
      </w:r>
      <w:r>
        <w:rPr>
          <w:rFonts w:cs="??ì?" w:asciiTheme="minorEastAsia" w:hAnsiTheme="minorEastAsia" w:eastAsiaTheme="minorEastAsia"/>
          <w:color w:val="auto"/>
          <w:sz w:val="24"/>
          <w:szCs w:val="24"/>
          <w:lang w:val="zh-CN"/>
        </w:rPr>
        <w:t>PON</w:t>
      </w:r>
      <w:r>
        <w:rPr>
          <w:rFonts w:hint="eastAsia" w:cs="??ì?" w:asciiTheme="minorEastAsia" w:hAnsiTheme="minorEastAsia" w:eastAsiaTheme="minorEastAsia"/>
          <w:color w:val="auto"/>
          <w:sz w:val="24"/>
          <w:szCs w:val="24"/>
          <w:lang w:val="zh-CN"/>
        </w:rPr>
        <w:t>口后，清查人员如果发现分光器端口插有尾纤，但无法确认是真的开有业务，还是拆机后没有拆线。这时候可以通清查</w:t>
      </w:r>
      <w:r>
        <w:rPr>
          <w:rFonts w:cs="??ì?" w:asciiTheme="minorEastAsia" w:hAnsiTheme="minorEastAsia" w:eastAsiaTheme="minorEastAsia"/>
          <w:color w:val="auto"/>
          <w:sz w:val="24"/>
          <w:szCs w:val="24"/>
          <w:lang w:val="zh-CN"/>
        </w:rPr>
        <w:t>APP</w:t>
      </w:r>
      <w:r>
        <w:rPr>
          <w:rFonts w:hint="eastAsia" w:cs="??ì?" w:asciiTheme="minorEastAsia" w:hAnsiTheme="minorEastAsia" w:eastAsiaTheme="minorEastAsia"/>
          <w:color w:val="auto"/>
          <w:sz w:val="24"/>
          <w:szCs w:val="24"/>
          <w:lang w:val="zh-CN"/>
        </w:rPr>
        <w:t>进行辅助核查。核查过程中，清查人员只需要对尾纤进行一拔一插（当系统提示拔纤时再拔掉尾纤；系统提示插回尾纤时再插回尾纤）。</w:t>
      </w:r>
    </w:p>
    <w:p>
      <w:pPr>
        <w:widowControl w:val="0"/>
        <w:pBdr>
          <w:top w:val="none" w:color="auto" w:sz="0" w:space="0"/>
          <w:left w:val="none" w:color="auto" w:sz="0" w:space="0"/>
          <w:bottom w:val="none" w:color="auto" w:sz="0" w:space="0"/>
          <w:right w:val="none" w:color="auto" w:sz="0" w:space="0"/>
          <w:between w:val="none" w:color="auto" w:sz="0" w:space="0"/>
        </w:pBdr>
        <w:autoSpaceDE w:val="0"/>
        <w:autoSpaceDN w:val="0"/>
        <w:adjustRightInd w:val="0"/>
        <w:ind w:firstLine="480"/>
        <w:rPr>
          <w:rFonts w:cs="??ì?" w:asciiTheme="minorEastAsia" w:hAnsiTheme="minorEastAsia" w:eastAsiaTheme="minorEastAsia"/>
          <w:color w:val="auto"/>
          <w:sz w:val="24"/>
          <w:szCs w:val="24"/>
          <w:lang w:val="zh-CN"/>
        </w:rPr>
      </w:pPr>
      <w:r>
        <w:rPr>
          <w:rFonts w:hint="eastAsia" w:cs="??ì?" w:asciiTheme="minorEastAsia" w:hAnsiTheme="minorEastAsia" w:eastAsiaTheme="minorEastAsia"/>
          <w:color w:val="auto"/>
          <w:sz w:val="24"/>
          <w:szCs w:val="24"/>
          <w:lang w:val="zh-CN"/>
        </w:rPr>
        <w:t>如果用户光猫因停电等原因不在线时，拔插尾纤后系统找不到用户光猫的上下线信息并给出提示。这种情况APP无法得到用户账号。</w:t>
      </w:r>
    </w:p>
    <w:p>
      <w:pPr>
        <w:widowControl w:val="0"/>
        <w:pBdr>
          <w:top w:val="none" w:color="auto" w:sz="0" w:space="0"/>
          <w:left w:val="none" w:color="auto" w:sz="0" w:space="0"/>
          <w:bottom w:val="none" w:color="auto" w:sz="0" w:space="0"/>
          <w:right w:val="none" w:color="auto" w:sz="0" w:space="0"/>
          <w:between w:val="none" w:color="auto" w:sz="0" w:space="0"/>
        </w:pBdr>
        <w:autoSpaceDE w:val="0"/>
        <w:autoSpaceDN w:val="0"/>
        <w:adjustRightInd w:val="0"/>
        <w:ind w:firstLine="480"/>
        <w:rPr>
          <w:rFonts w:cs="??ì?" w:asciiTheme="minorEastAsia" w:hAnsiTheme="minorEastAsia" w:eastAsiaTheme="minorEastAsia"/>
          <w:color w:val="auto"/>
          <w:sz w:val="24"/>
          <w:szCs w:val="24"/>
          <w:lang w:val="zh-CN"/>
        </w:rPr>
      </w:pPr>
      <w:r>
        <w:rPr>
          <w:rFonts w:hint="eastAsia" w:cs="??ì?" w:asciiTheme="minorEastAsia" w:hAnsiTheme="minorEastAsia" w:eastAsiaTheme="minorEastAsia"/>
          <w:color w:val="auto"/>
          <w:sz w:val="24"/>
          <w:szCs w:val="24"/>
          <w:lang w:val="zh-CN"/>
        </w:rPr>
        <w:t>如果用户光猫在线，则系统自动获取和展示该分光器端口下是否带业务及具体的业务账号信息等，并把核查出来的账号信息与清查</w:t>
      </w:r>
      <w:r>
        <w:rPr>
          <w:rFonts w:cs="??ì?" w:asciiTheme="minorEastAsia" w:hAnsiTheme="minorEastAsia" w:eastAsiaTheme="minorEastAsia"/>
          <w:color w:val="auto"/>
          <w:sz w:val="24"/>
          <w:szCs w:val="24"/>
          <w:lang w:val="zh-CN"/>
        </w:rPr>
        <w:t>APP</w:t>
      </w:r>
      <w:r>
        <w:rPr>
          <w:rFonts w:hint="eastAsia" w:cs="??ì?" w:asciiTheme="minorEastAsia" w:hAnsiTheme="minorEastAsia" w:eastAsiaTheme="minorEastAsia"/>
          <w:color w:val="auto"/>
          <w:sz w:val="24"/>
          <w:szCs w:val="24"/>
          <w:lang w:val="zh-CN"/>
        </w:rPr>
        <w:t>系统记录的账号信息做比对。如果上述清查</w:t>
      </w:r>
      <w:r>
        <w:rPr>
          <w:rFonts w:cs="??ì?" w:asciiTheme="minorEastAsia" w:hAnsiTheme="minorEastAsia" w:eastAsiaTheme="minorEastAsia"/>
          <w:color w:val="auto"/>
          <w:sz w:val="24"/>
          <w:szCs w:val="24"/>
          <w:lang w:val="zh-CN"/>
        </w:rPr>
        <w:t>APP</w:t>
      </w:r>
      <w:r>
        <w:rPr>
          <w:rFonts w:hint="eastAsia" w:cs="??ì?" w:asciiTheme="minorEastAsia" w:hAnsiTheme="minorEastAsia" w:eastAsiaTheme="minorEastAsia"/>
          <w:color w:val="auto"/>
          <w:sz w:val="24"/>
          <w:szCs w:val="24"/>
          <w:lang w:val="zh-CN"/>
        </w:rPr>
        <w:t>核查出来的端口业务信息和清查</w:t>
      </w:r>
      <w:r>
        <w:rPr>
          <w:rFonts w:cs="??ì?" w:asciiTheme="minorEastAsia" w:hAnsiTheme="minorEastAsia" w:eastAsiaTheme="minorEastAsia"/>
          <w:color w:val="auto"/>
          <w:sz w:val="24"/>
          <w:szCs w:val="24"/>
          <w:lang w:val="zh-CN"/>
        </w:rPr>
        <w:t>APP</w:t>
      </w:r>
      <w:r>
        <w:rPr>
          <w:rFonts w:hint="eastAsia" w:cs="??ì?" w:asciiTheme="minorEastAsia" w:hAnsiTheme="minorEastAsia" w:eastAsiaTheme="minorEastAsia"/>
          <w:color w:val="auto"/>
          <w:sz w:val="24"/>
          <w:szCs w:val="24"/>
          <w:lang w:val="zh-CN"/>
        </w:rPr>
        <w:t>系统上记录的信息不一致，则需要进行账号替换。</w:t>
      </w:r>
    </w:p>
    <w:bookmarkEnd w:id="12"/>
    <w:p>
      <w:pPr>
        <w:pStyle w:val="3"/>
        <w:rPr>
          <w:rFonts w:ascii="微软雅黑" w:hAnsi="微软雅黑" w:eastAsia="微软雅黑" w:cs="微软雅黑"/>
          <w:lang w:val="zh-TW"/>
        </w:rPr>
      </w:pPr>
      <w:bookmarkStart w:id="13" w:name="_Toc511729401"/>
      <w:r>
        <w:rPr>
          <w:rFonts w:hint="eastAsia" w:ascii="微软雅黑" w:hAnsi="微软雅黑" w:eastAsia="微软雅黑" w:cs="微软雅黑"/>
          <w:lang w:val="en-US" w:eastAsia="zh-CN"/>
        </w:rPr>
        <w:t>3</w:t>
      </w:r>
      <w:r>
        <w:rPr>
          <w:rFonts w:hint="eastAsia" w:ascii="微软雅黑" w:hAnsi="微软雅黑" w:eastAsia="微软雅黑" w:cs="微软雅黑"/>
          <w:lang w:val="zh-TW"/>
        </w:rPr>
        <w:t>.1分光器下联端口，</w:t>
      </w:r>
      <w:bookmarkEnd w:id="13"/>
      <w:r>
        <w:rPr>
          <w:rFonts w:hint="eastAsia" w:ascii="微软雅黑" w:hAnsi="微软雅黑" w:eastAsia="微软雅黑" w:cs="微软雅黑"/>
          <w:lang w:val="zh-TW"/>
        </w:rPr>
        <w:t>清查现场有线缆占用</w:t>
      </w:r>
    </w:p>
    <w:p>
      <w:pPr>
        <w:pStyle w:val="4"/>
        <w:rPr>
          <w:rFonts w:ascii="微软雅黑" w:hAnsi="微软雅黑" w:eastAsia="微软雅黑" w:cs="微软雅黑"/>
          <w:lang w:val="zh-TW" w:eastAsia="zh-TW"/>
        </w:rPr>
      </w:pPr>
      <w:bookmarkStart w:id="14" w:name="_Toc511729402"/>
      <w:r>
        <w:rPr>
          <w:rFonts w:hint="eastAsia" w:ascii="微软雅黑" w:hAnsi="微软雅黑" w:eastAsia="微软雅黑" w:cs="微软雅黑"/>
          <w:lang w:val="zh-TW" w:eastAsia="zh-TW"/>
        </w:rPr>
        <w:t>第</w:t>
      </w:r>
      <w:r>
        <w:rPr>
          <w:rFonts w:hint="eastAsia" w:ascii="微软雅黑" w:hAnsi="微软雅黑" w:eastAsia="微软雅黑" w:cs="微软雅黑"/>
          <w:lang w:val="zh-TW"/>
        </w:rPr>
        <w:t>1</w:t>
      </w:r>
      <w:r>
        <w:rPr>
          <w:rFonts w:hint="eastAsia" w:ascii="微软雅黑" w:hAnsi="微软雅黑" w:eastAsia="微软雅黑" w:cs="微软雅黑"/>
          <w:lang w:val="zh-TW" w:eastAsia="zh-TW"/>
        </w:rPr>
        <w:t>步：</w:t>
      </w:r>
      <w:r>
        <w:rPr>
          <w:rFonts w:hint="eastAsia" w:ascii="微软雅黑" w:hAnsi="微软雅黑" w:eastAsia="微软雅黑" w:cs="微软雅黑"/>
          <w:lang w:val="zh-TW"/>
        </w:rPr>
        <w:t>选择</w:t>
      </w:r>
      <w:r>
        <w:rPr>
          <w:rFonts w:hint="eastAsia" w:ascii="微软雅黑" w:hAnsi="微软雅黑" w:eastAsia="微软雅黑" w:cs="微软雅黑"/>
          <w:lang w:val="zh-TW" w:eastAsia="zh-TW"/>
        </w:rPr>
        <w:t>系统中对应的端口</w:t>
      </w:r>
      <w:bookmarkEnd w:id="14"/>
    </w:p>
    <w:p>
      <w:pPr>
        <w:ind w:firstLine="480" w:firstLineChars="200"/>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在端口清查界面的中下部分，点击需要核查的下联端口。</w:t>
      </w:r>
    </w:p>
    <w:p>
      <w:pPr>
        <w:ind w:left="440" w:leftChars="200"/>
        <w:rPr>
          <w:lang w:val="zh-TW" w:eastAsia="zh-TW"/>
        </w:rPr>
      </w:pPr>
      <w:r>
        <w:drawing>
          <wp:inline distT="0" distB="0" distL="0" distR="0">
            <wp:extent cx="2581275" cy="47682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0016" cy="4895230"/>
                    </a:xfrm>
                    <a:prstGeom prst="rect">
                      <a:avLst/>
                    </a:prstGeom>
                  </pic:spPr>
                </pic:pic>
              </a:graphicData>
            </a:graphic>
          </wp:inline>
        </w:drawing>
      </w:r>
    </w:p>
    <w:p>
      <w:pPr>
        <w:pStyle w:val="4"/>
        <w:rPr>
          <w:rFonts w:ascii="微软雅黑" w:hAnsi="微软雅黑" w:eastAsia="微软雅黑" w:cs="微软雅黑"/>
          <w:lang w:val="zh-TW"/>
        </w:rPr>
      </w:pPr>
      <w:bookmarkStart w:id="15" w:name="_Toc511729403"/>
      <w:r>
        <w:rPr>
          <w:rFonts w:hint="eastAsia" w:ascii="微软雅黑" w:hAnsi="微软雅黑" w:eastAsia="微软雅黑" w:cs="微软雅黑"/>
          <w:lang w:val="zh-TW" w:eastAsia="zh-TW"/>
        </w:rPr>
        <w:t>第</w:t>
      </w:r>
      <w:r>
        <w:rPr>
          <w:rFonts w:hint="eastAsia" w:ascii="微软雅黑" w:hAnsi="微软雅黑" w:eastAsia="微软雅黑" w:cs="微软雅黑"/>
          <w:lang w:val="zh-TW"/>
        </w:rPr>
        <w:t>2</w:t>
      </w:r>
      <w:r>
        <w:rPr>
          <w:rFonts w:hint="eastAsia" w:ascii="微软雅黑" w:hAnsi="微软雅黑" w:eastAsia="微软雅黑" w:cs="微软雅黑"/>
          <w:lang w:val="zh-TW" w:eastAsia="zh-TW"/>
        </w:rPr>
        <w:t>步：现场拔掉端口上的光纤</w:t>
      </w:r>
      <w:bookmarkEnd w:id="15"/>
      <w:r>
        <w:rPr>
          <w:rFonts w:hint="eastAsia" w:ascii="微软雅黑" w:hAnsi="微软雅黑" w:eastAsia="微软雅黑" w:cs="微软雅黑"/>
          <w:lang w:val="zh-TW"/>
        </w:rPr>
        <w:t>，</w:t>
      </w:r>
      <w:r>
        <w:rPr>
          <w:rFonts w:hint="eastAsia" w:ascii="微软雅黑" w:hAnsi="微软雅黑" w:eastAsia="微软雅黑" w:cs="微软雅黑"/>
          <w:lang w:val="zh-TW" w:eastAsia="zh-TW"/>
        </w:rPr>
        <w:t>并在系统中点击</w:t>
      </w:r>
      <w:r>
        <w:rPr>
          <w:rFonts w:hint="eastAsia" w:ascii="微软雅黑" w:hAnsi="微软雅黑" w:eastAsia="微软雅黑" w:cs="微软雅黑"/>
          <w:lang w:val="zh-TW"/>
        </w:rPr>
        <w:t>“确认已拔线”</w:t>
      </w:r>
      <w:r>
        <w:rPr>
          <w:rFonts w:ascii="微软雅黑" w:hAnsi="微软雅黑" w:eastAsia="微软雅黑" w:cs="微软雅黑"/>
          <w:lang w:val="zh-TW" w:eastAsia="zh-TW"/>
        </w:rPr>
        <w:t xml:space="preserve"> </w:t>
      </w:r>
    </w:p>
    <w:p>
      <w:pPr>
        <w:pStyle w:val="29"/>
        <w:numPr>
          <w:ilvl w:val="0"/>
          <w:numId w:val="3"/>
        </w:numPr>
        <w:ind w:firstLineChars="0"/>
        <w:rPr>
          <w:rFonts w:asciiTheme="minorEastAsia" w:hAnsiTheme="minorEastAsia" w:eastAsiaTheme="minorEastAsia"/>
          <w:sz w:val="24"/>
          <w:szCs w:val="24"/>
          <w:lang w:val="zh-TW"/>
        </w:rPr>
      </w:pPr>
      <w:r>
        <w:rPr>
          <w:rFonts w:hint="eastAsia" w:asciiTheme="minorEastAsia" w:hAnsiTheme="minorEastAsia" w:eastAsiaTheme="minorEastAsia"/>
          <w:sz w:val="24"/>
          <w:szCs w:val="24"/>
          <w:lang w:val="zh-TW"/>
        </w:rPr>
        <w:t>清查人员在现场设备上拔掉端口上的用户尾纤。</w:t>
      </w:r>
    </w:p>
    <w:p>
      <w:pPr>
        <w:pStyle w:val="29"/>
        <w:numPr>
          <w:ilvl w:val="0"/>
          <w:numId w:val="3"/>
        </w:numPr>
        <w:ind w:firstLineChars="0"/>
        <w:rPr>
          <w:rFonts w:asciiTheme="minorEastAsia" w:hAnsiTheme="minorEastAsia" w:eastAsiaTheme="minorEastAsia"/>
          <w:sz w:val="24"/>
          <w:szCs w:val="24"/>
          <w:lang w:val="zh-TW"/>
        </w:rPr>
      </w:pPr>
      <w:r>
        <w:rPr>
          <w:rFonts w:hint="eastAsia" w:asciiTheme="minorEastAsia" w:hAnsiTheme="minorEastAsia" w:eastAsiaTheme="minorEastAsia"/>
          <w:sz w:val="24"/>
          <w:szCs w:val="24"/>
          <w:lang w:val="zh-TW" w:eastAsia="zh-TW"/>
        </w:rPr>
        <w:t>拔完尾纤后</w:t>
      </w:r>
      <w:r>
        <w:rPr>
          <w:rFonts w:hint="eastAsia" w:asciiTheme="minorEastAsia" w:hAnsiTheme="minorEastAsia" w:eastAsiaTheme="minorEastAsia"/>
          <w:sz w:val="24"/>
          <w:szCs w:val="24"/>
          <w:lang w:val="zh-TW"/>
        </w:rPr>
        <w:t>，</w:t>
      </w:r>
      <w:r>
        <w:rPr>
          <w:rFonts w:hint="eastAsia" w:asciiTheme="minorEastAsia" w:hAnsiTheme="minorEastAsia" w:eastAsiaTheme="minorEastAsia"/>
          <w:sz w:val="24"/>
          <w:szCs w:val="24"/>
          <w:lang w:val="zh-TW" w:eastAsia="zh-TW"/>
        </w:rPr>
        <w:t>清查人员需在清查</w:t>
      </w:r>
      <w:r>
        <w:rPr>
          <w:rFonts w:hint="eastAsia" w:asciiTheme="minorEastAsia" w:hAnsiTheme="minorEastAsia" w:eastAsiaTheme="minorEastAsia"/>
          <w:sz w:val="24"/>
          <w:szCs w:val="24"/>
          <w:lang w:val="zh-TW"/>
        </w:rPr>
        <w:t>APP上点击“确认已拔线”，系统进入倒计时300秒。</w:t>
      </w:r>
    </w:p>
    <w:p>
      <w:pPr>
        <w:pStyle w:val="29"/>
        <w:numPr>
          <w:ilvl w:val="0"/>
          <w:numId w:val="3"/>
        </w:numPr>
        <w:ind w:firstLineChars="0"/>
        <w:rPr>
          <w:rFonts w:asciiTheme="minorEastAsia" w:hAnsiTheme="minorEastAsia" w:eastAsiaTheme="minorEastAsia"/>
          <w:sz w:val="24"/>
          <w:szCs w:val="24"/>
          <w:lang w:val="zh-TW"/>
        </w:rPr>
      </w:pPr>
      <w:r>
        <w:rPr>
          <w:rFonts w:hint="eastAsia" w:asciiTheme="minorEastAsia" w:hAnsiTheme="minorEastAsia" w:eastAsiaTheme="minorEastAsia"/>
          <w:sz w:val="24"/>
          <w:szCs w:val="24"/>
          <w:lang w:val="zh-TW"/>
        </w:rPr>
        <w:t>系统在倒计时中，系统会根据清查APP系统中该设备记录的OLTIP，PON口作为入参，到网管中查询该PON下当前时刻下线用户光猫的清单。</w:t>
      </w:r>
    </w:p>
    <w:p>
      <w:pPr>
        <w:rPr>
          <w:rFonts w:ascii="微软雅黑" w:hAnsi="微软雅黑" w:eastAsia="微软雅黑" w:cs="微软雅黑"/>
        </w:rPr>
      </w:pPr>
      <w:r>
        <w:drawing>
          <wp:inline distT="0" distB="0" distL="0" distR="0">
            <wp:extent cx="2485390" cy="439991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1"/>
                    <a:stretch>
                      <a:fillRect/>
                    </a:stretch>
                  </pic:blipFill>
                  <pic:spPr>
                    <a:xfrm>
                      <a:off x="0" y="0"/>
                      <a:ext cx="2485714" cy="4400000"/>
                    </a:xfrm>
                    <a:prstGeom prst="rect">
                      <a:avLst/>
                    </a:prstGeom>
                  </pic:spPr>
                </pic:pic>
              </a:graphicData>
            </a:graphic>
          </wp:inline>
        </w:drawing>
      </w:r>
      <w:r>
        <w:drawing>
          <wp:inline distT="0" distB="0" distL="0" distR="0">
            <wp:extent cx="2623185" cy="4465320"/>
            <wp:effectExtent l="0" t="0" r="571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7618" cy="4557847"/>
                    </a:xfrm>
                    <a:prstGeom prst="rect">
                      <a:avLst/>
                    </a:prstGeom>
                  </pic:spPr>
                </pic:pic>
              </a:graphicData>
            </a:graphic>
          </wp:inline>
        </w:drawing>
      </w:r>
    </w:p>
    <w:p>
      <w:pPr>
        <w:rPr>
          <w:rFonts w:ascii="微软雅黑" w:hAnsi="微软雅黑" w:eastAsia="微软雅黑" w:cs="微软雅黑"/>
        </w:rPr>
      </w:pPr>
      <w:r>
        <w:drawing>
          <wp:inline distT="0" distB="0" distL="0" distR="0">
            <wp:extent cx="2628900" cy="4467860"/>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3"/>
                    <a:stretch>
                      <a:fillRect/>
                    </a:stretch>
                  </pic:blipFill>
                  <pic:spPr>
                    <a:xfrm>
                      <a:off x="0" y="0"/>
                      <a:ext cx="2629683" cy="4469422"/>
                    </a:xfrm>
                    <a:prstGeom prst="rect">
                      <a:avLst/>
                    </a:prstGeom>
                  </pic:spPr>
                </pic:pic>
              </a:graphicData>
            </a:graphic>
          </wp:inline>
        </w:drawing>
      </w:r>
      <w:r>
        <w:drawing>
          <wp:inline distT="0" distB="0" distL="0" distR="0">
            <wp:extent cx="2636520" cy="44653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7157" cy="4500067"/>
                    </a:xfrm>
                    <a:prstGeom prst="rect">
                      <a:avLst/>
                    </a:prstGeom>
                  </pic:spPr>
                </pic:pic>
              </a:graphicData>
            </a:graphic>
          </wp:inline>
        </w:drawing>
      </w:r>
    </w:p>
    <w:p>
      <w:pPr>
        <w:pStyle w:val="4"/>
        <w:rPr>
          <w:rFonts w:ascii="微软雅黑" w:hAnsi="微软雅黑" w:eastAsia="微软雅黑" w:cs="微软雅黑"/>
          <w:lang w:val="zh-TW"/>
        </w:rPr>
      </w:pPr>
      <w:bookmarkStart w:id="16" w:name="_Toc511729405"/>
      <w:r>
        <w:rPr>
          <w:rFonts w:hint="eastAsia" w:ascii="微软雅黑" w:hAnsi="微软雅黑" w:eastAsia="微软雅黑" w:cs="微软雅黑"/>
          <w:lang w:val="zh-TW" w:eastAsia="zh-TW"/>
        </w:rPr>
        <w:t>第</w:t>
      </w:r>
      <w:r>
        <w:rPr>
          <w:rFonts w:hint="eastAsia" w:ascii="微软雅黑" w:hAnsi="微软雅黑" w:eastAsia="微软雅黑" w:cs="微软雅黑"/>
          <w:lang w:val="zh-TW"/>
        </w:rPr>
        <w:t>3</w:t>
      </w:r>
      <w:r>
        <w:rPr>
          <w:rFonts w:hint="eastAsia" w:ascii="微软雅黑" w:hAnsi="微软雅黑" w:eastAsia="微软雅黑" w:cs="微软雅黑"/>
          <w:lang w:val="zh-TW" w:eastAsia="zh-TW"/>
        </w:rPr>
        <w:t>步</w:t>
      </w:r>
      <w:r>
        <w:rPr>
          <w:rFonts w:hint="eastAsia" w:ascii="微软雅黑" w:hAnsi="微软雅黑" w:eastAsia="微软雅黑" w:cs="微软雅黑"/>
          <w:lang w:val="zh-TW"/>
        </w:rPr>
        <w:t>：现场插入刚才拔掉的光纤</w:t>
      </w:r>
      <w:bookmarkEnd w:id="16"/>
      <w:r>
        <w:rPr>
          <w:rFonts w:hint="eastAsia" w:ascii="微软雅黑" w:hAnsi="微软雅黑" w:eastAsia="微软雅黑" w:cs="微软雅黑"/>
          <w:lang w:val="zh-TW"/>
        </w:rPr>
        <w:t>，并在系统中点击“确认已插线”</w:t>
      </w:r>
    </w:p>
    <w:p>
      <w:pPr>
        <w:pStyle w:val="29"/>
        <w:numPr>
          <w:ilvl w:val="0"/>
          <w:numId w:val="4"/>
        </w:numPr>
        <w:ind w:left="440" w:leftChars="200" w:firstLineChars="0"/>
        <w:rPr>
          <w:rFonts w:asciiTheme="minorEastAsia" w:hAnsiTheme="minorEastAsia" w:eastAsiaTheme="minorEastAsia"/>
          <w:sz w:val="24"/>
          <w:szCs w:val="24"/>
          <w:lang w:val="zh-TW"/>
        </w:rPr>
      </w:pPr>
      <w:r>
        <w:rPr>
          <w:rFonts w:hint="eastAsia" w:asciiTheme="minorEastAsia" w:hAnsiTheme="minorEastAsia" w:eastAsiaTheme="minorEastAsia"/>
          <w:sz w:val="24"/>
          <w:szCs w:val="24"/>
          <w:lang w:val="zh-TW"/>
        </w:rPr>
        <w:t>在拔线获取到下线用户后，清查人员在现场将之前的用户尾纤插回到原端口中。</w:t>
      </w:r>
    </w:p>
    <w:p>
      <w:pPr>
        <w:pStyle w:val="29"/>
        <w:numPr>
          <w:ilvl w:val="0"/>
          <w:numId w:val="4"/>
        </w:numPr>
        <w:ind w:left="440" w:leftChars="200" w:firstLineChars="0"/>
        <w:rPr>
          <w:rFonts w:asciiTheme="minorEastAsia" w:hAnsiTheme="minorEastAsia" w:eastAsiaTheme="minorEastAsia"/>
          <w:sz w:val="24"/>
          <w:szCs w:val="24"/>
          <w:lang w:val="zh-TW"/>
        </w:rPr>
      </w:pPr>
      <w:r>
        <w:rPr>
          <w:rFonts w:hint="eastAsia" w:asciiTheme="minorEastAsia" w:hAnsiTheme="minorEastAsia" w:eastAsiaTheme="minorEastAsia"/>
          <w:sz w:val="24"/>
          <w:szCs w:val="24"/>
          <w:lang w:val="zh-TW" w:eastAsia="zh-TW"/>
        </w:rPr>
        <w:t>插会尾纤后</w:t>
      </w:r>
      <w:r>
        <w:rPr>
          <w:rFonts w:hint="eastAsia" w:asciiTheme="minorEastAsia" w:hAnsiTheme="minorEastAsia" w:eastAsiaTheme="minorEastAsia"/>
          <w:sz w:val="24"/>
          <w:szCs w:val="24"/>
          <w:lang w:val="zh-TW"/>
        </w:rPr>
        <w:t>，</w:t>
      </w:r>
      <w:r>
        <w:rPr>
          <w:rFonts w:hint="eastAsia" w:asciiTheme="minorEastAsia" w:hAnsiTheme="minorEastAsia" w:eastAsiaTheme="minorEastAsia"/>
          <w:sz w:val="24"/>
          <w:szCs w:val="24"/>
          <w:lang w:val="zh-TW" w:eastAsia="zh-TW"/>
        </w:rPr>
        <w:t>清查人员需在清查</w:t>
      </w:r>
      <w:r>
        <w:rPr>
          <w:rFonts w:hint="eastAsia" w:asciiTheme="minorEastAsia" w:hAnsiTheme="minorEastAsia" w:eastAsiaTheme="minorEastAsia"/>
          <w:sz w:val="24"/>
          <w:szCs w:val="24"/>
          <w:lang w:val="zh-TW"/>
        </w:rPr>
        <w:t>APP上点击“确认已插线”，系统进入倒计时300秒。</w:t>
      </w:r>
    </w:p>
    <w:p>
      <w:pPr>
        <w:pStyle w:val="29"/>
        <w:numPr>
          <w:ilvl w:val="0"/>
          <w:numId w:val="4"/>
        </w:numPr>
        <w:ind w:left="440" w:leftChars="200" w:firstLineChars="0"/>
        <w:rPr>
          <w:rFonts w:asciiTheme="minorEastAsia" w:hAnsiTheme="minorEastAsia" w:eastAsiaTheme="minorEastAsia"/>
          <w:sz w:val="24"/>
          <w:szCs w:val="24"/>
          <w:lang w:val="zh-TW"/>
        </w:rPr>
      </w:pPr>
      <w:r>
        <w:rPr>
          <w:rFonts w:hint="eastAsia" w:asciiTheme="minorEastAsia" w:hAnsiTheme="minorEastAsia" w:eastAsiaTheme="minorEastAsia"/>
          <w:sz w:val="24"/>
          <w:szCs w:val="24"/>
          <w:lang w:val="zh-TW"/>
        </w:rPr>
        <w:t>系统在倒计时中，同样系统会根据清查APP系统中该设备记录的OLTIP，PON口作为入参，到网管中查询该PON下当前时刻下线用户的清单。</w:t>
      </w:r>
    </w:p>
    <w:p>
      <w:pPr>
        <w:pStyle w:val="29"/>
        <w:ind w:left="785" w:leftChars="357" w:firstLine="0" w:firstLineChars="0"/>
        <w:rPr>
          <w:rFonts w:asciiTheme="minorEastAsia" w:hAnsiTheme="minorEastAsia" w:eastAsiaTheme="minorEastAsia"/>
          <w:sz w:val="24"/>
          <w:szCs w:val="24"/>
          <w:lang w:val="zh-TW"/>
        </w:rPr>
      </w:pPr>
    </w:p>
    <w:p>
      <w:pPr>
        <w:pStyle w:val="29"/>
        <w:ind w:left="785" w:leftChars="357" w:firstLine="0" w:firstLineChars="0"/>
        <w:rPr>
          <w:rFonts w:asciiTheme="minorEastAsia" w:hAnsiTheme="minorEastAsia" w:eastAsiaTheme="minorEastAsia"/>
          <w:sz w:val="24"/>
          <w:szCs w:val="24"/>
          <w:lang w:val="zh-TW"/>
        </w:rPr>
      </w:pPr>
      <w:r>
        <w:rPr>
          <w:rFonts w:hint="eastAsia" w:asciiTheme="minorEastAsia" w:hAnsiTheme="minorEastAsia" w:eastAsiaTheme="minorEastAsia"/>
          <w:sz w:val="24"/>
          <w:szCs w:val="24"/>
          <w:lang w:val="zh-TW"/>
        </w:rPr>
        <w:t>参考第2步的操作</w:t>
      </w:r>
    </w:p>
    <w:p>
      <w:pPr>
        <w:pStyle w:val="4"/>
        <w:rPr>
          <w:rFonts w:ascii="微软雅黑" w:hAnsi="微软雅黑" w:eastAsia="微软雅黑" w:cs="微软雅黑"/>
          <w:lang w:val="zh-TW" w:eastAsia="zh-TW"/>
        </w:rPr>
      </w:pPr>
      <w:bookmarkStart w:id="17" w:name="_Toc511729407"/>
      <w:r>
        <w:rPr>
          <w:rFonts w:hint="eastAsia" w:ascii="微软雅黑" w:hAnsi="微软雅黑" w:eastAsia="微软雅黑" w:cs="微软雅黑"/>
          <w:lang w:val="zh-TW" w:eastAsia="zh-TW"/>
        </w:rPr>
        <w:t>第</w:t>
      </w:r>
      <w:r>
        <w:rPr>
          <w:rFonts w:hint="eastAsia" w:ascii="微软雅黑" w:hAnsi="微软雅黑" w:eastAsia="微软雅黑" w:cs="微软雅黑"/>
          <w:lang w:val="zh-TW"/>
        </w:rPr>
        <w:t>4</w:t>
      </w:r>
      <w:r>
        <w:rPr>
          <w:rFonts w:hint="eastAsia" w:ascii="微软雅黑" w:hAnsi="微软雅黑" w:eastAsia="微软雅黑" w:cs="微软雅黑"/>
          <w:lang w:val="zh-TW" w:eastAsia="zh-TW"/>
        </w:rPr>
        <w:t>步：点击确认修改端口关联用户的信息</w:t>
      </w:r>
      <w:bookmarkEnd w:id="17"/>
    </w:p>
    <w:p>
      <w:pPr>
        <w:pStyle w:val="29"/>
        <w:numPr>
          <w:ilvl w:val="0"/>
          <w:numId w:val="5"/>
        </w:numPr>
        <w:ind w:left="440" w:leftChars="200" w:firstLineChars="0"/>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通过一拔一插的动作，得到两次下线用户的清单进行比较。</w:t>
      </w:r>
    </w:p>
    <w:p>
      <w:pPr>
        <w:pStyle w:val="29"/>
        <w:numPr>
          <w:ilvl w:val="0"/>
          <w:numId w:val="5"/>
        </w:numPr>
        <w:ind w:left="440" w:leftChars="200" w:firstLineChars="0"/>
        <w:rPr>
          <w:rFonts w:cs="微软雅黑" w:asciiTheme="minorEastAsia" w:hAnsiTheme="minorEastAsia" w:eastAsiaTheme="minorEastAsia"/>
          <w:sz w:val="24"/>
          <w:szCs w:val="24"/>
        </w:rPr>
      </w:pPr>
      <w:r>
        <w:rPr>
          <w:rFonts w:cs="微软雅黑" w:asciiTheme="minorEastAsia" w:hAnsiTheme="minorEastAsia" w:eastAsiaTheme="minorEastAsia"/>
          <w:sz w:val="24"/>
          <w:szCs w:val="24"/>
        </w:rPr>
        <w:t>若拔比插的清单多用户，则判断多出来的用户为该尾纤上的用户</w:t>
      </w:r>
      <w:r>
        <w:rPr>
          <w:rFonts w:hint="eastAsia" w:cs="微软雅黑" w:asciiTheme="minorEastAsia" w:hAnsiTheme="minorEastAsia" w:eastAsiaTheme="minorEastAsia"/>
          <w:sz w:val="24"/>
          <w:szCs w:val="24"/>
        </w:rPr>
        <w:t>，点击手机下方“确认”按钮进行替换。</w:t>
      </w:r>
    </w:p>
    <w:p>
      <w:pPr>
        <w:pStyle w:val="29"/>
        <w:numPr>
          <w:ilvl w:val="0"/>
          <w:numId w:val="5"/>
        </w:numPr>
        <w:ind w:left="440" w:leftChars="200" w:firstLineChars="0"/>
        <w:rPr>
          <w:rFonts w:cs="微软雅黑" w:asciiTheme="minorEastAsia" w:hAnsiTheme="minorEastAsia" w:eastAsiaTheme="minorEastAsia"/>
          <w:sz w:val="24"/>
          <w:szCs w:val="24"/>
        </w:rPr>
      </w:pPr>
      <w:r>
        <w:rPr>
          <w:rFonts w:hint="eastAsia" w:cs="微软雅黑" w:asciiTheme="minorEastAsia" w:hAnsiTheme="minorEastAsia" w:eastAsiaTheme="minorEastAsia"/>
          <w:sz w:val="24"/>
          <w:szCs w:val="24"/>
        </w:rPr>
        <w:t>若拔与插的清单一致，则表明该尾纤上没有用户或者用户没有在线。此情景</w:t>
      </w:r>
      <w:r>
        <w:rPr>
          <w:rFonts w:hint="eastAsia" w:cs="??ì?" w:asciiTheme="minorEastAsia" w:hAnsiTheme="minorEastAsia" w:eastAsiaTheme="minorEastAsia"/>
          <w:color w:val="auto"/>
          <w:sz w:val="24"/>
          <w:szCs w:val="24"/>
          <w:lang w:val="zh-CN"/>
        </w:rPr>
        <w:t>APP无法得到用户账号</w:t>
      </w:r>
      <w:r>
        <w:rPr>
          <w:rFonts w:hint="eastAsia" w:cs="微软雅黑" w:asciiTheme="minorEastAsia" w:hAnsiTheme="minorEastAsia" w:eastAsiaTheme="minorEastAsia"/>
          <w:sz w:val="24"/>
          <w:szCs w:val="24"/>
        </w:rPr>
        <w:t>。</w:t>
      </w:r>
    </w:p>
    <w:p>
      <w:pPr>
        <w:ind w:left="440" w:leftChars="200"/>
        <w:rPr>
          <w:rFonts w:cs="微软雅黑" w:asciiTheme="minorEastAsia" w:hAnsiTheme="minorEastAsia" w:eastAsiaTheme="minorEastAsia"/>
          <w:sz w:val="24"/>
          <w:szCs w:val="24"/>
        </w:rPr>
      </w:pPr>
    </w:p>
    <w:p>
      <w:pPr>
        <w:pStyle w:val="4"/>
        <w:rPr>
          <w:rFonts w:ascii="微软雅黑" w:hAnsi="微软雅黑" w:eastAsia="微软雅黑" w:cs="微软雅黑"/>
          <w:lang w:val="zh-TW" w:eastAsia="zh-TW"/>
        </w:rPr>
      </w:pPr>
      <w:r>
        <w:rPr>
          <w:rFonts w:ascii="微软雅黑" w:hAnsi="微软雅黑" w:eastAsia="微软雅黑" w:cs="微软雅黑"/>
          <w:lang w:val="zh-TW" w:eastAsia="zh-TW"/>
        </w:rPr>
        <w:t>第</w:t>
      </w:r>
      <w:r>
        <w:rPr>
          <w:rFonts w:hint="eastAsia" w:ascii="微软雅黑" w:hAnsi="微软雅黑" w:eastAsia="微软雅黑" w:cs="微软雅黑"/>
          <w:lang w:val="zh-TW" w:eastAsia="zh-TW"/>
        </w:rPr>
        <w:t>5</w:t>
      </w:r>
      <w:r>
        <w:rPr>
          <w:rFonts w:ascii="微软雅黑" w:hAnsi="微软雅黑" w:eastAsia="微软雅黑" w:cs="微软雅黑"/>
          <w:lang w:val="zh-TW" w:eastAsia="zh-TW"/>
        </w:rPr>
        <w:t>步</w:t>
      </w:r>
      <w:r>
        <w:rPr>
          <w:rFonts w:hint="eastAsia" w:ascii="微软雅黑" w:hAnsi="微软雅黑" w:eastAsia="微软雅黑" w:cs="微软雅黑"/>
          <w:lang w:val="zh-TW" w:eastAsia="zh-TW"/>
        </w:rPr>
        <w:t>：点击“标记已清查”</w:t>
      </w:r>
    </w:p>
    <w:p>
      <w:pPr>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清查人员在现场完成该端口清查工作确认无误后，APP中选择该端口，点击“标记已清查”，证明该端口已经被清查过了。</w:t>
      </w:r>
    </w:p>
    <w:p>
      <w:pPr>
        <w:ind w:left="440" w:leftChars="200"/>
      </w:pPr>
      <w:r>
        <w:drawing>
          <wp:inline distT="0" distB="0" distL="0" distR="0">
            <wp:extent cx="2399665" cy="1799590"/>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5"/>
                    <a:stretch>
                      <a:fillRect/>
                    </a:stretch>
                  </pic:blipFill>
                  <pic:spPr>
                    <a:xfrm>
                      <a:off x="0" y="0"/>
                      <a:ext cx="2400000" cy="1800000"/>
                    </a:xfrm>
                    <a:prstGeom prst="rect">
                      <a:avLst/>
                    </a:prstGeom>
                  </pic:spPr>
                </pic:pic>
              </a:graphicData>
            </a:graphic>
          </wp:inline>
        </w:drawing>
      </w:r>
    </w:p>
    <w:p>
      <w:pPr>
        <w:pStyle w:val="3"/>
        <w:rPr>
          <w:rFonts w:ascii="微软雅黑" w:hAnsi="微软雅黑" w:eastAsia="微软雅黑" w:cs="微软雅黑"/>
          <w:lang w:val="zh-TW"/>
        </w:rPr>
      </w:pPr>
      <w:bookmarkStart w:id="18" w:name="_GoBack"/>
      <w:bookmarkEnd w:id="18"/>
      <w:r>
        <w:rPr>
          <w:rFonts w:hint="eastAsia" w:ascii="微软雅黑" w:hAnsi="微软雅黑" w:eastAsia="微软雅黑" w:cs="微软雅黑"/>
          <w:lang w:val="en-US" w:eastAsia="zh-CN"/>
        </w:rPr>
        <w:t>3</w:t>
      </w:r>
      <w:r>
        <w:rPr>
          <w:rFonts w:hint="eastAsia" w:ascii="微软雅黑" w:hAnsi="微软雅黑" w:eastAsia="微软雅黑" w:cs="微软雅黑"/>
          <w:lang w:val="zh-TW"/>
        </w:rPr>
        <w:t>.2分光器下联端口，清查现场为空闲</w:t>
      </w:r>
    </w:p>
    <w:p>
      <w:pPr>
        <w:pStyle w:val="4"/>
        <w:rPr>
          <w:rFonts w:ascii="微软雅黑" w:hAnsi="微软雅黑" w:eastAsia="微软雅黑" w:cs="微软雅黑"/>
        </w:rPr>
      </w:pPr>
      <w:r>
        <w:rPr>
          <w:rFonts w:hint="eastAsia" w:ascii="微软雅黑" w:hAnsi="微软雅黑" w:eastAsia="微软雅黑" w:cs="微软雅黑"/>
          <w:lang w:val="zh-TW" w:eastAsia="zh-TW"/>
        </w:rPr>
        <w:t>第1步：在端口清查界面的中下部分，点击需要核查的下联端口。</w:t>
      </w:r>
    </w:p>
    <w:p>
      <w:pPr>
        <w:ind w:left="440" w:leftChars="200"/>
        <w:rPr>
          <w:lang w:val="zh-TW" w:eastAsia="zh-TW"/>
        </w:rPr>
      </w:pPr>
      <w:r>
        <w:drawing>
          <wp:inline distT="0" distB="0" distL="0" distR="0">
            <wp:extent cx="2581275" cy="476821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0016" cy="4895230"/>
                    </a:xfrm>
                    <a:prstGeom prst="rect">
                      <a:avLst/>
                    </a:prstGeom>
                  </pic:spPr>
                </pic:pic>
              </a:graphicData>
            </a:graphic>
          </wp:inline>
        </w:drawing>
      </w:r>
    </w:p>
    <w:p/>
    <w:p>
      <w:pPr>
        <w:pStyle w:val="4"/>
        <w:rPr>
          <w:rFonts w:ascii="微软雅黑" w:hAnsi="微软雅黑" w:eastAsia="微软雅黑" w:cs="微软雅黑"/>
          <w:lang w:val="zh-TW" w:eastAsia="zh-TW"/>
        </w:rPr>
      </w:pPr>
      <w:r>
        <w:rPr>
          <w:rFonts w:ascii="微软雅黑" w:hAnsi="微软雅黑" w:eastAsia="微软雅黑" w:cs="微软雅黑"/>
          <w:lang w:val="zh-TW" w:eastAsia="zh-TW"/>
        </w:rPr>
        <w:t>第</w:t>
      </w:r>
      <w:r>
        <w:rPr>
          <w:rFonts w:hint="eastAsia" w:ascii="微软雅黑" w:hAnsi="微软雅黑" w:eastAsia="微软雅黑" w:cs="微软雅黑"/>
          <w:lang w:val="zh-TW" w:eastAsia="zh-TW"/>
        </w:rPr>
        <w:t>2</w:t>
      </w:r>
      <w:r>
        <w:rPr>
          <w:rFonts w:ascii="微软雅黑" w:hAnsi="微软雅黑" w:eastAsia="微软雅黑" w:cs="微软雅黑"/>
          <w:lang w:val="zh-TW" w:eastAsia="zh-TW"/>
        </w:rPr>
        <w:t>步</w:t>
      </w:r>
      <w:r>
        <w:rPr>
          <w:rFonts w:hint="eastAsia" w:ascii="微软雅黑" w:hAnsi="微软雅黑" w:eastAsia="微软雅黑" w:cs="微软雅黑"/>
          <w:lang w:val="zh-TW" w:eastAsia="zh-TW"/>
        </w:rPr>
        <w:t>：</w:t>
      </w:r>
      <w:r>
        <w:rPr>
          <w:rFonts w:ascii="微软雅黑" w:hAnsi="微软雅黑" w:eastAsia="微软雅黑" w:cs="微软雅黑"/>
          <w:lang w:val="zh-TW" w:eastAsia="zh-TW"/>
        </w:rPr>
        <w:t>修改清查</w:t>
      </w:r>
      <w:r>
        <w:rPr>
          <w:rFonts w:hint="eastAsia" w:ascii="微软雅黑" w:hAnsi="微软雅黑" w:eastAsia="微软雅黑" w:cs="微软雅黑"/>
          <w:lang w:val="zh-TW" w:eastAsia="zh-TW"/>
        </w:rPr>
        <w:t>APP系统中端口状态</w:t>
      </w:r>
    </w:p>
    <w:p>
      <w:pPr>
        <w:pStyle w:val="29"/>
        <w:numPr>
          <w:ilvl w:val="0"/>
          <w:numId w:val="6"/>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若APP系统中端口状态为空闲，无需进行修改。</w:t>
      </w:r>
    </w:p>
    <w:p>
      <w:pPr>
        <w:pStyle w:val="29"/>
        <w:numPr>
          <w:ilvl w:val="0"/>
          <w:numId w:val="6"/>
        </w:numPr>
        <w:ind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若APP系统中端口状态为占用，选择该端口，点击下方“资源释放”按钮，将APP系统中端口资源进行释放，让端口状态变为空闲。</w:t>
      </w:r>
    </w:p>
    <w:p>
      <w:pPr>
        <w:pStyle w:val="29"/>
        <w:ind w:left="360" w:firstLine="0" w:firstLineChars="0"/>
      </w:pPr>
      <w:r>
        <w:drawing>
          <wp:inline distT="0" distB="0" distL="0" distR="0">
            <wp:extent cx="3428365" cy="2780665"/>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6"/>
                    <a:stretch>
                      <a:fillRect/>
                    </a:stretch>
                  </pic:blipFill>
                  <pic:spPr>
                    <a:xfrm>
                      <a:off x="0" y="0"/>
                      <a:ext cx="3428571" cy="2780952"/>
                    </a:xfrm>
                    <a:prstGeom prst="rect">
                      <a:avLst/>
                    </a:prstGeom>
                  </pic:spPr>
                </pic:pic>
              </a:graphicData>
            </a:graphic>
          </wp:inline>
        </w:drawing>
      </w:r>
    </w:p>
    <w:p>
      <w:pPr>
        <w:pStyle w:val="4"/>
        <w:rPr>
          <w:rFonts w:ascii="微软雅黑" w:hAnsi="微软雅黑" w:eastAsia="微软雅黑" w:cs="微软雅黑"/>
          <w:lang w:val="zh-TW" w:eastAsia="zh-TW"/>
        </w:rPr>
      </w:pPr>
      <w:r>
        <w:rPr>
          <w:rFonts w:ascii="微软雅黑" w:hAnsi="微软雅黑" w:eastAsia="微软雅黑" w:cs="微软雅黑"/>
          <w:lang w:val="zh-TW" w:eastAsia="zh-TW"/>
        </w:rPr>
        <w:t>第</w:t>
      </w:r>
      <w:r>
        <w:rPr>
          <w:rFonts w:hint="eastAsia" w:ascii="微软雅黑" w:hAnsi="微软雅黑" w:eastAsia="微软雅黑" w:cs="微软雅黑"/>
          <w:lang w:val="zh-TW" w:eastAsia="zh-TW"/>
        </w:rPr>
        <w:t>3步：点击“标记已清查”</w:t>
      </w:r>
    </w:p>
    <w:p>
      <w:pPr>
        <w:ind w:firstLine="420"/>
        <w:rPr>
          <w:rFonts w:asciiTheme="minorEastAsia" w:hAnsiTheme="minorEastAsia" w:eastAsiaTheme="minorEastAsia"/>
          <w:sz w:val="24"/>
          <w:szCs w:val="24"/>
        </w:rPr>
      </w:pPr>
      <w:r>
        <w:rPr>
          <w:rFonts w:hint="eastAsia" w:asciiTheme="minorEastAsia" w:hAnsiTheme="minorEastAsia" w:eastAsiaTheme="minorEastAsia"/>
          <w:sz w:val="24"/>
          <w:szCs w:val="24"/>
        </w:rPr>
        <w:t>清查人员在现场完成该端口清查工作确认无误后，APP中选择该端口，点击“标记已清查”，证明该端口已经被清查过了。</w:t>
      </w:r>
    </w:p>
    <w:p>
      <w:pPr>
        <w:ind w:left="440" w:leftChars="200"/>
      </w:pPr>
      <w:r>
        <w:drawing>
          <wp:inline distT="0" distB="0" distL="0" distR="0">
            <wp:extent cx="3514090" cy="199961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7"/>
                    <a:stretch>
                      <a:fillRect/>
                    </a:stretch>
                  </pic:blipFill>
                  <pic:spPr>
                    <a:xfrm>
                      <a:off x="0" y="0"/>
                      <a:ext cx="3514286" cy="2000000"/>
                    </a:xfrm>
                    <a:prstGeom prst="rect">
                      <a:avLst/>
                    </a:prstGeom>
                  </pic:spPr>
                </pic:pic>
              </a:graphicData>
            </a:graphic>
          </wp:inline>
        </w:drawing>
      </w:r>
    </w:p>
    <w:sectPr>
      <w:footerReference r:id="rId3" w:type="default"/>
      <w:pgSz w:w="11900" w:h="16840"/>
      <w:pgMar w:top="1440" w:right="1797" w:bottom="1440" w:left="1797" w:header="851"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Helvetica">
    <w:altName w:val="Arial"/>
    <w:panose1 w:val="020B0604020202020204"/>
    <w:charset w:val="00"/>
    <w:family w:val="swiss"/>
    <w:pitch w:val="default"/>
    <w:sig w:usb0="00000000" w:usb1="00000000" w:usb2="00000000" w:usb3="00000000" w:csb0="00000001" w:csb1="00000000"/>
  </w:font>
  <w:font w:name="Arial Unicode MS">
    <w:panose1 w:val="020B0604020202020204"/>
    <w:charset w:val="86"/>
    <w:family w:val="swiss"/>
    <w:pitch w:val="default"/>
    <w:sig w:usb0="FFFFFFFF" w:usb1="E9FFFFFF" w:usb2="0000003F" w:usb3="00000000" w:csb0="603F01FF" w:csb1="FFFF0000"/>
  </w:font>
  <w:font w:name="微软雅黑">
    <w:panose1 w:val="020B0503020204020204"/>
    <w:charset w:val="86"/>
    <w:family w:val="auto"/>
    <w:pitch w:val="default"/>
    <w:sig w:usb0="80000287" w:usb1="280F3C52" w:usb2="00000016" w:usb3="00000000" w:csb0="0004001F" w:csb1="00000000"/>
  </w:font>
  <w:font w:name="Malgun Gothic Semilight">
    <w:altName w:val="宋体"/>
    <w:panose1 w:val="020B0502040204020203"/>
    <w:charset w:val="86"/>
    <w:family w:val="swiss"/>
    <w:pitch w:val="default"/>
    <w:sig w:usb0="00000000" w:usb1="00000000" w:usb2="00000012" w:usb3="00000000" w:csb0="003E01BD" w:csb1="00000000"/>
  </w:font>
  <w:font w:name="??ì?">
    <w:altName w:val="Arial Unicode MS"/>
    <w:panose1 w:val="00000000000000000000"/>
    <w:charset w:val="86"/>
    <w:family w:val="auto"/>
    <w:pitch w:val="default"/>
    <w:sig w:usb0="00000000" w:usb1="00000000" w:usb2="00000010" w:usb3="00000000" w:csb0="00040000" w:csb1="00000000"/>
  </w:font>
  <w:font w:name="Arial">
    <w:panose1 w:val="020B0604020202020204"/>
    <w:charset w:val="00"/>
    <w:family w:val="swiss"/>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right" w:pos="8286"/>
        <w:tab w:val="clear" w:pos="8306"/>
      </w:tabs>
      <w:jc w:val="center"/>
    </w:pPr>
    <w:r>
      <w:rPr>
        <w:rFonts w:ascii="宋体" w:hAnsi="宋体" w:eastAsia="宋体" w:cs="宋体"/>
        <w:lang w:val="zh-TW" w:eastAsia="zh-TW"/>
      </w:rPr>
      <w:t xml:space="preserve">第 </w:t>
    </w:r>
    <w:r>
      <w:fldChar w:fldCharType="begin"/>
    </w:r>
    <w:r>
      <w:instrText xml:space="preserve"> PAGE </w:instrText>
    </w:r>
    <w:r>
      <w:fldChar w:fldCharType="separate"/>
    </w:r>
    <w:r>
      <w:t>19</w:t>
    </w:r>
    <w:r>
      <w:fldChar w:fldCharType="end"/>
    </w:r>
    <w:r>
      <w:rPr>
        <w:rFonts w:ascii="宋体" w:hAnsi="宋体" w:eastAsia="宋体" w:cs="宋体"/>
        <w:lang w:val="zh-TW" w:eastAsia="zh-TW"/>
      </w:rPr>
      <w:t xml:space="preserve"> 页 共 </w:t>
    </w:r>
    <w:r>
      <w:fldChar w:fldCharType="begin"/>
    </w:r>
    <w:r>
      <w:instrText xml:space="preserve"> NUMPAGES </w:instrText>
    </w:r>
    <w:r>
      <w:fldChar w:fldCharType="separate"/>
    </w:r>
    <w:r>
      <w:t>21</w:t>
    </w:r>
    <w:r>
      <w:fldChar w:fldCharType="end"/>
    </w:r>
    <w:r>
      <w:rPr>
        <w:rFonts w:ascii="宋体" w:hAnsi="宋体" w:eastAsia="宋体" w:cs="宋体"/>
        <w:lang w:val="zh-TW" w:eastAsia="zh-TW"/>
      </w:rPr>
      <w:t xml:space="preserve"> 页</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2B0199"/>
    <w:multiLevelType w:val="multilevel"/>
    <w:tmpl w:val="132B0199"/>
    <w:lvl w:ilvl="0" w:tentative="0">
      <w:start w:val="1"/>
      <w:numFmt w:val="decimal"/>
      <w:lvlText w:val="%1、"/>
      <w:lvlJc w:val="left"/>
      <w:pPr>
        <w:ind w:left="345" w:hanging="34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7B53A03"/>
    <w:multiLevelType w:val="multilevel"/>
    <w:tmpl w:val="47B53A03"/>
    <w:lvl w:ilvl="0" w:tentative="0">
      <w:start w:val="1"/>
      <w:numFmt w:val="bullet"/>
      <w:lvlText w:val=""/>
      <w:lvlJc w:val="left"/>
      <w:pPr>
        <w:ind w:left="900" w:hanging="480"/>
      </w:pPr>
      <w:rPr>
        <w:rFonts w:hint="default" w:ascii="Wingdings" w:hAnsi="Wingdings"/>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2">
    <w:nsid w:val="53A80CDC"/>
    <w:multiLevelType w:val="multilevel"/>
    <w:tmpl w:val="53A80CDC"/>
    <w:lvl w:ilvl="0" w:tentative="0">
      <w:start w:val="1"/>
      <w:numFmt w:val="decimal"/>
      <w:lvlText w:val="%1、"/>
      <w:lvlJc w:val="left"/>
      <w:pPr>
        <w:ind w:left="690" w:hanging="345"/>
      </w:pPr>
      <w:rPr>
        <w:rFonts w:hint="default"/>
      </w:rPr>
    </w:lvl>
    <w:lvl w:ilvl="1" w:tentative="0">
      <w:start w:val="1"/>
      <w:numFmt w:val="lowerLetter"/>
      <w:lvlText w:val="%2)"/>
      <w:lvlJc w:val="left"/>
      <w:pPr>
        <w:ind w:left="1185" w:hanging="420"/>
      </w:pPr>
    </w:lvl>
    <w:lvl w:ilvl="2" w:tentative="0">
      <w:start w:val="1"/>
      <w:numFmt w:val="lowerRoman"/>
      <w:lvlText w:val="%3."/>
      <w:lvlJc w:val="right"/>
      <w:pPr>
        <w:ind w:left="1605" w:hanging="420"/>
      </w:pPr>
    </w:lvl>
    <w:lvl w:ilvl="3" w:tentative="0">
      <w:start w:val="1"/>
      <w:numFmt w:val="decimal"/>
      <w:lvlText w:val="%4."/>
      <w:lvlJc w:val="left"/>
      <w:pPr>
        <w:ind w:left="2025" w:hanging="420"/>
      </w:pPr>
    </w:lvl>
    <w:lvl w:ilvl="4" w:tentative="0">
      <w:start w:val="1"/>
      <w:numFmt w:val="lowerLetter"/>
      <w:lvlText w:val="%5)"/>
      <w:lvlJc w:val="left"/>
      <w:pPr>
        <w:ind w:left="2445" w:hanging="420"/>
      </w:pPr>
    </w:lvl>
    <w:lvl w:ilvl="5" w:tentative="0">
      <w:start w:val="1"/>
      <w:numFmt w:val="lowerRoman"/>
      <w:lvlText w:val="%6."/>
      <w:lvlJc w:val="right"/>
      <w:pPr>
        <w:ind w:left="2865" w:hanging="420"/>
      </w:pPr>
    </w:lvl>
    <w:lvl w:ilvl="6" w:tentative="0">
      <w:start w:val="1"/>
      <w:numFmt w:val="decimal"/>
      <w:lvlText w:val="%7."/>
      <w:lvlJc w:val="left"/>
      <w:pPr>
        <w:ind w:left="3285" w:hanging="420"/>
      </w:pPr>
    </w:lvl>
    <w:lvl w:ilvl="7" w:tentative="0">
      <w:start w:val="1"/>
      <w:numFmt w:val="lowerLetter"/>
      <w:lvlText w:val="%8)"/>
      <w:lvlJc w:val="left"/>
      <w:pPr>
        <w:ind w:left="3705" w:hanging="420"/>
      </w:pPr>
    </w:lvl>
    <w:lvl w:ilvl="8" w:tentative="0">
      <w:start w:val="1"/>
      <w:numFmt w:val="lowerRoman"/>
      <w:lvlText w:val="%9."/>
      <w:lvlJc w:val="right"/>
      <w:pPr>
        <w:ind w:left="4125" w:hanging="420"/>
      </w:pPr>
    </w:lvl>
  </w:abstractNum>
  <w:abstractNum w:abstractNumId="3">
    <w:nsid w:val="54BB3F77"/>
    <w:multiLevelType w:val="multilevel"/>
    <w:tmpl w:val="54BB3F77"/>
    <w:lvl w:ilvl="0" w:tentative="0">
      <w:start w:val="1"/>
      <w:numFmt w:val="decimal"/>
      <w:lvlText w:val="%1、"/>
      <w:lvlJc w:val="left"/>
      <w:pPr>
        <w:ind w:left="690" w:hanging="345"/>
      </w:pPr>
      <w:rPr>
        <w:rFonts w:hint="default"/>
      </w:rPr>
    </w:lvl>
    <w:lvl w:ilvl="1" w:tentative="0">
      <w:start w:val="1"/>
      <w:numFmt w:val="lowerLetter"/>
      <w:lvlText w:val="%2)"/>
      <w:lvlJc w:val="left"/>
      <w:pPr>
        <w:ind w:left="1185" w:hanging="420"/>
      </w:pPr>
    </w:lvl>
    <w:lvl w:ilvl="2" w:tentative="0">
      <w:start w:val="1"/>
      <w:numFmt w:val="lowerRoman"/>
      <w:lvlText w:val="%3."/>
      <w:lvlJc w:val="right"/>
      <w:pPr>
        <w:ind w:left="1605" w:hanging="420"/>
      </w:pPr>
    </w:lvl>
    <w:lvl w:ilvl="3" w:tentative="0">
      <w:start w:val="1"/>
      <w:numFmt w:val="decimal"/>
      <w:lvlText w:val="%4."/>
      <w:lvlJc w:val="left"/>
      <w:pPr>
        <w:ind w:left="2025" w:hanging="420"/>
      </w:pPr>
    </w:lvl>
    <w:lvl w:ilvl="4" w:tentative="0">
      <w:start w:val="1"/>
      <w:numFmt w:val="lowerLetter"/>
      <w:lvlText w:val="%5)"/>
      <w:lvlJc w:val="left"/>
      <w:pPr>
        <w:ind w:left="2445" w:hanging="420"/>
      </w:pPr>
    </w:lvl>
    <w:lvl w:ilvl="5" w:tentative="0">
      <w:start w:val="1"/>
      <w:numFmt w:val="lowerRoman"/>
      <w:lvlText w:val="%6."/>
      <w:lvlJc w:val="right"/>
      <w:pPr>
        <w:ind w:left="2865" w:hanging="420"/>
      </w:pPr>
    </w:lvl>
    <w:lvl w:ilvl="6" w:tentative="0">
      <w:start w:val="1"/>
      <w:numFmt w:val="decimal"/>
      <w:lvlText w:val="%7."/>
      <w:lvlJc w:val="left"/>
      <w:pPr>
        <w:ind w:left="3285" w:hanging="420"/>
      </w:pPr>
    </w:lvl>
    <w:lvl w:ilvl="7" w:tentative="0">
      <w:start w:val="1"/>
      <w:numFmt w:val="lowerLetter"/>
      <w:lvlText w:val="%8)"/>
      <w:lvlJc w:val="left"/>
      <w:pPr>
        <w:ind w:left="3705" w:hanging="420"/>
      </w:pPr>
    </w:lvl>
    <w:lvl w:ilvl="8" w:tentative="0">
      <w:start w:val="1"/>
      <w:numFmt w:val="lowerRoman"/>
      <w:lvlText w:val="%9."/>
      <w:lvlJc w:val="right"/>
      <w:pPr>
        <w:ind w:left="4125" w:hanging="420"/>
      </w:pPr>
    </w:lvl>
  </w:abstractNum>
  <w:abstractNum w:abstractNumId="4">
    <w:nsid w:val="6BC773C9"/>
    <w:multiLevelType w:val="multilevel"/>
    <w:tmpl w:val="6BC773C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73B25071"/>
    <w:multiLevelType w:val="multilevel"/>
    <w:tmpl w:val="73B2507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characterSpacingControl w:val="doNotCompress"/>
  <w:compat>
    <w:useFELayout/>
    <w:compatSetting w:name="compatibilityMode" w:uri="http://schemas.microsoft.com/office/word" w:val="14"/>
  </w:compat>
  <w:rsids>
    <w:rsidRoot w:val="006A2BCC"/>
    <w:rsid w:val="00011E8A"/>
    <w:rsid w:val="00011FDB"/>
    <w:rsid w:val="000165EF"/>
    <w:rsid w:val="000406D4"/>
    <w:rsid w:val="00044C8C"/>
    <w:rsid w:val="000611F5"/>
    <w:rsid w:val="00063C68"/>
    <w:rsid w:val="00066B00"/>
    <w:rsid w:val="0008207B"/>
    <w:rsid w:val="00087A45"/>
    <w:rsid w:val="000968AC"/>
    <w:rsid w:val="000B4A1E"/>
    <w:rsid w:val="000C471E"/>
    <w:rsid w:val="000C5F3C"/>
    <w:rsid w:val="000D6C45"/>
    <w:rsid w:val="000D74D1"/>
    <w:rsid w:val="000E1900"/>
    <w:rsid w:val="000E30C3"/>
    <w:rsid w:val="000E4F3F"/>
    <w:rsid w:val="000E64BC"/>
    <w:rsid w:val="00100DFE"/>
    <w:rsid w:val="00106174"/>
    <w:rsid w:val="00107EE8"/>
    <w:rsid w:val="00121B5F"/>
    <w:rsid w:val="00125CF6"/>
    <w:rsid w:val="001269A3"/>
    <w:rsid w:val="001337C8"/>
    <w:rsid w:val="0013429E"/>
    <w:rsid w:val="00141090"/>
    <w:rsid w:val="00142858"/>
    <w:rsid w:val="001436D9"/>
    <w:rsid w:val="001437DC"/>
    <w:rsid w:val="001446F3"/>
    <w:rsid w:val="001772CF"/>
    <w:rsid w:val="00184F85"/>
    <w:rsid w:val="001A0C52"/>
    <w:rsid w:val="001A2D70"/>
    <w:rsid w:val="001C4BE4"/>
    <w:rsid w:val="001F0E39"/>
    <w:rsid w:val="00203EF9"/>
    <w:rsid w:val="00206A16"/>
    <w:rsid w:val="002213C8"/>
    <w:rsid w:val="00221D8B"/>
    <w:rsid w:val="00234512"/>
    <w:rsid w:val="00242042"/>
    <w:rsid w:val="00254807"/>
    <w:rsid w:val="00254E60"/>
    <w:rsid w:val="00256126"/>
    <w:rsid w:val="00264261"/>
    <w:rsid w:val="00264AD8"/>
    <w:rsid w:val="00270CDE"/>
    <w:rsid w:val="0027487D"/>
    <w:rsid w:val="0027600C"/>
    <w:rsid w:val="00282542"/>
    <w:rsid w:val="00283B04"/>
    <w:rsid w:val="0029465A"/>
    <w:rsid w:val="00295652"/>
    <w:rsid w:val="002B5EBF"/>
    <w:rsid w:val="002C0204"/>
    <w:rsid w:val="002C0B9B"/>
    <w:rsid w:val="002C0E0E"/>
    <w:rsid w:val="002C6F31"/>
    <w:rsid w:val="002F4222"/>
    <w:rsid w:val="003023AC"/>
    <w:rsid w:val="003119E0"/>
    <w:rsid w:val="00311C37"/>
    <w:rsid w:val="00315227"/>
    <w:rsid w:val="00323F2F"/>
    <w:rsid w:val="003308AB"/>
    <w:rsid w:val="003414A7"/>
    <w:rsid w:val="0034484F"/>
    <w:rsid w:val="00345EA3"/>
    <w:rsid w:val="00347AA9"/>
    <w:rsid w:val="0035278E"/>
    <w:rsid w:val="00367C44"/>
    <w:rsid w:val="0037655F"/>
    <w:rsid w:val="003A1D25"/>
    <w:rsid w:val="003A22FD"/>
    <w:rsid w:val="003B5F31"/>
    <w:rsid w:val="003B6F5D"/>
    <w:rsid w:val="003F7D60"/>
    <w:rsid w:val="004145BB"/>
    <w:rsid w:val="00417311"/>
    <w:rsid w:val="00426D27"/>
    <w:rsid w:val="004419A4"/>
    <w:rsid w:val="00446252"/>
    <w:rsid w:val="00451DA2"/>
    <w:rsid w:val="00481665"/>
    <w:rsid w:val="004A0654"/>
    <w:rsid w:val="004A23A2"/>
    <w:rsid w:val="004A50F1"/>
    <w:rsid w:val="004A7B59"/>
    <w:rsid w:val="004B09E1"/>
    <w:rsid w:val="004B6700"/>
    <w:rsid w:val="004B6B4C"/>
    <w:rsid w:val="004C0DFF"/>
    <w:rsid w:val="004E083E"/>
    <w:rsid w:val="004E544C"/>
    <w:rsid w:val="004E63E6"/>
    <w:rsid w:val="004F094D"/>
    <w:rsid w:val="004F229F"/>
    <w:rsid w:val="004F4976"/>
    <w:rsid w:val="005454CF"/>
    <w:rsid w:val="00561257"/>
    <w:rsid w:val="005768BA"/>
    <w:rsid w:val="005778D8"/>
    <w:rsid w:val="005818C9"/>
    <w:rsid w:val="005829AC"/>
    <w:rsid w:val="00596B08"/>
    <w:rsid w:val="005A4187"/>
    <w:rsid w:val="005B4BEB"/>
    <w:rsid w:val="005B72AC"/>
    <w:rsid w:val="005D709D"/>
    <w:rsid w:val="005D7DE4"/>
    <w:rsid w:val="005E45CE"/>
    <w:rsid w:val="005E767B"/>
    <w:rsid w:val="005F7C40"/>
    <w:rsid w:val="0061120D"/>
    <w:rsid w:val="0063407E"/>
    <w:rsid w:val="00634601"/>
    <w:rsid w:val="0063469F"/>
    <w:rsid w:val="00646519"/>
    <w:rsid w:val="00652691"/>
    <w:rsid w:val="0065640F"/>
    <w:rsid w:val="00662D87"/>
    <w:rsid w:val="00675F1E"/>
    <w:rsid w:val="00681F43"/>
    <w:rsid w:val="006960BB"/>
    <w:rsid w:val="006968A9"/>
    <w:rsid w:val="00696CD3"/>
    <w:rsid w:val="006A2BCC"/>
    <w:rsid w:val="006B04E2"/>
    <w:rsid w:val="006B209E"/>
    <w:rsid w:val="006B3188"/>
    <w:rsid w:val="006B4F53"/>
    <w:rsid w:val="006B63AA"/>
    <w:rsid w:val="006C07B1"/>
    <w:rsid w:val="006C4DAF"/>
    <w:rsid w:val="006D31A3"/>
    <w:rsid w:val="006D579B"/>
    <w:rsid w:val="006D6B1B"/>
    <w:rsid w:val="006D6D79"/>
    <w:rsid w:val="006F5025"/>
    <w:rsid w:val="006F7DD5"/>
    <w:rsid w:val="00700D7E"/>
    <w:rsid w:val="0071796D"/>
    <w:rsid w:val="0072170F"/>
    <w:rsid w:val="00732163"/>
    <w:rsid w:val="0073556A"/>
    <w:rsid w:val="00737B46"/>
    <w:rsid w:val="00772C67"/>
    <w:rsid w:val="00774366"/>
    <w:rsid w:val="00776430"/>
    <w:rsid w:val="007771F4"/>
    <w:rsid w:val="0078518E"/>
    <w:rsid w:val="007875A9"/>
    <w:rsid w:val="007A1869"/>
    <w:rsid w:val="007A2829"/>
    <w:rsid w:val="007A6038"/>
    <w:rsid w:val="007B0BC8"/>
    <w:rsid w:val="007B19F5"/>
    <w:rsid w:val="007B5103"/>
    <w:rsid w:val="007B640A"/>
    <w:rsid w:val="007D15F2"/>
    <w:rsid w:val="007D5D14"/>
    <w:rsid w:val="00805273"/>
    <w:rsid w:val="00812DED"/>
    <w:rsid w:val="0081785A"/>
    <w:rsid w:val="00820FEE"/>
    <w:rsid w:val="0082190B"/>
    <w:rsid w:val="0082495E"/>
    <w:rsid w:val="0082678E"/>
    <w:rsid w:val="00855AF8"/>
    <w:rsid w:val="0086108F"/>
    <w:rsid w:val="00864DA4"/>
    <w:rsid w:val="00870BBA"/>
    <w:rsid w:val="00872305"/>
    <w:rsid w:val="00880AAF"/>
    <w:rsid w:val="008923B0"/>
    <w:rsid w:val="008A2619"/>
    <w:rsid w:val="008A2757"/>
    <w:rsid w:val="008A48A8"/>
    <w:rsid w:val="008B168E"/>
    <w:rsid w:val="008B7A7E"/>
    <w:rsid w:val="008C283E"/>
    <w:rsid w:val="008C64FD"/>
    <w:rsid w:val="008E338C"/>
    <w:rsid w:val="008E6D19"/>
    <w:rsid w:val="008E74B0"/>
    <w:rsid w:val="0090542E"/>
    <w:rsid w:val="00913DFD"/>
    <w:rsid w:val="009148E8"/>
    <w:rsid w:val="00926733"/>
    <w:rsid w:val="00927E6B"/>
    <w:rsid w:val="0093144A"/>
    <w:rsid w:val="00932231"/>
    <w:rsid w:val="00933A25"/>
    <w:rsid w:val="0094133A"/>
    <w:rsid w:val="00957CC4"/>
    <w:rsid w:val="0096022C"/>
    <w:rsid w:val="009631C9"/>
    <w:rsid w:val="00965D83"/>
    <w:rsid w:val="0096776A"/>
    <w:rsid w:val="009737F0"/>
    <w:rsid w:val="0097419C"/>
    <w:rsid w:val="009743C6"/>
    <w:rsid w:val="00981E4A"/>
    <w:rsid w:val="00982C81"/>
    <w:rsid w:val="00985917"/>
    <w:rsid w:val="00996044"/>
    <w:rsid w:val="009B1463"/>
    <w:rsid w:val="009C0592"/>
    <w:rsid w:val="009C3320"/>
    <w:rsid w:val="009C34A2"/>
    <w:rsid w:val="009C4AEF"/>
    <w:rsid w:val="00A029D4"/>
    <w:rsid w:val="00A07028"/>
    <w:rsid w:val="00A14613"/>
    <w:rsid w:val="00A15653"/>
    <w:rsid w:val="00A33758"/>
    <w:rsid w:val="00A35F4C"/>
    <w:rsid w:val="00A6407A"/>
    <w:rsid w:val="00A73867"/>
    <w:rsid w:val="00A812BF"/>
    <w:rsid w:val="00A81F6D"/>
    <w:rsid w:val="00A82ABA"/>
    <w:rsid w:val="00A84C5B"/>
    <w:rsid w:val="00A91FE8"/>
    <w:rsid w:val="00A96074"/>
    <w:rsid w:val="00AA328B"/>
    <w:rsid w:val="00AA58C8"/>
    <w:rsid w:val="00AA7171"/>
    <w:rsid w:val="00AC07F1"/>
    <w:rsid w:val="00AD4065"/>
    <w:rsid w:val="00AF77A4"/>
    <w:rsid w:val="00B041EE"/>
    <w:rsid w:val="00B22B60"/>
    <w:rsid w:val="00B27146"/>
    <w:rsid w:val="00B46346"/>
    <w:rsid w:val="00B466DF"/>
    <w:rsid w:val="00B51E88"/>
    <w:rsid w:val="00B56915"/>
    <w:rsid w:val="00B72EBB"/>
    <w:rsid w:val="00B76C0E"/>
    <w:rsid w:val="00B809CA"/>
    <w:rsid w:val="00B83466"/>
    <w:rsid w:val="00B904C8"/>
    <w:rsid w:val="00BA0247"/>
    <w:rsid w:val="00BD4ACF"/>
    <w:rsid w:val="00BD6FDF"/>
    <w:rsid w:val="00BE03AA"/>
    <w:rsid w:val="00BF68B1"/>
    <w:rsid w:val="00BF6A2A"/>
    <w:rsid w:val="00C03B84"/>
    <w:rsid w:val="00C04607"/>
    <w:rsid w:val="00C1566D"/>
    <w:rsid w:val="00C211D7"/>
    <w:rsid w:val="00C2699C"/>
    <w:rsid w:val="00C35396"/>
    <w:rsid w:val="00C60228"/>
    <w:rsid w:val="00C61296"/>
    <w:rsid w:val="00C719B5"/>
    <w:rsid w:val="00C73AAD"/>
    <w:rsid w:val="00C92990"/>
    <w:rsid w:val="00CA26A8"/>
    <w:rsid w:val="00CA660E"/>
    <w:rsid w:val="00CB0EA7"/>
    <w:rsid w:val="00CC5488"/>
    <w:rsid w:val="00CD0259"/>
    <w:rsid w:val="00CD17EB"/>
    <w:rsid w:val="00CE4021"/>
    <w:rsid w:val="00CF0844"/>
    <w:rsid w:val="00CF254F"/>
    <w:rsid w:val="00CF2A73"/>
    <w:rsid w:val="00CF5472"/>
    <w:rsid w:val="00D1197D"/>
    <w:rsid w:val="00D625E3"/>
    <w:rsid w:val="00D631A9"/>
    <w:rsid w:val="00D91028"/>
    <w:rsid w:val="00D96557"/>
    <w:rsid w:val="00DA00C6"/>
    <w:rsid w:val="00DA6E56"/>
    <w:rsid w:val="00DB4B3A"/>
    <w:rsid w:val="00DC2991"/>
    <w:rsid w:val="00DF523B"/>
    <w:rsid w:val="00E12E31"/>
    <w:rsid w:val="00E16E78"/>
    <w:rsid w:val="00E17A56"/>
    <w:rsid w:val="00E279AE"/>
    <w:rsid w:val="00E30276"/>
    <w:rsid w:val="00E33143"/>
    <w:rsid w:val="00E34113"/>
    <w:rsid w:val="00E50151"/>
    <w:rsid w:val="00E511DE"/>
    <w:rsid w:val="00E554A6"/>
    <w:rsid w:val="00E56C73"/>
    <w:rsid w:val="00E741A2"/>
    <w:rsid w:val="00E7729B"/>
    <w:rsid w:val="00E83D93"/>
    <w:rsid w:val="00E9176A"/>
    <w:rsid w:val="00EB7CD0"/>
    <w:rsid w:val="00EC1FB5"/>
    <w:rsid w:val="00EC598A"/>
    <w:rsid w:val="00F046B8"/>
    <w:rsid w:val="00F23482"/>
    <w:rsid w:val="00F23519"/>
    <w:rsid w:val="00F23B16"/>
    <w:rsid w:val="00F50836"/>
    <w:rsid w:val="00F5301F"/>
    <w:rsid w:val="00F53E2D"/>
    <w:rsid w:val="00F631CE"/>
    <w:rsid w:val="00F80EB2"/>
    <w:rsid w:val="00F82CC7"/>
    <w:rsid w:val="00F919D6"/>
    <w:rsid w:val="00FA1889"/>
    <w:rsid w:val="00FA79ED"/>
    <w:rsid w:val="00FB268A"/>
    <w:rsid w:val="00FD652E"/>
    <w:rsid w:val="00FF0E9E"/>
    <w:rsid w:val="00FF4D3B"/>
    <w:rsid w:val="0BC710C1"/>
    <w:rsid w:val="24996B16"/>
    <w:rsid w:val="31B87BD4"/>
    <w:rsid w:val="59EC17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pBdr>
        <w:top w:val="none" w:color="auto" w:sz="0" w:space="0"/>
        <w:left w:val="none" w:color="auto" w:sz="0" w:space="0"/>
        <w:bottom w:val="none" w:color="auto" w:sz="0" w:space="0"/>
        <w:right w:val="none" w:color="auto" w:sz="0" w:space="0"/>
        <w:between w:val="none" w:color="auto" w:sz="0" w:space="0"/>
      </w:pBdr>
    </w:pPr>
    <w:rPr>
      <w:rFonts w:ascii="Helvetica" w:hAnsi="Arial Unicode MS" w:eastAsia="Arial Unicode MS" w:cs="Arial Unicode MS"/>
      <w:color w:val="000000"/>
      <w:sz w:val="22"/>
      <w:szCs w:val="22"/>
      <w:lang w:val="en-US" w:eastAsia="zh-CN" w:bidi="ar-SA"/>
    </w:rPr>
  </w:style>
  <w:style w:type="paragraph" w:styleId="2">
    <w:name w:val="heading 1"/>
    <w:next w:val="1"/>
    <w:qFormat/>
    <w:uiPriority w:val="0"/>
    <w:pPr>
      <w:keepNext/>
      <w:keepLines/>
      <w:pBdr>
        <w:top w:val="none" w:color="auto" w:sz="0" w:space="0"/>
        <w:left w:val="none" w:color="auto" w:sz="0" w:space="0"/>
        <w:bottom w:val="none" w:color="auto" w:sz="0" w:space="0"/>
        <w:right w:val="none" w:color="auto" w:sz="0" w:space="0"/>
        <w:between w:val="none" w:color="auto" w:sz="0" w:space="0"/>
      </w:pBdr>
      <w:spacing w:before="340" w:after="330" w:line="300" w:lineRule="auto"/>
      <w:outlineLvl w:val="0"/>
    </w:pPr>
    <w:rPr>
      <w:rFonts w:ascii="宋体" w:hAnsi="宋体" w:eastAsia="宋体" w:cs="宋体"/>
      <w:b/>
      <w:bCs/>
      <w:color w:val="000000"/>
      <w:kern w:val="44"/>
      <w:sz w:val="32"/>
      <w:szCs w:val="32"/>
      <w:u w:color="000000"/>
      <w:lang w:val="en-US" w:eastAsia="zh-CN" w:bidi="ar-SA"/>
    </w:rPr>
  </w:style>
  <w:style w:type="paragraph" w:styleId="3">
    <w:name w:val="heading 2"/>
    <w:next w:val="1"/>
    <w:qFormat/>
    <w:uiPriority w:val="0"/>
    <w:pPr>
      <w:keepNext/>
      <w:keepLines/>
      <w:pBdr>
        <w:top w:val="none" w:color="auto" w:sz="0" w:space="0"/>
        <w:left w:val="none" w:color="auto" w:sz="0" w:space="0"/>
        <w:bottom w:val="none" w:color="auto" w:sz="0" w:space="0"/>
        <w:right w:val="none" w:color="auto" w:sz="0" w:space="0"/>
        <w:between w:val="none" w:color="auto" w:sz="0" w:space="0"/>
      </w:pBdr>
      <w:spacing w:before="260" w:after="260" w:line="300" w:lineRule="auto"/>
      <w:outlineLvl w:val="1"/>
    </w:pPr>
    <w:rPr>
      <w:rFonts w:ascii="宋体" w:hAnsi="宋体" w:eastAsia="宋体" w:cs="宋体"/>
      <w:b/>
      <w:bCs/>
      <w:color w:val="000000"/>
      <w:sz w:val="30"/>
      <w:szCs w:val="30"/>
      <w:u w:color="000000"/>
      <w:lang w:val="en-US" w:eastAsia="zh-CN" w:bidi="ar-SA"/>
    </w:rPr>
  </w:style>
  <w:style w:type="paragraph" w:styleId="4">
    <w:name w:val="heading 3"/>
    <w:next w:val="1"/>
    <w:qFormat/>
    <w:uiPriority w:val="0"/>
    <w:pPr>
      <w:keepNext/>
      <w:keepLines/>
      <w:pBdr>
        <w:top w:val="none" w:color="auto" w:sz="0" w:space="0"/>
        <w:left w:val="none" w:color="auto" w:sz="0" w:space="0"/>
        <w:bottom w:val="none" w:color="auto" w:sz="0" w:space="0"/>
        <w:right w:val="none" w:color="auto" w:sz="0" w:space="0"/>
        <w:between w:val="none" w:color="auto" w:sz="0" w:space="0"/>
      </w:pBdr>
      <w:spacing w:before="260" w:after="260" w:line="300" w:lineRule="auto"/>
      <w:outlineLvl w:val="2"/>
    </w:pPr>
    <w:rPr>
      <w:rFonts w:ascii="宋体" w:hAnsi="宋体" w:eastAsia="宋体" w:cs="宋体"/>
      <w:b/>
      <w:bCs/>
      <w:color w:val="000000"/>
      <w:sz w:val="28"/>
      <w:szCs w:val="28"/>
      <w:u w:color="000000"/>
      <w:lang w:val="en-US" w:eastAsia="zh-CN" w:bidi="ar-SA"/>
    </w:rPr>
  </w:style>
  <w:style w:type="paragraph" w:styleId="5">
    <w:name w:val="heading 4"/>
    <w:basedOn w:val="1"/>
    <w:next w:val="1"/>
    <w:link w:val="2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8"/>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0"/>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6">
    <w:name w:val="Default Paragraph Font"/>
    <w:semiHidden/>
    <w:unhideWhenUsed/>
    <w:qFormat/>
    <w:uiPriority w:val="1"/>
  </w:style>
  <w:style w:type="table" w:default="1" w:styleId="18">
    <w:name w:val="Normal Table"/>
    <w:semiHidden/>
    <w:unhideWhenUsed/>
    <w:qFormat/>
    <w:uiPriority w:val="99"/>
    <w:tblPr>
      <w:tblLayout w:type="fixed"/>
      <w:tblCellMar>
        <w:top w:w="0" w:type="dxa"/>
        <w:left w:w="108" w:type="dxa"/>
        <w:bottom w:w="0" w:type="dxa"/>
        <w:right w:w="108" w:type="dxa"/>
      </w:tblCellMar>
    </w:tblPr>
  </w:style>
  <w:style w:type="paragraph" w:styleId="8">
    <w:name w:val="Document Map"/>
    <w:basedOn w:val="1"/>
    <w:link w:val="31"/>
    <w:semiHidden/>
    <w:unhideWhenUsed/>
    <w:qFormat/>
    <w:uiPriority w:val="99"/>
    <w:rPr>
      <w:rFonts w:ascii="宋体" w:eastAsia="宋体"/>
      <w:sz w:val="24"/>
      <w:szCs w:val="24"/>
    </w:rPr>
  </w:style>
  <w:style w:type="paragraph" w:styleId="9">
    <w:name w:val="Body Text"/>
    <w:qFormat/>
    <w:uiPriority w:val="0"/>
    <w:pPr>
      <w:pBdr>
        <w:top w:val="none" w:color="auto" w:sz="0" w:space="0"/>
        <w:left w:val="none" w:color="auto" w:sz="0" w:space="0"/>
        <w:bottom w:val="none" w:color="auto" w:sz="0" w:space="0"/>
        <w:right w:val="none" w:color="auto" w:sz="0" w:space="0"/>
        <w:between w:val="none" w:color="auto" w:sz="0" w:space="0"/>
      </w:pBdr>
      <w:spacing w:before="120"/>
    </w:pPr>
    <w:rPr>
      <w:rFonts w:ascii="Times New Roman" w:hAnsi="Times New Roman" w:eastAsia="Times New Roman" w:cs="Times New Roman"/>
      <w:color w:val="000000"/>
      <w:sz w:val="22"/>
      <w:szCs w:val="22"/>
      <w:u w:color="000000"/>
      <w:lang w:val="en-US" w:eastAsia="zh-CN" w:bidi="ar-SA"/>
    </w:rPr>
  </w:style>
  <w:style w:type="paragraph" w:styleId="10">
    <w:name w:val="toc 3"/>
    <w:next w:val="1"/>
    <w:qFormat/>
    <w:uiPriority w:val="39"/>
    <w:pPr>
      <w:pBdr>
        <w:top w:val="none" w:color="auto" w:sz="0" w:space="0"/>
        <w:left w:val="none" w:color="auto" w:sz="0" w:space="0"/>
        <w:bottom w:val="none" w:color="auto" w:sz="0" w:space="0"/>
        <w:right w:val="none" w:color="auto" w:sz="0" w:space="0"/>
        <w:between w:val="none" w:color="auto" w:sz="0" w:space="0"/>
      </w:pBdr>
      <w:tabs>
        <w:tab w:val="right" w:leader="dot" w:pos="8286"/>
      </w:tabs>
      <w:ind w:left="840"/>
    </w:pPr>
    <w:rPr>
      <w:rFonts w:ascii="Times New Roman" w:hAnsi="Times New Roman" w:eastAsia="Times New Roman" w:cs="Times New Roman"/>
      <w:color w:val="000000"/>
      <w:sz w:val="22"/>
      <w:szCs w:val="22"/>
      <w:u w:color="000000"/>
      <w:lang w:val="en-US" w:eastAsia="zh-CN" w:bidi="ar-SA"/>
    </w:rPr>
  </w:style>
  <w:style w:type="paragraph" w:styleId="11">
    <w:name w:val="Balloon Text"/>
    <w:basedOn w:val="1"/>
    <w:link w:val="24"/>
    <w:semiHidden/>
    <w:unhideWhenUsed/>
    <w:qFormat/>
    <w:uiPriority w:val="99"/>
    <w:rPr>
      <w:sz w:val="18"/>
      <w:szCs w:val="18"/>
    </w:rPr>
  </w:style>
  <w:style w:type="paragraph" w:styleId="12">
    <w:name w:val="footer"/>
    <w:qFormat/>
    <w:uiPriority w:val="0"/>
    <w:pPr>
      <w:pBdr>
        <w:top w:val="none" w:color="auto" w:sz="0" w:space="0"/>
        <w:left w:val="none" w:color="auto" w:sz="0" w:space="0"/>
        <w:bottom w:val="none" w:color="auto" w:sz="0" w:space="0"/>
        <w:right w:val="none" w:color="auto" w:sz="0" w:space="0"/>
        <w:between w:val="none" w:color="auto" w:sz="0" w:space="0"/>
      </w:pBdr>
      <w:tabs>
        <w:tab w:val="center" w:pos="4153"/>
        <w:tab w:val="right" w:pos="8306"/>
      </w:tabs>
    </w:pPr>
    <w:rPr>
      <w:rFonts w:ascii="Calibri" w:hAnsi="Calibri" w:eastAsia="Calibri" w:cs="Calibri"/>
      <w:color w:val="000000"/>
      <w:sz w:val="18"/>
      <w:szCs w:val="18"/>
      <w:u w:color="000000"/>
      <w:lang w:val="en-US" w:eastAsia="zh-CN" w:bidi="ar-SA"/>
    </w:rPr>
  </w:style>
  <w:style w:type="paragraph" w:styleId="13">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next w:val="1"/>
    <w:qFormat/>
    <w:uiPriority w:val="39"/>
    <w:pPr>
      <w:pBdr>
        <w:top w:val="none" w:color="auto" w:sz="0" w:space="0"/>
        <w:left w:val="none" w:color="auto" w:sz="0" w:space="0"/>
        <w:bottom w:val="none" w:color="auto" w:sz="0" w:space="0"/>
        <w:right w:val="none" w:color="auto" w:sz="0" w:space="0"/>
        <w:between w:val="none" w:color="auto" w:sz="0" w:space="0"/>
      </w:pBdr>
      <w:tabs>
        <w:tab w:val="right" w:leader="dot" w:pos="8286"/>
      </w:tabs>
    </w:pPr>
    <w:rPr>
      <w:rFonts w:ascii="Times New Roman" w:hAnsi="Times New Roman" w:eastAsia="Times New Roman" w:cs="Times New Roman"/>
      <w:color w:val="000000"/>
      <w:sz w:val="22"/>
      <w:szCs w:val="22"/>
      <w:u w:color="000000"/>
      <w:lang w:val="en-US" w:eastAsia="zh-CN" w:bidi="ar-SA"/>
    </w:rPr>
  </w:style>
  <w:style w:type="paragraph" w:styleId="15">
    <w:name w:val="toc 2"/>
    <w:next w:val="1"/>
    <w:qFormat/>
    <w:uiPriority w:val="39"/>
    <w:pPr>
      <w:pBdr>
        <w:top w:val="none" w:color="auto" w:sz="0" w:space="0"/>
        <w:left w:val="none" w:color="auto" w:sz="0" w:space="0"/>
        <w:bottom w:val="none" w:color="auto" w:sz="0" w:space="0"/>
        <w:right w:val="none" w:color="auto" w:sz="0" w:space="0"/>
        <w:between w:val="none" w:color="auto" w:sz="0" w:space="0"/>
      </w:pBdr>
      <w:tabs>
        <w:tab w:val="right" w:leader="dot" w:pos="8286"/>
      </w:tabs>
      <w:ind w:left="420"/>
    </w:pPr>
    <w:rPr>
      <w:rFonts w:ascii="Times New Roman" w:hAnsi="Times New Roman" w:eastAsia="Times New Roman" w:cs="Times New Roman"/>
      <w:color w:val="000000"/>
      <w:sz w:val="22"/>
      <w:szCs w:val="22"/>
      <w:u w:color="000000"/>
      <w:lang w:val="en-US" w:eastAsia="zh-CN" w:bidi="ar-SA"/>
    </w:rPr>
  </w:style>
  <w:style w:type="character" w:styleId="17">
    <w:name w:val="Hyperlink"/>
    <w:qFormat/>
    <w:uiPriority w:val="99"/>
    <w:rPr>
      <w:u w:val="single"/>
    </w:rPr>
  </w:style>
  <w:style w:type="table" w:customStyle="1" w:styleId="19">
    <w:name w:val="Table Normal1"/>
    <w:qFormat/>
    <w:uiPriority w:val="0"/>
    <w:tblPr>
      <w:tblLayout w:type="fixed"/>
      <w:tblCellMar>
        <w:top w:w="0" w:type="dxa"/>
        <w:left w:w="0" w:type="dxa"/>
        <w:bottom w:w="0" w:type="dxa"/>
        <w:right w:w="0" w:type="dxa"/>
      </w:tblCellMar>
    </w:tblPr>
  </w:style>
  <w:style w:type="paragraph" w:customStyle="1" w:styleId="20">
    <w:name w:val="TOC Heading"/>
    <w:next w:val="1"/>
    <w:qFormat/>
    <w:uiPriority w:val="39"/>
    <w:pPr>
      <w:keepNext/>
      <w:keepLines/>
      <w:pBdr>
        <w:top w:val="none" w:color="auto" w:sz="0" w:space="0"/>
        <w:left w:val="none" w:color="auto" w:sz="0" w:space="0"/>
        <w:bottom w:val="none" w:color="auto" w:sz="0" w:space="0"/>
        <w:right w:val="none" w:color="auto" w:sz="0" w:space="0"/>
        <w:between w:val="none" w:color="auto" w:sz="0" w:space="0"/>
      </w:pBdr>
      <w:spacing w:before="480" w:line="276" w:lineRule="auto"/>
    </w:pPr>
    <w:rPr>
      <w:rFonts w:ascii="Calibri" w:hAnsi="Calibri" w:eastAsia="Calibri" w:cs="Calibri"/>
      <w:b/>
      <w:bCs/>
      <w:color w:val="365F91"/>
      <w:sz w:val="28"/>
      <w:szCs w:val="28"/>
      <w:u w:color="365F91"/>
      <w:lang w:val="en-US" w:eastAsia="zh-CN" w:bidi="ar-SA"/>
    </w:rPr>
  </w:style>
  <w:style w:type="character" w:customStyle="1" w:styleId="21">
    <w:name w:val="无"/>
    <w:qFormat/>
    <w:uiPriority w:val="0"/>
  </w:style>
  <w:style w:type="character" w:customStyle="1" w:styleId="22">
    <w:name w:val="Hyperlink.0"/>
    <w:basedOn w:val="21"/>
    <w:qFormat/>
    <w:uiPriority w:val="0"/>
    <w:rPr>
      <w:kern w:val="2"/>
    </w:rPr>
  </w:style>
  <w:style w:type="character" w:customStyle="1" w:styleId="23">
    <w:name w:val="加重"/>
    <w:qFormat/>
    <w:uiPriority w:val="0"/>
    <w:rPr>
      <w:rFonts w:hint="eastAsia" w:ascii="Arial Unicode MS" w:hAnsi="Arial Unicode MS" w:eastAsia="Times New Roman" w:cs="Arial Unicode MS"/>
      <w:b/>
      <w:bCs/>
      <w:lang w:val="en-US"/>
    </w:rPr>
  </w:style>
  <w:style w:type="character" w:customStyle="1" w:styleId="24">
    <w:name w:val="批注框文本 Char"/>
    <w:basedOn w:val="16"/>
    <w:link w:val="11"/>
    <w:semiHidden/>
    <w:qFormat/>
    <w:uiPriority w:val="99"/>
    <w:rPr>
      <w:rFonts w:ascii="Helvetica" w:hAnsi="Arial Unicode MS" w:eastAsia="Arial Unicode MS" w:cs="Arial Unicode MS"/>
      <w:color w:val="000000"/>
      <w:sz w:val="18"/>
      <w:szCs w:val="18"/>
    </w:rPr>
  </w:style>
  <w:style w:type="paragraph" w:styleId="25">
    <w:name w:val="No Spacing"/>
    <w:qFormat/>
    <w:uiPriority w:val="1"/>
    <w:pPr>
      <w:pBdr>
        <w:top w:val="none" w:color="auto" w:sz="0" w:space="0"/>
        <w:left w:val="none" w:color="auto" w:sz="0" w:space="0"/>
        <w:bottom w:val="none" w:color="auto" w:sz="0" w:space="0"/>
        <w:right w:val="none" w:color="auto" w:sz="0" w:space="0"/>
        <w:between w:val="none" w:color="auto" w:sz="0" w:space="0"/>
      </w:pBdr>
    </w:pPr>
    <w:rPr>
      <w:rFonts w:ascii="Helvetica" w:hAnsi="Arial Unicode MS" w:eastAsia="Arial Unicode MS" w:cs="Arial Unicode MS"/>
      <w:color w:val="000000"/>
      <w:sz w:val="22"/>
      <w:szCs w:val="22"/>
      <w:lang w:val="en-US" w:eastAsia="zh-CN" w:bidi="ar-SA"/>
    </w:rPr>
  </w:style>
  <w:style w:type="character" w:customStyle="1" w:styleId="26">
    <w:name w:val="页眉 Char"/>
    <w:basedOn w:val="16"/>
    <w:link w:val="13"/>
    <w:qFormat/>
    <w:uiPriority w:val="99"/>
    <w:rPr>
      <w:rFonts w:ascii="Helvetica" w:hAnsi="Arial Unicode MS" w:eastAsia="Arial Unicode MS" w:cs="Arial Unicode MS"/>
      <w:color w:val="000000"/>
      <w:sz w:val="18"/>
      <w:szCs w:val="18"/>
    </w:rPr>
  </w:style>
  <w:style w:type="character" w:customStyle="1" w:styleId="27">
    <w:name w:val="标题 4 Char"/>
    <w:basedOn w:val="16"/>
    <w:link w:val="5"/>
    <w:qFormat/>
    <w:uiPriority w:val="9"/>
    <w:rPr>
      <w:rFonts w:asciiTheme="majorHAnsi" w:hAnsiTheme="majorHAnsi" w:eastAsiaTheme="majorEastAsia" w:cstheme="majorBidi"/>
      <w:b/>
      <w:bCs/>
      <w:color w:val="000000"/>
      <w:sz w:val="28"/>
      <w:szCs w:val="28"/>
    </w:rPr>
  </w:style>
  <w:style w:type="character" w:customStyle="1" w:styleId="28">
    <w:name w:val="标题 5 Char"/>
    <w:basedOn w:val="16"/>
    <w:link w:val="6"/>
    <w:qFormat/>
    <w:uiPriority w:val="9"/>
    <w:rPr>
      <w:rFonts w:ascii="Helvetica" w:hAnsi="Arial Unicode MS" w:eastAsia="Arial Unicode MS" w:cs="Arial Unicode MS"/>
      <w:b/>
      <w:bCs/>
      <w:color w:val="000000"/>
      <w:sz w:val="28"/>
      <w:szCs w:val="28"/>
    </w:rPr>
  </w:style>
  <w:style w:type="paragraph" w:styleId="29">
    <w:name w:val="List Paragraph"/>
    <w:basedOn w:val="1"/>
    <w:qFormat/>
    <w:uiPriority w:val="34"/>
    <w:pPr>
      <w:ind w:firstLine="420" w:firstLineChars="200"/>
    </w:pPr>
  </w:style>
  <w:style w:type="character" w:customStyle="1" w:styleId="30">
    <w:name w:val="标题 6 Char"/>
    <w:basedOn w:val="16"/>
    <w:link w:val="7"/>
    <w:qFormat/>
    <w:uiPriority w:val="9"/>
    <w:rPr>
      <w:rFonts w:asciiTheme="majorHAnsi" w:hAnsiTheme="majorHAnsi" w:eastAsiaTheme="majorEastAsia" w:cstheme="majorBidi"/>
      <w:b/>
      <w:bCs/>
      <w:color w:val="000000"/>
      <w:sz w:val="24"/>
      <w:szCs w:val="24"/>
    </w:rPr>
  </w:style>
  <w:style w:type="character" w:customStyle="1" w:styleId="31">
    <w:name w:val="文档结构图 Char"/>
    <w:basedOn w:val="16"/>
    <w:link w:val="8"/>
    <w:semiHidden/>
    <w:qFormat/>
    <w:uiPriority w:val="99"/>
    <w:rPr>
      <w:rFonts w:ascii="宋体" w:hAnsi="Arial Unicode MS" w:eastAsia="宋体" w:cs="Arial Unicode MS"/>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29814A-C4E1-4557-B1C6-AB35044C8F06}">
  <ds:schemaRefs/>
</ds:datastoreItem>
</file>

<file path=docProps/app.xml><?xml version="1.0" encoding="utf-8"?>
<Properties xmlns="http://schemas.openxmlformats.org/officeDocument/2006/extended-properties" xmlns:vt="http://schemas.openxmlformats.org/officeDocument/2006/docPropsVTypes">
  <Template>Normal</Template>
  <Company>Sky123.Org</Company>
  <Pages>21</Pages>
  <Words>458</Words>
  <Characters>2614</Characters>
  <Lines>21</Lines>
  <Paragraphs>6</Paragraphs>
  <TotalTime>38</TotalTime>
  <ScaleCrop>false</ScaleCrop>
  <LinksUpToDate>false</LinksUpToDate>
  <CharactersWithSpaces>3066</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2018-07-04T13:54:00Z</dcterms:created>
  <dc:creator>Administrator</dc:creator>
  <cp:lastModifiedBy>天涯</cp:lastModifiedBy>
  <dcterms:modified xsi:type="dcterms:W3CDTF">2018-12-07T13:01:00Z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