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eastAsia" w:ascii="宋体" w:hAnsi="宋体" w:eastAsia="宋体" w:cs="宋体"/>
          <w:color w:val="4472C4" w:themeColor="accent1"/>
          <w:kern w:val="0"/>
          <w:sz w:val="22"/>
          <w:szCs w:val="22"/>
          <w14:textFill>
            <w14:solidFill>
              <w14:schemeClr w14:val="accent1"/>
            </w14:solidFill>
          </w14:textFill>
        </w:rPr>
        <w:id w:val="-491947575"/>
      </w:sdtPr>
      <w:sdtEndPr>
        <w:rPr>
          <w:rFonts w:hint="eastAsia" w:ascii="宋体" w:hAnsi="宋体" w:eastAsia="宋体" w:cs="宋体"/>
          <w:color w:val="auto"/>
          <w:kern w:val="0"/>
          <w:sz w:val="22"/>
          <w:szCs w:val="22"/>
        </w:rPr>
      </w:sdtEndPr>
      <w:sdtContent>
        <w:p>
          <w:pPr>
            <w:rPr>
              <w:rFonts w:hint="eastAsia" w:ascii="宋体" w:hAnsi="宋体" w:eastAsia="宋体" w:cs="宋体"/>
            </w:rPr>
          </w:pPr>
        </w:p>
        <w:p>
          <w:pPr>
            <w:pStyle w:val="44"/>
            <w:spacing w:before="1540" w:after="240"/>
            <w:jc w:val="center"/>
            <w:rPr>
              <w:rFonts w:hint="eastAsia" w:ascii="宋体" w:hAnsi="宋体" w:eastAsia="宋体" w:cs="宋体"/>
              <w:caps/>
              <w:color w:val="4472C4" w:themeColor="accent1"/>
              <w:sz w:val="80"/>
              <w:szCs w:val="80"/>
              <w14:textFill>
                <w14:solidFill>
                  <w14:schemeClr w14:val="accent1"/>
                </w14:solidFill>
              </w14:textFill>
            </w:rPr>
          </w:pPr>
        </w:p>
        <w:p>
          <w:pPr>
            <w:jc w:val="center"/>
            <w:rPr>
              <w:rFonts w:hint="eastAsia" w:ascii="宋体" w:hAnsi="宋体" w:eastAsia="宋体" w:cs="宋体"/>
              <w:b/>
              <w:bCs/>
              <w:sz w:val="52"/>
              <w:szCs w:val="52"/>
            </w:rPr>
          </w:pPr>
          <w:r>
            <w:rPr>
              <w:rFonts w:hint="eastAsia" w:ascii="宋体" w:hAnsi="宋体" w:eastAsia="宋体" w:cs="宋体"/>
              <w:b/>
              <w:bCs/>
              <w:sz w:val="52"/>
              <w:szCs w:val="52"/>
            </w:rPr>
            <w:t>{</w:t>
          </w:r>
          <w:r>
            <w:rPr>
              <w:rFonts w:hint="eastAsia" w:ascii="宋体" w:hAnsi="宋体" w:eastAsia="宋体" w:cs="宋体"/>
              <w:sz w:val="32"/>
            </w:rPr>
            <w:t>GX-602-230407-00002【集客】【广西网络部政企支撑室】关于优化商务快线开通流程的需求</w:t>
          </w:r>
          <w:r>
            <w:rPr>
              <w:rFonts w:hint="eastAsia" w:ascii="宋体" w:hAnsi="宋体" w:eastAsia="宋体" w:cs="宋体"/>
              <w:b/>
              <w:bCs/>
              <w:sz w:val="52"/>
              <w:szCs w:val="52"/>
            </w:rPr>
            <w:t>}</w:t>
          </w:r>
        </w:p>
        <w:p>
          <w:pPr>
            <w:pStyle w:val="44"/>
            <w:jc w:val="center"/>
            <w:rPr>
              <w:rFonts w:hint="eastAsia" w:ascii="宋体" w:hAnsi="宋体" w:eastAsia="宋体" w:cs="宋体"/>
              <w:color w:val="4472C4" w:themeColor="accent1"/>
              <w:sz w:val="52"/>
              <w:szCs w:val="52"/>
              <w14:textFill>
                <w14:solidFill>
                  <w14:schemeClr w14:val="accent1"/>
                </w14:solidFill>
              </w14:textFill>
            </w:rPr>
          </w:pPr>
          <w:r>
            <w:rPr>
              <w:rFonts w:hint="eastAsia" w:ascii="宋体" w:hAnsi="宋体" w:eastAsia="宋体" w:cs="宋体"/>
              <w:b/>
              <w:bCs/>
              <w:sz w:val="52"/>
              <w:szCs w:val="52"/>
            </w:rPr>
            <w:t>软件需求规格说明书</w:t>
          </w:r>
        </w:p>
        <w:p>
          <w:pPr>
            <w:ind w:firstLine="703" w:firstLineChars="250"/>
            <w:rPr>
              <w:rFonts w:hint="eastAsia" w:ascii="宋体" w:hAnsi="宋体" w:eastAsia="宋体" w:cs="宋体"/>
              <w:b/>
              <w:bCs/>
              <w:color w:val="FF0000"/>
              <w:sz w:val="28"/>
              <w:szCs w:val="28"/>
            </w:rPr>
          </w:pPr>
        </w:p>
        <w:p>
          <w:pPr>
            <w:ind w:firstLine="703" w:firstLineChars="250"/>
            <w:rPr>
              <w:rFonts w:hint="eastAsia" w:ascii="宋体" w:hAnsi="宋体" w:eastAsia="宋体" w:cs="宋体"/>
              <w:b/>
              <w:bCs/>
              <w:color w:val="FF0000"/>
              <w:sz w:val="28"/>
              <w:szCs w:val="28"/>
            </w:rPr>
          </w:pPr>
        </w:p>
        <w:p>
          <w:pPr>
            <w:ind w:firstLine="703" w:firstLineChars="250"/>
            <w:rPr>
              <w:rFonts w:hint="eastAsia" w:ascii="宋体" w:hAnsi="宋体" w:eastAsia="宋体" w:cs="宋体"/>
              <w:b/>
              <w:bCs/>
              <w:color w:val="FF0000"/>
              <w:sz w:val="28"/>
              <w:szCs w:val="28"/>
            </w:rPr>
          </w:pPr>
        </w:p>
        <w:p>
          <w:pPr>
            <w:ind w:firstLine="703" w:firstLineChars="250"/>
            <w:rPr>
              <w:rFonts w:hint="eastAsia" w:ascii="宋体" w:hAnsi="宋体" w:eastAsia="宋体" w:cs="宋体"/>
              <w:b/>
              <w:bCs/>
              <w:color w:val="FF0000"/>
              <w:sz w:val="28"/>
              <w:szCs w:val="28"/>
            </w:rPr>
          </w:pPr>
        </w:p>
        <w:p>
          <w:pPr>
            <w:ind w:firstLine="703" w:firstLineChars="250"/>
            <w:rPr>
              <w:rFonts w:hint="eastAsia" w:ascii="宋体" w:hAnsi="宋体" w:eastAsia="宋体" w:cs="宋体"/>
              <w:b/>
              <w:bCs/>
              <w:color w:val="FF0000"/>
              <w:sz w:val="28"/>
              <w:szCs w:val="28"/>
            </w:rPr>
          </w:pPr>
        </w:p>
        <w:p>
          <w:pPr>
            <w:ind w:firstLine="703" w:firstLineChars="250"/>
            <w:rPr>
              <w:rFonts w:hint="eastAsia" w:ascii="宋体" w:hAnsi="宋体" w:eastAsia="宋体" w:cs="宋体"/>
              <w:b/>
              <w:bCs/>
              <w:color w:val="FF0000"/>
              <w:sz w:val="28"/>
              <w:szCs w:val="28"/>
            </w:rPr>
          </w:pPr>
        </w:p>
        <w:p>
          <w:pPr>
            <w:ind w:firstLine="703" w:firstLineChars="250"/>
            <w:rPr>
              <w:rFonts w:hint="eastAsia" w:ascii="宋体" w:hAnsi="宋体" w:eastAsia="宋体" w:cs="宋体"/>
              <w:b/>
              <w:bCs/>
              <w:color w:val="FF0000"/>
              <w:sz w:val="28"/>
              <w:szCs w:val="28"/>
            </w:rPr>
          </w:pPr>
        </w:p>
        <w:p>
          <w:pPr>
            <w:ind w:firstLine="703" w:firstLineChars="250"/>
            <w:rPr>
              <w:rFonts w:hint="eastAsia" w:ascii="宋体" w:hAnsi="宋体" w:eastAsia="宋体" w:cs="宋体"/>
              <w:b/>
              <w:bCs/>
              <w:color w:val="FF0000"/>
              <w:sz w:val="28"/>
              <w:szCs w:val="28"/>
            </w:rPr>
          </w:pPr>
        </w:p>
        <w:p>
          <w:pPr>
            <w:ind w:firstLine="703" w:firstLineChars="250"/>
            <w:rPr>
              <w:rFonts w:hint="eastAsia" w:ascii="宋体" w:hAnsi="宋体" w:eastAsia="宋体" w:cs="宋体"/>
              <w:b/>
              <w:bCs/>
              <w:color w:val="FF0000"/>
              <w:sz w:val="28"/>
              <w:szCs w:val="28"/>
            </w:rPr>
          </w:pPr>
        </w:p>
        <w:p>
          <w:pPr>
            <w:rPr>
              <w:rFonts w:hint="eastAsia" w:ascii="宋体" w:hAnsi="宋体" w:eastAsia="宋体" w:cs="宋体"/>
              <w:b/>
              <w:bCs/>
              <w:color w:val="FF0000"/>
              <w:sz w:val="28"/>
              <w:szCs w:val="28"/>
            </w:rPr>
          </w:pPr>
        </w:p>
        <w:p>
          <w:pPr>
            <w:rPr>
              <w:rFonts w:hint="eastAsia" w:ascii="宋体" w:hAnsi="宋体" w:eastAsia="宋体" w:cs="宋体"/>
              <w:b/>
              <w:bCs/>
              <w:color w:val="FF0000"/>
              <w:sz w:val="28"/>
              <w:szCs w:val="28"/>
            </w:rPr>
          </w:pPr>
        </w:p>
        <w:p>
          <w:pPr>
            <w:pStyle w:val="44"/>
            <w:spacing w:before="480"/>
            <w:jc w:val="center"/>
            <w:rPr>
              <w:rFonts w:hint="eastAsia" w:ascii="宋体" w:hAnsi="宋体" w:eastAsia="宋体" w:cs="宋体"/>
              <w:color w:val="4472C4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rFonts w:hint="eastAsia" w:ascii="宋体" w:hAnsi="宋体" w:eastAsia="宋体" w:cs="宋体"/>
              <w:color w:val="4472C4" w:themeColor="accent1"/>
              <w14:textFill>
                <w14:solidFill>
                  <w14:schemeClr w14:val="accent1"/>
                </w14:solidFill>
              </w14:textFill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>
                    <wp:simplePos x="0" y="0"/>
                    <wp:positionH relativeFrom="margin">
                      <wp:posOffset>1398270</wp:posOffset>
                    </wp:positionH>
                    <wp:positionV relativeFrom="paragraph">
                      <wp:posOffset>308610</wp:posOffset>
                    </wp:positionV>
                    <wp:extent cx="3398520" cy="1218565"/>
                    <wp:effectExtent l="4445" t="4445" r="6985" b="5715"/>
                    <wp:wrapSquare wrapText="bothSides"/>
                    <wp:docPr id="217" name="文本框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98520" cy="12185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Theme="majorEastAsia" w:hAnsiTheme="majorEastAsia" w:eastAsiaTheme="majorEastAsia"/>
                                    <w:color w:val="0070C0"/>
                                  </w:rPr>
                                </w:pP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</w:rPr>
                                  <w:t>需求类型：业务流程类、</w:t>
                                </w: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  <w:lang w:val="en-US" w:eastAsia="zh-CN"/>
                                  </w:rPr>
                                  <w:t>接口类</w:t>
                                </w: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  <w:highlight w:val="yellow"/>
                                  </w:rPr>
                                  <w:t>（必填）</w:t>
                                </w:r>
                              </w:p>
                              <w:p>
                                <w:pP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  <w:highlight w:val="yellow"/>
                                  </w:rPr>
                                </w:pPr>
                                <w:r>
                                  <w:rPr>
                                    <w:rFonts w:asciiTheme="majorEastAsia" w:hAnsiTheme="majorEastAsia" w:eastAsiaTheme="majorEastAsia"/>
                                    <w:color w:val="0070C0"/>
                                  </w:rPr>
                                  <w:t>需求</w:t>
                                </w: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</w:rPr>
                                  <w:t>等级：</w:t>
                                </w: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  <w:lang w:val="en-US" w:eastAsia="zh-CN"/>
                                  </w:rPr>
                                  <w:t>重要</w:t>
                                </w: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  <w:highlight w:val="yellow"/>
                                  </w:rPr>
                                  <w:t>（必填）</w:t>
                                </w:r>
                              </w:p>
                              <w:p>
                                <w:pPr>
                                  <w:rPr>
                                    <w:rFonts w:hint="default" w:asciiTheme="majorEastAsia" w:hAnsiTheme="majorEastAsia" w:eastAsiaTheme="majorEastAsia"/>
                                    <w:color w:val="0070C0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  <w:lang w:val="en-US" w:eastAsia="zh-CN"/>
                                  </w:rPr>
                                  <w:t>归属系统：IOM</w:t>
                                </w: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  <w:highlight w:val="yellow"/>
                                  </w:rPr>
                                  <w:t>（必填）</w:t>
                                </w:r>
                              </w:p>
                              <w:p>
                                <w:pPr>
                                  <w:rPr>
                                    <w:rFonts w:asciiTheme="majorEastAsia" w:hAnsiTheme="majorEastAsia" w:eastAsiaTheme="majorEastAsia"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厂家名称：浩鲸云计算科技股份有限公司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文本框 2" o:spid="_x0000_s1026" o:spt="202" type="#_x0000_t202" style="position:absolute;left:0pt;margin-left:110.1pt;margin-top:24.3pt;height:95.95pt;width:267.6pt;mso-position-horizontal-relative:margin;mso-wrap-distance-bottom:3.6pt;mso-wrap-distance-left:9pt;mso-wrap-distance-right:9pt;mso-wrap-distance-top:3.6pt;z-index:251659264;mso-width-relative:page;mso-height-relative:page;" fillcolor="#FFFFFF" filled="t" stroked="t" coordsize="21600,21600" o:gfxdata="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8+ebF2QAAAAoBAAAPAAAAAAAAAAEAIAAAACIAAABk&#10;cnMvZG93bnJldi54bWxQSwECFAAUAAAACACHTuJAC86N3D4CAAB+BAAADgAAAAAAAAABACAAAAAo&#10;AQAAZHJzL2Uyb0RvYy54bWxQSwUGAAAAAAYABgBZAQAA2AUAAAAA&#10;">
                    <v:fill on="t" focussize="0,0"/>
                    <v:stroke color="#000000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Theme="majorEastAsia" w:hAnsiTheme="majorEastAsia" w:eastAsiaTheme="majorEastAsia"/>
                              <w:color w:val="0070C0"/>
                            </w:rPr>
                          </w:pP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</w:rPr>
                            <w:t>需求类型：业务流程类、</w:t>
                          </w: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  <w:lang w:val="en-US" w:eastAsia="zh-CN"/>
                            </w:rPr>
                            <w:t>接口类</w:t>
                          </w: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  <w:highlight w:val="yellow"/>
                            </w:rPr>
                            <w:t>（必填）</w:t>
                          </w:r>
                        </w:p>
                        <w:p>
                          <w:pPr>
                            <w:rPr>
                              <w:rFonts w:hint="eastAsia" w:asciiTheme="majorEastAsia" w:hAnsiTheme="majorEastAsia" w:eastAsiaTheme="majorEastAsia"/>
                              <w:color w:val="0070C0"/>
                              <w:highlight w:val="yellow"/>
                            </w:rPr>
                          </w:pPr>
                          <w:r>
                            <w:rPr>
                              <w:rFonts w:asciiTheme="majorEastAsia" w:hAnsiTheme="majorEastAsia" w:eastAsiaTheme="majorEastAsia"/>
                              <w:color w:val="0070C0"/>
                            </w:rPr>
                            <w:t>需求</w:t>
                          </w: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</w:rPr>
                            <w:t>等级：</w:t>
                          </w: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  <w:lang w:val="en-US" w:eastAsia="zh-CN"/>
                            </w:rPr>
                            <w:t>重要</w:t>
                          </w: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  <w:highlight w:val="yellow"/>
                            </w:rPr>
                            <w:t>（必填）</w:t>
                          </w:r>
                        </w:p>
                        <w:p>
                          <w:pPr>
                            <w:rPr>
                              <w:rFonts w:hint="default" w:asciiTheme="majorEastAsia" w:hAnsiTheme="majorEastAsia" w:eastAsiaTheme="majorEastAsia"/>
                              <w:color w:val="0070C0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  <w:lang w:val="en-US" w:eastAsia="zh-CN"/>
                            </w:rPr>
                            <w:t>归属系统：IOM</w:t>
                          </w: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  <w:highlight w:val="yellow"/>
                            </w:rPr>
                            <w:t>（必填）</w:t>
                          </w:r>
                        </w:p>
                        <w:p>
                          <w:pPr>
                            <w:rPr>
                              <w:rFonts w:asciiTheme="majorEastAsia" w:hAnsiTheme="majorEastAsia" w:eastAsiaTheme="majorEastAsia"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Theme="majorEastAsia" w:hAnsiTheme="majorEastAsia" w:eastAsiaTheme="majorEastAsia"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厂家名称：浩鲸云计算科技股份有限公司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</w:sdtContent>
    </w:sdt>
    <w:p>
      <w:pPr>
        <w:pageBreakBefore/>
        <w:pBdr>
          <w:bottom w:val="single" w:color="000000" w:sz="6" w:space="1"/>
        </w:pBdr>
        <w:spacing w:before="423" w:beforeLines="100" w:after="423" w:afterLines="100"/>
        <w:jc w:val="center"/>
        <w:rPr>
          <w:rFonts w:hint="eastAsia" w:ascii="宋体" w:hAnsi="宋体" w:eastAsia="宋体" w:cs="宋体"/>
          <w:b/>
          <w:sz w:val="52"/>
        </w:rPr>
      </w:pPr>
      <w:bookmarkStart w:id="0" w:name="_Toc129320561"/>
      <w:bookmarkStart w:id="1" w:name="_Toc510293244"/>
      <w:r>
        <w:rPr>
          <w:rFonts w:hint="eastAsia" w:ascii="宋体" w:hAnsi="宋体" w:eastAsia="宋体" w:cs="宋体"/>
          <w:b/>
          <w:sz w:val="32"/>
          <w:szCs w:val="32"/>
        </w:rPr>
        <w:t>文档编写/修订记录</w:t>
      </w:r>
      <w:bookmarkEnd w:id="0"/>
      <w:bookmarkEnd w:id="1"/>
    </w:p>
    <w:tbl>
      <w:tblPr>
        <w:tblStyle w:val="20"/>
        <w:tblW w:w="860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8"/>
        <w:gridCol w:w="1083"/>
        <w:gridCol w:w="1035"/>
        <w:gridCol w:w="1128"/>
        <w:gridCol w:w="2066"/>
        <w:gridCol w:w="15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  <w:shd w:val="clear" w:color="auto" w:fill="C0C0C0"/>
          </w:tcPr>
          <w:p>
            <w:pPr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日期</w:t>
            </w:r>
          </w:p>
        </w:tc>
        <w:tc>
          <w:tcPr>
            <w:tcW w:w="1083" w:type="dxa"/>
            <w:shd w:val="clear" w:color="auto" w:fill="C0C0C0"/>
          </w:tcPr>
          <w:p>
            <w:pPr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版本号</w:t>
            </w:r>
          </w:p>
        </w:tc>
        <w:tc>
          <w:tcPr>
            <w:tcW w:w="1035" w:type="dxa"/>
            <w:shd w:val="clear" w:color="auto" w:fill="C0C0C0"/>
          </w:tcPr>
          <w:p>
            <w:pPr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作者</w:t>
            </w:r>
          </w:p>
        </w:tc>
        <w:tc>
          <w:tcPr>
            <w:tcW w:w="1128" w:type="dxa"/>
            <w:shd w:val="clear" w:color="auto" w:fill="C0C0C0"/>
          </w:tcPr>
          <w:p>
            <w:pPr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评审人</w:t>
            </w:r>
          </w:p>
        </w:tc>
        <w:tc>
          <w:tcPr>
            <w:tcW w:w="2066" w:type="dxa"/>
            <w:shd w:val="clear" w:color="auto" w:fill="C0C0C0"/>
          </w:tcPr>
          <w:p>
            <w:pPr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记录</w:t>
            </w:r>
          </w:p>
        </w:tc>
        <w:tc>
          <w:tcPr>
            <w:tcW w:w="1507" w:type="dxa"/>
            <w:shd w:val="clear" w:color="auto" w:fill="C0C0C0"/>
          </w:tcPr>
          <w:p>
            <w:pPr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</w:tcPr>
          <w:p>
            <w:pPr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/>
              </w:rPr>
              <w:t>2022</w:t>
            </w:r>
            <w:r>
              <w:rPr>
                <w:rFonts w:hint="eastAsia" w:ascii="宋体" w:hAnsi="宋体" w:eastAsia="宋体" w:cs="宋体"/>
              </w:rPr>
              <w:t>-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12</w:t>
            </w:r>
            <w:r>
              <w:rPr>
                <w:rFonts w:hint="eastAsia" w:ascii="宋体" w:hAnsi="宋体" w:eastAsia="宋体" w:cs="宋体"/>
              </w:rPr>
              <w:t>-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14</w:t>
            </w:r>
          </w:p>
        </w:tc>
        <w:tc>
          <w:tcPr>
            <w:tcW w:w="1083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V1.0.0</w:t>
            </w:r>
          </w:p>
        </w:tc>
        <w:tc>
          <w:tcPr>
            <w:tcW w:w="1035" w:type="dxa"/>
          </w:tcPr>
          <w:p>
            <w:pPr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黄国壮</w:t>
            </w:r>
          </w:p>
        </w:tc>
        <w:tc>
          <w:tcPr>
            <w:tcW w:w="1128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06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新建文档</w:t>
            </w:r>
          </w:p>
        </w:tc>
        <w:tc>
          <w:tcPr>
            <w:tcW w:w="1507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083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035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128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066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507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083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035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128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066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507" w:type="dxa"/>
          </w:tcPr>
          <w:p>
            <w:pPr>
              <w:rPr>
                <w:rFonts w:hint="eastAsia" w:ascii="宋体" w:hAnsi="宋体" w:eastAsia="宋体" w:cs="宋体"/>
              </w:rPr>
            </w:pPr>
          </w:p>
        </w:tc>
      </w:tr>
    </w:tbl>
    <w:p>
      <w:pPr>
        <w:numPr>
          <w:ilvl w:val="0"/>
          <w:numId w:val="2"/>
        </w:numPr>
        <w:spacing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Cs/>
        </w:rPr>
        <w:t xml:space="preserve">修改类型： </w:t>
      </w:r>
      <w:r>
        <w:rPr>
          <w:rFonts w:hint="eastAsia" w:ascii="宋体" w:hAnsi="宋体" w:eastAsia="宋体" w:cs="宋体"/>
          <w:b/>
        </w:rPr>
        <w:t>A</w:t>
      </w:r>
      <w:r>
        <w:rPr>
          <w:rFonts w:hint="eastAsia" w:ascii="宋体" w:hAnsi="宋体" w:eastAsia="宋体" w:cs="宋体"/>
        </w:rPr>
        <w:t xml:space="preserve"> - ADDED  </w:t>
      </w:r>
      <w:r>
        <w:rPr>
          <w:rFonts w:hint="eastAsia" w:ascii="宋体" w:hAnsi="宋体" w:eastAsia="宋体" w:cs="宋体"/>
          <w:b/>
        </w:rPr>
        <w:t>M</w:t>
      </w:r>
      <w:r>
        <w:rPr>
          <w:rFonts w:hint="eastAsia" w:ascii="宋体" w:hAnsi="宋体" w:eastAsia="宋体" w:cs="宋体"/>
        </w:rPr>
        <w:t xml:space="preserve"> - MODIFIED  </w:t>
      </w:r>
      <w:r>
        <w:rPr>
          <w:rFonts w:hint="eastAsia" w:ascii="宋体" w:hAnsi="宋体" w:eastAsia="宋体" w:cs="宋体"/>
          <w:b/>
        </w:rPr>
        <w:t>D</w:t>
      </w:r>
      <w:r>
        <w:rPr>
          <w:rFonts w:hint="eastAsia" w:ascii="宋体" w:hAnsi="宋体" w:eastAsia="宋体" w:cs="宋体"/>
        </w:rPr>
        <w:t xml:space="preserve"> – DELETED</w:t>
      </w:r>
    </w:p>
    <w:p>
      <w:pPr>
        <w:ind w:firstLine="241" w:firstLineChars="100"/>
        <w:jc w:val="left"/>
        <w:rPr>
          <w:rFonts w:hint="eastAsia" w:ascii="宋体" w:hAnsi="宋体" w:eastAsia="宋体" w:cs="宋体"/>
          <w:b/>
          <w:bCs/>
          <w:szCs w:val="21"/>
        </w:rPr>
      </w:pPr>
    </w:p>
    <w:p>
      <w:pPr>
        <w:ind w:firstLine="241" w:firstLineChars="100"/>
        <w:jc w:val="left"/>
        <w:rPr>
          <w:rFonts w:hint="eastAsia" w:ascii="宋体" w:hAnsi="宋体" w:eastAsia="宋体" w:cs="宋体"/>
          <w:b/>
          <w:bCs/>
          <w:szCs w:val="21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sdt>
      <w:sdtPr>
        <w:rPr>
          <w:rFonts w:hint="eastAsia" w:ascii="宋体" w:hAnsi="宋体" w:eastAsia="宋体" w:cs="宋体"/>
          <w:sz w:val="21"/>
          <w:lang w:val="zh-CN"/>
        </w:rPr>
        <w:id w:val="-502744533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sz w:val="21"/>
          <w:lang w:val="zh-CN"/>
        </w:rPr>
      </w:sdtEndPr>
      <w:sdtContent>
        <w:p>
          <w:pPr>
            <w:jc w:val="center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sz w:val="21"/>
            </w:rPr>
            <w:t>目录</w:t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szCs w:val="20"/>
            </w:rPr>
            <w:fldChar w:fldCharType="begin"/>
          </w:r>
          <w:r>
            <w:rPr>
              <w:rFonts w:hint="eastAsia" w:ascii="宋体" w:hAnsi="宋体" w:eastAsia="宋体" w:cs="宋体"/>
              <w:szCs w:val="20"/>
            </w:rPr>
            <w:instrText xml:space="preserve"> TOC \o "1-3" \h \z \u </w:instrText>
          </w:r>
          <w:r>
            <w:rPr>
              <w:rFonts w:hint="eastAsia" w:ascii="宋体" w:hAnsi="宋体" w:eastAsia="宋体" w:cs="宋体"/>
              <w:szCs w:val="20"/>
            </w:rPr>
            <w:fldChar w:fldCharType="separate"/>
          </w:r>
          <w:r>
            <w:rPr>
              <w:rFonts w:hint="eastAsia" w:ascii="宋体" w:hAnsi="宋体" w:eastAsia="宋体" w:cs="宋体"/>
              <w:szCs w:val="20"/>
            </w:rPr>
            <w:fldChar w:fldCharType="begin"/>
          </w:r>
          <w:r>
            <w:rPr>
              <w:rFonts w:hint="eastAsia" w:ascii="宋体" w:hAnsi="宋体" w:eastAsia="宋体" w:cs="宋体"/>
              <w:szCs w:val="20"/>
            </w:rPr>
            <w:instrText xml:space="preserve"> HYPERLINK \l _Toc19106 </w:instrText>
          </w:r>
          <w:r>
            <w:rPr>
              <w:rFonts w:hint="eastAsia" w:ascii="宋体" w:hAnsi="宋体" w:eastAsia="宋体" w:cs="宋体"/>
              <w:szCs w:val="20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 </w:t>
          </w:r>
          <w:r>
            <w:rPr>
              <w:rFonts w:hint="eastAsia" w:ascii="宋体" w:hAnsi="宋体" w:eastAsia="宋体" w:cs="宋体"/>
            </w:rPr>
            <w:t>文档介绍</w:t>
          </w:r>
          <w:r>
            <w:tab/>
          </w:r>
          <w:r>
            <w:fldChar w:fldCharType="begin"/>
          </w:r>
          <w:r>
            <w:instrText xml:space="preserve"> PAGEREF _Toc19106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_Toc11169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1.1. </w:t>
          </w:r>
          <w:r>
            <w:rPr>
              <w:rFonts w:hint="eastAsia" w:ascii="宋体" w:hAnsi="宋体" w:eastAsia="宋体" w:cs="宋体"/>
            </w:rPr>
            <w:t>文档目的</w:t>
          </w:r>
          <w:r>
            <w:tab/>
          </w:r>
          <w:r>
            <w:fldChar w:fldCharType="begin"/>
          </w:r>
          <w:r>
            <w:instrText xml:space="preserve"> PAGEREF _Toc11169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_Toc9102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1.2. </w:t>
          </w:r>
          <w:r>
            <w:rPr>
              <w:rFonts w:hint="eastAsia" w:ascii="宋体" w:hAnsi="宋体" w:eastAsia="宋体" w:cs="宋体"/>
            </w:rPr>
            <w:t>文档范围</w:t>
          </w:r>
          <w:r>
            <w:tab/>
          </w:r>
          <w:r>
            <w:fldChar w:fldCharType="begin"/>
          </w:r>
          <w:r>
            <w:instrText xml:space="preserve"> PAGEREF _Toc9102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_Toc11575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1.3. </w:t>
          </w:r>
          <w:r>
            <w:rPr>
              <w:rFonts w:hint="eastAsia" w:ascii="宋体" w:hAnsi="宋体" w:eastAsia="宋体" w:cs="宋体"/>
            </w:rPr>
            <w:t>读者对象</w:t>
          </w:r>
          <w:r>
            <w:tab/>
          </w:r>
          <w:r>
            <w:fldChar w:fldCharType="begin"/>
          </w:r>
          <w:r>
            <w:instrText xml:space="preserve"> PAGEREF _Toc11575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_Toc13662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1.4. </w:t>
          </w:r>
          <w:r>
            <w:rPr>
              <w:rFonts w:hint="eastAsia" w:ascii="宋体" w:hAnsi="宋体" w:eastAsia="宋体" w:cs="宋体"/>
            </w:rPr>
            <w:t>参考文档</w:t>
          </w:r>
          <w:r>
            <w:tab/>
          </w:r>
          <w:r>
            <w:fldChar w:fldCharType="begin"/>
          </w:r>
          <w:r>
            <w:instrText xml:space="preserve"> PAGEREF _Toc13662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_Toc309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1.5. </w:t>
          </w:r>
          <w:r>
            <w:rPr>
              <w:rFonts w:hint="eastAsia" w:ascii="宋体" w:hAnsi="宋体" w:eastAsia="宋体" w:cs="宋体"/>
            </w:rPr>
            <w:t>术语解释与缩写</w:t>
          </w:r>
          <w:r>
            <w:tab/>
          </w:r>
          <w:r>
            <w:fldChar w:fldCharType="begin"/>
          </w:r>
          <w:r>
            <w:instrText xml:space="preserve"> PAGEREF _Toc309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_Toc13756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2. </w:t>
          </w:r>
          <w:r>
            <w:rPr>
              <w:rFonts w:hint="eastAsia" w:ascii="宋体" w:hAnsi="宋体" w:eastAsia="宋体" w:cs="宋体"/>
            </w:rPr>
            <w:t>需求介绍</w:t>
          </w:r>
          <w:r>
            <w:tab/>
          </w:r>
          <w:r>
            <w:fldChar w:fldCharType="begin"/>
          </w:r>
          <w:r>
            <w:instrText xml:space="preserve"> PAGEREF _Toc13756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_Toc16695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2.1. </w:t>
          </w:r>
          <w:r>
            <w:rPr>
              <w:rFonts w:hint="eastAsia" w:ascii="宋体" w:hAnsi="宋体" w:eastAsia="宋体" w:cs="宋体"/>
            </w:rPr>
            <w:t>需求背景</w:t>
          </w:r>
          <w:r>
            <w:tab/>
          </w:r>
          <w:r>
            <w:fldChar w:fldCharType="begin"/>
          </w:r>
          <w:r>
            <w:instrText xml:space="preserve"> PAGEREF _Toc16695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_Toc4099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2.2. </w:t>
          </w:r>
          <w:r>
            <w:rPr>
              <w:rFonts w:hint="eastAsia" w:ascii="宋体" w:hAnsi="宋体" w:eastAsia="宋体" w:cs="宋体"/>
            </w:rPr>
            <w:t>需求概述/范围</w:t>
          </w:r>
          <w:r>
            <w:tab/>
          </w:r>
          <w:r>
            <w:fldChar w:fldCharType="begin"/>
          </w:r>
          <w:r>
            <w:instrText xml:space="preserve"> PAGEREF _Toc4099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_Toc19090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2.3. </w:t>
          </w:r>
          <w:r>
            <w:rPr>
              <w:rFonts w:hint="eastAsia" w:ascii="宋体" w:hAnsi="宋体" w:eastAsia="宋体" w:cs="宋体"/>
            </w:rPr>
            <w:t>建设目标</w:t>
          </w:r>
          <w:r>
            <w:tab/>
          </w:r>
          <w:r>
            <w:fldChar w:fldCharType="begin"/>
          </w:r>
          <w:r>
            <w:instrText xml:space="preserve"> PAGEREF _Toc19090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_Toc30205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 </w:t>
          </w:r>
          <w:r>
            <w:rPr>
              <w:rFonts w:hint="eastAsia" w:ascii="宋体" w:hAnsi="宋体" w:eastAsia="宋体" w:cs="宋体"/>
            </w:rPr>
            <w:t>需求内容</w:t>
          </w:r>
          <w:r>
            <w:tab/>
          </w:r>
          <w:r>
            <w:fldChar w:fldCharType="begin"/>
          </w:r>
          <w:r>
            <w:instrText xml:space="preserve"> PAGEREF _Toc30205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_Toc12968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3.1. </w:t>
          </w:r>
          <w:r>
            <w:rPr>
              <w:rFonts w:hint="eastAsia" w:ascii="宋体" w:hAnsi="宋体" w:eastAsia="宋体" w:cs="宋体"/>
            </w:rPr>
            <w:t>业务场景（必填）</w:t>
          </w:r>
          <w:r>
            <w:tab/>
          </w:r>
          <w:r>
            <w:fldChar w:fldCharType="begin"/>
          </w:r>
          <w:r>
            <w:instrText xml:space="preserve"> PAGEREF _Toc12968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_Toc3919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3.2. </w:t>
          </w:r>
          <w:r>
            <w:rPr>
              <w:rFonts w:hint="eastAsia" w:ascii="宋体" w:hAnsi="宋体" w:eastAsia="宋体" w:cs="宋体"/>
            </w:rPr>
            <w:t>业务架构图</w:t>
          </w:r>
          <w:r>
            <w:tab/>
          </w:r>
          <w:r>
            <w:fldChar w:fldCharType="begin"/>
          </w:r>
          <w:r>
            <w:instrText xml:space="preserve"> PAGEREF _Toc3919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_Toc4881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3.3. </w:t>
          </w:r>
          <w:r>
            <w:rPr>
              <w:rFonts w:hint="eastAsia" w:ascii="宋体" w:hAnsi="宋体" w:eastAsia="宋体" w:cs="宋体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_Toc4881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_Toc1433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3.3.1. </w:t>
          </w:r>
          <w:r>
            <w:rPr>
              <w:rFonts w:hint="eastAsia" w:ascii="宋体" w:hAnsi="宋体" w:eastAsia="宋体" w:cs="宋体"/>
            </w:rPr>
            <w:t>业务流程图</w:t>
          </w:r>
          <w:r>
            <w:tab/>
          </w:r>
          <w:r>
            <w:fldChar w:fldCharType="begin"/>
          </w:r>
          <w:r>
            <w:instrText xml:space="preserve"> PAGEREF _Toc1433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_Toc5064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3.3.2. </w:t>
          </w:r>
          <w:r>
            <w:rPr>
              <w:rFonts w:hint="eastAsia" w:ascii="宋体" w:hAnsi="宋体" w:eastAsia="宋体" w:cs="宋体"/>
            </w:rPr>
            <w:t>流程说明</w:t>
          </w:r>
          <w:r>
            <w:tab/>
          </w:r>
          <w:r>
            <w:fldChar w:fldCharType="begin"/>
          </w:r>
          <w:r>
            <w:instrText xml:space="preserve"> PAGEREF _Toc5064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_Toc23129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3.4. </w:t>
          </w:r>
          <w:r>
            <w:rPr>
              <w:rFonts w:hint="eastAsia" w:ascii="宋体" w:hAnsi="宋体" w:eastAsia="宋体" w:cs="宋体"/>
            </w:rPr>
            <w:t>用户角色定义</w:t>
          </w:r>
          <w:r>
            <w:tab/>
          </w:r>
          <w:r>
            <w:fldChar w:fldCharType="begin"/>
          </w:r>
          <w:r>
            <w:instrText xml:space="preserve"> PAGEREF _Toc23129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_Toc3066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  <w:kern w:val="2"/>
              <w:szCs w:val="24"/>
              <w:lang w:val="en-US" w:eastAsia="zh-CN" w:bidi="ar-SA"/>
            </w:rPr>
            <w:t xml:space="preserve">3.5. </w: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>增加标签自动打印功能（APP）</w:t>
          </w:r>
          <w:r>
            <w:tab/>
          </w:r>
          <w:r>
            <w:fldChar w:fldCharType="begin"/>
          </w:r>
          <w:r>
            <w:instrText xml:space="preserve"> PAGEREF _Toc3066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_Toc7434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3.5.1. </w:t>
          </w:r>
          <w:r>
            <w:rPr>
              <w:rFonts w:hint="eastAsia" w:ascii="宋体" w:hAnsi="宋体" w:eastAsia="宋体" w:cs="宋体"/>
              <w:lang w:val="en-US" w:eastAsia="zh-CN"/>
            </w:rPr>
            <w:t>功能</w:t>
          </w:r>
          <w:r>
            <w:rPr>
              <w:rFonts w:hint="eastAsia" w:ascii="宋体" w:hAnsi="宋体" w:eastAsia="宋体" w:cs="宋体"/>
            </w:rPr>
            <w:t>描述</w:t>
          </w:r>
          <w:r>
            <w:tab/>
          </w:r>
          <w:r>
            <w:fldChar w:fldCharType="begin"/>
          </w:r>
          <w:r>
            <w:instrText xml:space="preserve"> PAGEREF _Toc7434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_Toc5683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3.5.2. </w:t>
          </w:r>
          <w:r>
            <w:rPr>
              <w:rFonts w:hint="eastAsia" w:ascii="宋体" w:hAnsi="宋体" w:eastAsia="宋体" w:cs="宋体"/>
            </w:rPr>
            <w:t>主要操作者（用户权限）</w:t>
          </w:r>
          <w:r>
            <w:tab/>
          </w:r>
          <w:r>
            <w:fldChar w:fldCharType="begin"/>
          </w:r>
          <w:r>
            <w:instrText xml:space="preserve"> PAGEREF _Toc5683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_Toc2842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3.5.3. </w:t>
          </w:r>
          <w:r>
            <w:rPr>
              <w:rFonts w:hint="eastAsia" w:ascii="宋体" w:hAnsi="宋体" w:eastAsia="宋体" w:cs="宋体"/>
            </w:rPr>
            <w:t>功能导航</w:t>
          </w:r>
          <w:r>
            <w:tab/>
          </w:r>
          <w:r>
            <w:fldChar w:fldCharType="begin"/>
          </w:r>
          <w:r>
            <w:instrText xml:space="preserve"> PAGEREF _Toc2842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_Toc6900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/>
            </w:rPr>
            <w:t xml:space="preserve">3.5.4. </w:t>
          </w:r>
          <w:r>
            <w:rPr>
              <w:rFonts w:hint="eastAsia" w:ascii="宋体" w:hAnsi="宋体" w:eastAsia="宋体" w:cs="宋体"/>
            </w:rPr>
            <w:t>界面设计及对应的说明</w:t>
          </w:r>
          <w:r>
            <w:tab/>
          </w:r>
          <w:r>
            <w:fldChar w:fldCharType="begin"/>
          </w:r>
          <w:r>
            <w:instrText xml:space="preserve"> PAGEREF _Toc6900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_Toc12454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  <w:kern w:val="2"/>
              <w:szCs w:val="24"/>
              <w:lang w:val="en-US" w:eastAsia="zh-CN" w:bidi="ar-SA"/>
            </w:rPr>
            <w:t xml:space="preserve">3.6. </w: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>增加电子签名功能（APP）</w:t>
          </w:r>
          <w:r>
            <w:tab/>
          </w:r>
          <w:r>
            <w:fldChar w:fldCharType="begin"/>
          </w:r>
          <w:r>
            <w:instrText xml:space="preserve"> PAGEREF _Toc12454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_Toc11515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3.6.1. </w:t>
          </w:r>
          <w:r>
            <w:rPr>
              <w:rFonts w:hint="eastAsia" w:ascii="宋体" w:hAnsi="宋体" w:eastAsia="宋体" w:cs="宋体"/>
              <w:lang w:val="en-US" w:eastAsia="zh-CN"/>
            </w:rPr>
            <w:t>功能</w:t>
          </w:r>
          <w:r>
            <w:rPr>
              <w:rFonts w:hint="eastAsia" w:ascii="宋体" w:hAnsi="宋体" w:eastAsia="宋体" w:cs="宋体"/>
            </w:rPr>
            <w:t>描述</w:t>
          </w:r>
          <w:r>
            <w:tab/>
          </w:r>
          <w:r>
            <w:fldChar w:fldCharType="begin"/>
          </w:r>
          <w:r>
            <w:instrText xml:space="preserve"> PAGEREF _Toc11515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_Toc6187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3.6.2. </w:t>
          </w:r>
          <w:r>
            <w:rPr>
              <w:rFonts w:hint="eastAsia" w:ascii="宋体" w:hAnsi="宋体" w:eastAsia="宋体" w:cs="宋体"/>
            </w:rPr>
            <w:t>主要操作者（用户权限）</w:t>
          </w:r>
          <w:r>
            <w:tab/>
          </w:r>
          <w:r>
            <w:fldChar w:fldCharType="begin"/>
          </w:r>
          <w:r>
            <w:instrText xml:space="preserve"> PAGEREF _Toc6187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_Toc11456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3.6.3. </w:t>
          </w:r>
          <w:r>
            <w:rPr>
              <w:rFonts w:hint="eastAsia" w:ascii="宋体" w:hAnsi="宋体" w:eastAsia="宋体" w:cs="宋体"/>
            </w:rPr>
            <w:t>功能导航</w:t>
          </w:r>
          <w:r>
            <w:tab/>
          </w:r>
          <w:r>
            <w:fldChar w:fldCharType="begin"/>
          </w:r>
          <w:r>
            <w:instrText xml:space="preserve"> PAGEREF _Toc11456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_Toc18559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/>
            </w:rPr>
            <w:t xml:space="preserve">3.6.4. </w:t>
          </w:r>
          <w:r>
            <w:rPr>
              <w:rFonts w:hint="eastAsia" w:ascii="宋体" w:hAnsi="宋体" w:eastAsia="宋体" w:cs="宋体"/>
            </w:rPr>
            <w:t>界面设计及对应的说明</w:t>
          </w:r>
          <w:r>
            <w:tab/>
          </w:r>
          <w:r>
            <w:fldChar w:fldCharType="begin"/>
          </w:r>
          <w:r>
            <w:instrText xml:space="preserve"> PAGEREF _Toc18559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_Toc5370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  <w:kern w:val="2"/>
              <w:szCs w:val="24"/>
              <w:lang w:val="en-US" w:eastAsia="zh-CN" w:bidi="ar-SA"/>
            </w:rPr>
            <w:t xml:space="preserve">3.7. </w: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>增加质量检测功能（APP）</w:t>
          </w:r>
          <w:r>
            <w:tab/>
          </w:r>
          <w:r>
            <w:fldChar w:fldCharType="begin"/>
          </w:r>
          <w:r>
            <w:instrText xml:space="preserve"> PAGEREF _Toc5370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_Toc3024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3.7.1. </w:t>
          </w:r>
          <w:r>
            <w:rPr>
              <w:rFonts w:hint="eastAsia" w:ascii="宋体" w:hAnsi="宋体" w:eastAsia="宋体" w:cs="宋体"/>
              <w:lang w:val="en-US" w:eastAsia="zh-CN"/>
            </w:rPr>
            <w:t>功能</w:t>
          </w:r>
          <w:r>
            <w:rPr>
              <w:rFonts w:hint="eastAsia" w:ascii="宋体" w:hAnsi="宋体" w:eastAsia="宋体" w:cs="宋体"/>
            </w:rPr>
            <w:t>描述</w:t>
          </w:r>
          <w:r>
            <w:tab/>
          </w:r>
          <w:r>
            <w:fldChar w:fldCharType="begin"/>
          </w:r>
          <w:r>
            <w:instrText xml:space="preserve"> PAGEREF _Toc3024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_Toc8231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3.7.2. </w:t>
          </w:r>
          <w:r>
            <w:rPr>
              <w:rFonts w:hint="eastAsia" w:ascii="宋体" w:hAnsi="宋体" w:eastAsia="宋体" w:cs="宋体"/>
            </w:rPr>
            <w:t>主要操作者（用户权限）</w:t>
          </w:r>
          <w:r>
            <w:tab/>
          </w:r>
          <w:r>
            <w:fldChar w:fldCharType="begin"/>
          </w:r>
          <w:r>
            <w:instrText xml:space="preserve"> PAGEREF _Toc8231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_Toc3976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3.7.3. </w:t>
          </w:r>
          <w:r>
            <w:rPr>
              <w:rFonts w:hint="eastAsia" w:ascii="宋体" w:hAnsi="宋体" w:eastAsia="宋体" w:cs="宋体"/>
            </w:rPr>
            <w:t>功能导航</w:t>
          </w:r>
          <w:r>
            <w:tab/>
          </w:r>
          <w:r>
            <w:fldChar w:fldCharType="begin"/>
          </w:r>
          <w:r>
            <w:instrText xml:space="preserve"> PAGEREF _Toc3976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_Toc14183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/>
            </w:rPr>
            <w:t xml:space="preserve">3.7.4. </w:t>
          </w:r>
          <w:r>
            <w:rPr>
              <w:rFonts w:hint="eastAsia" w:ascii="宋体" w:hAnsi="宋体" w:eastAsia="宋体" w:cs="宋体"/>
            </w:rPr>
            <w:t>界面设计及对应的说明</w:t>
          </w:r>
          <w:r>
            <w:tab/>
          </w:r>
          <w:r>
            <w:fldChar w:fldCharType="begin"/>
          </w:r>
          <w:r>
            <w:instrText xml:space="preserve"> PAGEREF _Toc14183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_Toc11318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  <w:kern w:val="2"/>
              <w:szCs w:val="24"/>
              <w:lang w:val="en-US" w:eastAsia="zh-CN" w:bidi="ar-SA"/>
            </w:rPr>
            <w:t xml:space="preserve">3.8. </w: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>图片上传功能优化（APP）</w:t>
          </w:r>
          <w:r>
            <w:tab/>
          </w:r>
          <w:r>
            <w:fldChar w:fldCharType="begin"/>
          </w:r>
          <w:r>
            <w:instrText xml:space="preserve"> PAGEREF _Toc11318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_Toc23857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3.8.1. </w:t>
          </w:r>
          <w:r>
            <w:rPr>
              <w:rFonts w:hint="eastAsia" w:ascii="宋体" w:hAnsi="宋体" w:eastAsia="宋体" w:cs="宋体"/>
              <w:lang w:val="en-US" w:eastAsia="zh-CN"/>
            </w:rPr>
            <w:t>功能</w:t>
          </w:r>
          <w:r>
            <w:rPr>
              <w:rFonts w:hint="eastAsia" w:ascii="宋体" w:hAnsi="宋体" w:eastAsia="宋体" w:cs="宋体"/>
            </w:rPr>
            <w:t>描述</w:t>
          </w:r>
          <w:r>
            <w:tab/>
          </w:r>
          <w:r>
            <w:fldChar w:fldCharType="begin"/>
          </w:r>
          <w:r>
            <w:instrText xml:space="preserve"> PAGEREF _Toc23857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_Toc24057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3.8.2. </w:t>
          </w:r>
          <w:r>
            <w:rPr>
              <w:rFonts w:hint="eastAsia" w:ascii="宋体" w:hAnsi="宋体" w:eastAsia="宋体" w:cs="宋体"/>
            </w:rPr>
            <w:t>主要操作者（用户权限）</w:t>
          </w:r>
          <w:r>
            <w:tab/>
          </w:r>
          <w:r>
            <w:fldChar w:fldCharType="begin"/>
          </w:r>
          <w:r>
            <w:instrText xml:space="preserve"> PAGEREF _Toc24057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_Toc6824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3.8.3. </w:t>
          </w:r>
          <w:r>
            <w:rPr>
              <w:rFonts w:hint="eastAsia" w:ascii="宋体" w:hAnsi="宋体" w:eastAsia="宋体" w:cs="宋体"/>
            </w:rPr>
            <w:t>功能导航</w:t>
          </w:r>
          <w:r>
            <w:tab/>
          </w:r>
          <w:r>
            <w:fldChar w:fldCharType="begin"/>
          </w:r>
          <w:r>
            <w:instrText xml:space="preserve"> PAGEREF _Toc6824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_Toc30969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/>
            </w:rPr>
            <w:t xml:space="preserve">3.8.4. </w:t>
          </w:r>
          <w:r>
            <w:rPr>
              <w:rFonts w:hint="eastAsia" w:ascii="宋体" w:hAnsi="宋体" w:eastAsia="宋体" w:cs="宋体"/>
            </w:rPr>
            <w:t>界面设计及对应的说明</w:t>
          </w:r>
          <w:r>
            <w:tab/>
          </w:r>
          <w:r>
            <w:fldChar w:fldCharType="begin"/>
          </w:r>
          <w:r>
            <w:instrText xml:space="preserve"> PAGEREF _Toc30969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_Toc27800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  <w:kern w:val="2"/>
              <w:szCs w:val="24"/>
              <w:lang w:val="en-US" w:eastAsia="zh-CN" w:bidi="ar-SA"/>
            </w:rPr>
            <w:t xml:space="preserve">3.9. </w: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>装维APP工单详情优化</w:t>
          </w:r>
          <w:r>
            <w:tab/>
          </w:r>
          <w:r>
            <w:fldChar w:fldCharType="begin"/>
          </w:r>
          <w:r>
            <w:instrText xml:space="preserve"> PAGEREF _Toc27800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_Toc17140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3.9.1. </w:t>
          </w:r>
          <w:r>
            <w:rPr>
              <w:rFonts w:hint="eastAsia" w:ascii="宋体" w:hAnsi="宋体" w:eastAsia="宋体" w:cs="宋体"/>
              <w:lang w:val="en-US" w:eastAsia="zh-CN"/>
            </w:rPr>
            <w:t>功能</w:t>
          </w:r>
          <w:r>
            <w:rPr>
              <w:rFonts w:hint="eastAsia" w:ascii="宋体" w:hAnsi="宋体" w:eastAsia="宋体" w:cs="宋体"/>
            </w:rPr>
            <w:t>描述</w:t>
          </w:r>
          <w:r>
            <w:tab/>
          </w:r>
          <w:r>
            <w:fldChar w:fldCharType="begin"/>
          </w:r>
          <w:r>
            <w:instrText xml:space="preserve"> PAGEREF _Toc17140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_Toc21863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3.9.2. </w:t>
          </w:r>
          <w:r>
            <w:rPr>
              <w:rFonts w:hint="eastAsia" w:ascii="宋体" w:hAnsi="宋体" w:eastAsia="宋体" w:cs="宋体"/>
            </w:rPr>
            <w:t>主要操作者（用户权限）</w:t>
          </w:r>
          <w:r>
            <w:tab/>
          </w:r>
          <w:r>
            <w:fldChar w:fldCharType="begin"/>
          </w:r>
          <w:r>
            <w:instrText xml:space="preserve"> PAGEREF _Toc21863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_Toc8681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3.9.3. </w:t>
          </w:r>
          <w:r>
            <w:rPr>
              <w:rFonts w:hint="eastAsia" w:ascii="宋体" w:hAnsi="宋体" w:eastAsia="宋体" w:cs="宋体"/>
            </w:rPr>
            <w:t>功能导航</w:t>
          </w:r>
          <w:r>
            <w:tab/>
          </w:r>
          <w:r>
            <w:fldChar w:fldCharType="begin"/>
          </w:r>
          <w:r>
            <w:instrText xml:space="preserve"> PAGEREF _Toc8681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_Toc9084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/>
            </w:rPr>
            <w:t xml:space="preserve">3.9.4. </w:t>
          </w:r>
          <w:r>
            <w:rPr>
              <w:rFonts w:hint="eastAsia" w:ascii="宋体" w:hAnsi="宋体" w:eastAsia="宋体" w:cs="宋体"/>
            </w:rPr>
            <w:t>界面设计及对应的说明</w:t>
          </w:r>
          <w:r>
            <w:tab/>
          </w:r>
          <w:r>
            <w:fldChar w:fldCharType="begin"/>
          </w:r>
          <w:r>
            <w:instrText xml:space="preserve"> PAGEREF _Toc9084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_Toc20840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3.10. </w:t>
          </w:r>
          <w:r>
            <w:rPr>
              <w:rFonts w:hint="eastAsia" w:ascii="宋体" w:hAnsi="宋体" w:eastAsia="宋体" w:cs="宋体"/>
            </w:rPr>
            <w:t>性能需求</w:t>
          </w:r>
          <w:r>
            <w:tab/>
          </w:r>
          <w:r>
            <w:fldChar w:fldCharType="begin"/>
          </w:r>
          <w:r>
            <w:instrText xml:space="preserve"> PAGEREF _Toc20840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_Toc14312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3.11. </w:t>
          </w:r>
          <w:r>
            <w:rPr>
              <w:rFonts w:hint="eastAsia" w:ascii="宋体" w:hAnsi="宋体" w:eastAsia="宋体" w:cs="宋体"/>
              <w:lang w:val="en-US" w:eastAsia="zh-CN"/>
            </w:rPr>
            <w:t>可靠性</w:t>
          </w:r>
          <w:r>
            <w:tab/>
          </w:r>
          <w:r>
            <w:fldChar w:fldCharType="begin"/>
          </w:r>
          <w:r>
            <w:instrText xml:space="preserve"> PAGEREF _Toc14312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_Toc23310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3.12. </w:t>
          </w:r>
          <w:r>
            <w:rPr>
              <w:rFonts w:hint="eastAsia" w:ascii="宋体" w:hAnsi="宋体" w:eastAsia="宋体" w:cs="宋体"/>
            </w:rPr>
            <w:t>其他需求</w:t>
          </w:r>
          <w:r>
            <w:tab/>
          </w:r>
          <w:r>
            <w:fldChar w:fldCharType="begin"/>
          </w:r>
          <w:r>
            <w:instrText xml:space="preserve"> PAGEREF _Toc23310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_Toc14168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4. </w:t>
          </w:r>
          <w:r>
            <w:rPr>
              <w:rFonts w:hint="eastAsia" w:ascii="宋体" w:hAnsi="宋体" w:eastAsia="宋体" w:cs="宋体"/>
            </w:rPr>
            <w:t>附件</w:t>
          </w:r>
          <w:r>
            <w:tab/>
          </w:r>
          <w:r>
            <w:fldChar w:fldCharType="begin"/>
          </w:r>
          <w:r>
            <w:instrText xml:space="preserve"> PAGEREF _Toc14168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instrText xml:space="preserve"> HYPERLINK \l _Toc13366 </w:instrText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5. </w:t>
          </w:r>
          <w:r>
            <w:rPr>
              <w:rFonts w:hint="eastAsia" w:ascii="宋体" w:hAnsi="宋体" w:eastAsia="宋体" w:cs="宋体"/>
              <w:lang w:val="en-US" w:eastAsia="zh-CN"/>
            </w:rPr>
            <w:t>兼容性</w:t>
          </w:r>
          <w:r>
            <w:rPr>
              <w:rFonts w:hint="eastAsia" w:ascii="宋体" w:hAnsi="宋体" w:eastAsia="宋体" w:cs="宋体"/>
            </w:rPr>
            <w:t>需求</w:t>
          </w:r>
          <w:r>
            <w:tab/>
          </w:r>
          <w:r>
            <w:fldChar w:fldCharType="begin"/>
          </w:r>
          <w:r>
            <w:instrText xml:space="preserve"> PAGEREF _Toc13366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  <w:p>
          <w:pPr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szCs w:val="20"/>
              <w:lang w:val="zh-CN"/>
            </w:rPr>
            <w:fldChar w:fldCharType="end"/>
          </w:r>
        </w:p>
      </w:sdtContent>
    </w:sdt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widowControl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br w:type="page"/>
      </w:r>
    </w:p>
    <w:p>
      <w:pPr>
        <w:pStyle w:val="2"/>
        <w:rPr>
          <w:rFonts w:hint="eastAsia" w:ascii="宋体" w:hAnsi="宋体" w:eastAsia="宋体" w:cs="宋体"/>
        </w:rPr>
      </w:pPr>
      <w:bookmarkStart w:id="2" w:name="_Toc19106"/>
      <w:r>
        <w:rPr>
          <w:rFonts w:hint="eastAsia" w:ascii="宋体" w:hAnsi="宋体" w:eastAsia="宋体" w:cs="宋体"/>
        </w:rPr>
        <w:t>文档介绍</w:t>
      </w:r>
      <w:bookmarkEnd w:id="2"/>
    </w:p>
    <w:p>
      <w:pPr>
        <w:pStyle w:val="3"/>
        <w:rPr>
          <w:rFonts w:hint="eastAsia" w:ascii="宋体" w:hAnsi="宋体" w:eastAsia="宋体" w:cs="宋体"/>
        </w:rPr>
      </w:pPr>
      <w:bookmarkStart w:id="3" w:name="_Toc11169"/>
      <w:r>
        <w:rPr>
          <w:rFonts w:hint="eastAsia" w:ascii="宋体" w:hAnsi="宋体" w:eastAsia="宋体" w:cs="宋体"/>
        </w:rPr>
        <w:t>文档目的</w:t>
      </w:r>
      <w:bookmarkEnd w:id="3"/>
    </w:p>
    <w:p>
      <w:pPr>
        <w:ind w:firstLine="480" w:firstLineChars="200"/>
        <w:rPr>
          <w:rFonts w:hint="eastAsia" w:ascii="宋体" w:hAnsi="宋体" w:eastAsia="宋体" w:cs="宋体"/>
          <w:i/>
          <w:iCs/>
          <w:color w:val="0070C0"/>
        </w:rPr>
      </w:pPr>
      <w:r>
        <w:rPr>
          <w:rFonts w:hint="eastAsia" w:ascii="宋体" w:hAnsi="宋体" w:eastAsia="宋体" w:cs="宋体"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该需求说明书详细描述了</w:t>
      </w: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关于优化商务快线开通流程的需求</w:t>
      </w:r>
      <w:r>
        <w:rPr>
          <w:rFonts w:hint="eastAsia" w:ascii="宋体" w:hAnsi="宋体" w:eastAsia="宋体" w:cs="宋体"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，便于需求分析人员和软件开发人员更准确的理解客户所需要的需求</w:t>
      </w: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。</w:t>
      </w:r>
    </w:p>
    <w:p>
      <w:pPr>
        <w:pStyle w:val="3"/>
        <w:rPr>
          <w:rFonts w:hint="eastAsia" w:ascii="宋体" w:hAnsi="宋体" w:eastAsia="宋体" w:cs="宋体"/>
        </w:rPr>
      </w:pPr>
      <w:bookmarkStart w:id="4" w:name="_Toc9102"/>
      <w:r>
        <w:rPr>
          <w:rFonts w:hint="eastAsia" w:ascii="宋体" w:hAnsi="宋体" w:eastAsia="宋体" w:cs="宋体"/>
        </w:rPr>
        <w:t>文档范围</w:t>
      </w:r>
      <w:bookmarkEnd w:id="4"/>
    </w:p>
    <w:p>
      <w:pPr>
        <w:ind w:firstLine="480" w:firstLineChars="200"/>
        <w:rPr>
          <w:rFonts w:hint="eastAsia" w:ascii="宋体" w:hAnsi="宋体" w:eastAsia="宋体" w:cs="宋体"/>
          <w:i/>
          <w:iCs/>
          <w:color w:val="0070C0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本文档包含了关于优化商务快线开通流程的需求，其中包含了对软件的功能性需求和非功能性需求。（必填）</w:t>
      </w:r>
    </w:p>
    <w:p>
      <w:pPr>
        <w:pStyle w:val="3"/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  <w:bookmarkStart w:id="5" w:name="_Toc11575"/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t>读者对象</w:t>
      </w:r>
      <w:bookmarkEnd w:id="5"/>
    </w:p>
    <w:p>
      <w:pPr>
        <w:ind w:firstLine="480" w:firstLineChars="20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【广西移动】</w:t>
      </w: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网管</w:t>
      </w:r>
      <w:r>
        <w:rPr>
          <w:rFonts w:hint="eastAsia" w:ascii="宋体" w:hAnsi="宋体" w:eastAsia="宋体" w:cs="宋体"/>
          <w:i w:val="0"/>
          <w:iCs w:val="0"/>
          <w:color w:val="auto"/>
        </w:rPr>
        <w:t>室、</w:t>
      </w: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集客支撑室、项目管理部门</w:t>
      </w:r>
    </w:p>
    <w:p>
      <w:pPr>
        <w:ind w:firstLine="480" w:firstLineChars="200"/>
        <w:rPr>
          <w:rFonts w:hint="eastAsia" w:ascii="宋体" w:hAnsi="宋体" w:eastAsia="宋体" w:cs="宋体"/>
          <w:color w:val="0070C0"/>
        </w:rPr>
      </w:pPr>
      <w:r>
        <w:rPr>
          <w:rFonts w:hint="eastAsia" w:ascii="宋体" w:hAnsi="宋体" w:eastAsia="宋体" w:cs="宋体"/>
          <w:color w:val="auto"/>
        </w:rPr>
        <w:t>【</w:t>
      </w:r>
      <w:r>
        <w:rPr>
          <w:rFonts w:hint="eastAsia" w:ascii="宋体" w:hAnsi="宋体" w:eastAsia="宋体" w:cs="宋体"/>
          <w:color w:val="auto"/>
          <w:lang w:val="en-US" w:eastAsia="zh-CN"/>
        </w:rPr>
        <w:t>浩鲸</w:t>
      </w:r>
      <w:r>
        <w:rPr>
          <w:rFonts w:hint="eastAsia" w:ascii="宋体" w:hAnsi="宋体" w:eastAsia="宋体" w:cs="宋体"/>
          <w:color w:val="auto"/>
        </w:rPr>
        <w:t>公司】需求分析人、软件开发人、需求管理接口人</w:t>
      </w:r>
    </w:p>
    <w:p>
      <w:pPr>
        <w:pStyle w:val="3"/>
        <w:rPr>
          <w:rFonts w:hint="eastAsia" w:ascii="宋体" w:hAnsi="宋体" w:eastAsia="宋体" w:cs="宋体"/>
        </w:rPr>
      </w:pPr>
      <w:bookmarkStart w:id="6" w:name="_Toc13662"/>
      <w:r>
        <w:rPr>
          <w:rFonts w:hint="eastAsia" w:ascii="宋体" w:hAnsi="宋体" w:eastAsia="宋体" w:cs="宋体"/>
        </w:rPr>
        <w:t>参考文档</w:t>
      </w:r>
      <w:bookmarkEnd w:id="6"/>
    </w:p>
    <w:p>
      <w:pPr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无。</w:t>
      </w:r>
    </w:p>
    <w:p>
      <w:pPr>
        <w:pStyle w:val="3"/>
        <w:rPr>
          <w:rFonts w:hint="eastAsia" w:ascii="宋体" w:hAnsi="宋体" w:eastAsia="宋体" w:cs="宋体"/>
        </w:rPr>
      </w:pPr>
      <w:bookmarkStart w:id="7" w:name="_Toc309"/>
      <w:r>
        <w:rPr>
          <w:rFonts w:hint="eastAsia" w:ascii="宋体" w:hAnsi="宋体" w:eastAsia="宋体" w:cs="宋体"/>
        </w:rPr>
        <w:t>术语解释与缩写</w:t>
      </w:r>
      <w:bookmarkEnd w:id="7"/>
    </w:p>
    <w:tbl>
      <w:tblPr>
        <w:tblStyle w:val="20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63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0" w:hRule="atLeast"/>
          <w:jc w:val="center"/>
        </w:trPr>
        <w:tc>
          <w:tcPr>
            <w:tcW w:w="1910" w:type="dxa"/>
            <w:shd w:val="clear" w:color="auto" w:fill="C0C0C0"/>
            <w:vAlign w:val="center"/>
          </w:tcPr>
          <w:p>
            <w:pPr>
              <w:tabs>
                <w:tab w:val="left" w:pos="3346"/>
              </w:tabs>
              <w:jc w:val="center"/>
              <w:rPr>
                <w:rFonts w:hint="eastAsia" w:ascii="宋体" w:hAnsi="宋体" w:eastAsia="宋体" w:cs="宋体"/>
                <w:b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缩写、术语</w:t>
            </w:r>
          </w:p>
        </w:tc>
        <w:tc>
          <w:tcPr>
            <w:tcW w:w="6386" w:type="dxa"/>
            <w:shd w:val="clear" w:color="auto" w:fill="C0C0C0"/>
            <w:vAlign w:val="center"/>
          </w:tcPr>
          <w:p>
            <w:pPr>
              <w:tabs>
                <w:tab w:val="left" w:pos="3346"/>
              </w:tabs>
              <w:jc w:val="center"/>
              <w:rPr>
                <w:rFonts w:hint="eastAsia" w:ascii="宋体" w:hAnsi="宋体" w:eastAsia="宋体" w:cs="宋体"/>
                <w:b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解 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1" w:hRule="atLeast"/>
          <w:jc w:val="center"/>
        </w:trPr>
        <w:tc>
          <w:tcPr>
            <w:tcW w:w="1910" w:type="dxa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无</w:t>
            </w:r>
          </w:p>
        </w:tc>
        <w:tc>
          <w:tcPr>
            <w:tcW w:w="6386" w:type="dxa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10" w:type="dxa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6386" w:type="dxa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10" w:type="dxa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6386" w:type="dxa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2"/>
        <w:rPr>
          <w:rFonts w:hint="eastAsia" w:ascii="宋体" w:hAnsi="宋体" w:eastAsia="宋体" w:cs="宋体"/>
        </w:rPr>
      </w:pPr>
      <w:bookmarkStart w:id="8" w:name="_Toc13756"/>
      <w:r>
        <w:rPr>
          <w:rFonts w:hint="eastAsia" w:ascii="宋体" w:hAnsi="宋体" w:eastAsia="宋体" w:cs="宋体"/>
        </w:rPr>
        <w:t>需求介绍</w:t>
      </w:r>
      <w:bookmarkEnd w:id="8"/>
    </w:p>
    <w:p>
      <w:pPr>
        <w:pStyle w:val="3"/>
        <w:rPr>
          <w:rFonts w:hint="eastAsia" w:ascii="宋体" w:hAnsi="宋体" w:eastAsia="宋体" w:cs="宋体"/>
        </w:rPr>
      </w:pPr>
      <w:bookmarkStart w:id="9" w:name="_Toc16695"/>
      <w:r>
        <w:rPr>
          <w:rFonts w:hint="eastAsia" w:ascii="宋体" w:hAnsi="宋体" w:eastAsia="宋体" w:cs="宋体"/>
        </w:rPr>
        <w:t>需求背景</w:t>
      </w:r>
      <w:bookmarkEnd w:id="9"/>
    </w:p>
    <w:p>
      <w:pPr>
        <w:ind w:firstLine="480" w:firstLineChars="200"/>
        <w:rPr>
          <w:rFonts w:hint="eastAsia" w:ascii="宋体" w:hAnsi="宋体" w:eastAsia="宋体" w:cs="宋体"/>
          <w:i w:val="0"/>
          <w:iCs w:val="0"/>
          <w:color w:val="auto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根据商务快线开通结算规则以及领导到地市调研，一线反馈额诉求，需优化商务快线开通流程。</w:t>
      </w:r>
    </w:p>
    <w:p>
      <w:pPr>
        <w:pStyle w:val="3"/>
        <w:rPr>
          <w:rFonts w:hint="eastAsia" w:ascii="宋体" w:hAnsi="宋体" w:eastAsia="宋体" w:cs="宋体"/>
        </w:rPr>
      </w:pPr>
      <w:bookmarkStart w:id="10" w:name="_Toc4099"/>
      <w:r>
        <w:rPr>
          <w:rFonts w:hint="eastAsia" w:ascii="宋体" w:hAnsi="宋体" w:eastAsia="宋体" w:cs="宋体"/>
        </w:rPr>
        <w:t>需求概述/范围</w:t>
      </w:r>
      <w:bookmarkEnd w:id="10"/>
    </w:p>
    <w:p>
      <w:pPr>
        <w:ind w:firstLine="960" w:firstLineChars="400"/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1、增加自动打印标签功能；</w:t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br w:type="textWrapping"/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    2、增加终端出库校验</w:t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br w:type="textWrapping"/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    3、回单时增加上传图片提示功能</w:t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br w:type="textWrapping"/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    4、增加光功率、测试校验</w:t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br w:type="textWrapping"/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    5、优化APP。使得APP显示IP/二级箱端口等网络信息</w:t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br w:type="textWrapping"/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    6、优化图片补传时限</w:t>
      </w:r>
    </w:p>
    <w:p>
      <w:pPr>
        <w:pStyle w:val="3"/>
        <w:rPr>
          <w:rFonts w:hint="eastAsia" w:ascii="宋体" w:hAnsi="宋体" w:eastAsia="宋体" w:cs="宋体"/>
        </w:rPr>
      </w:pPr>
      <w:bookmarkStart w:id="11" w:name="_Toc19090"/>
      <w:r>
        <w:rPr>
          <w:rFonts w:hint="eastAsia" w:ascii="宋体" w:hAnsi="宋体" w:eastAsia="宋体" w:cs="宋体"/>
        </w:rPr>
        <w:t>建设目标</w:t>
      </w:r>
      <w:bookmarkEnd w:id="11"/>
    </w:p>
    <w:p>
      <w:pPr>
        <w:ind w:firstLine="960" w:firstLineChars="400"/>
        <w:rPr>
          <w:rFonts w:hint="eastAsia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1、增加自动打印标签功能；</w:t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br w:type="textWrapping"/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    2、增加终端出库校验</w:t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br w:type="textWrapping"/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    3、回单时增加上传图片提示功能</w:t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br w:type="textWrapping"/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    4、增加光功率、测试校验</w:t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br w:type="textWrapping"/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    5、优化APP。使得APP显示IP/二级箱端口等网络信息</w:t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br w:type="textWrapping"/>
      </w:r>
      <w:r>
        <w:rPr>
          <w:rFonts w:hint="eastAsia" w:ascii="宋体" w:hAnsi="宋体" w:eastAsia="宋体" w:cs="宋体"/>
          <w:i w:val="0"/>
          <w:iCs w:val="0"/>
          <w:color w:val="auto"/>
          <w:lang w:eastAsia="zh-CN"/>
        </w:rPr>
        <w:t>    6、优化图片补传时限</w:t>
      </w:r>
    </w:p>
    <w:p>
      <w:pPr>
        <w:pStyle w:val="2"/>
        <w:rPr>
          <w:rFonts w:hint="eastAsia" w:ascii="宋体" w:hAnsi="宋体" w:eastAsia="宋体" w:cs="宋体"/>
        </w:rPr>
      </w:pPr>
      <w:bookmarkStart w:id="12" w:name="_Toc30205"/>
      <w:r>
        <w:rPr>
          <w:rFonts w:hint="eastAsia" w:ascii="宋体" w:hAnsi="宋体" w:eastAsia="宋体" w:cs="宋体"/>
        </w:rPr>
        <w:t>需求内容</w:t>
      </w:r>
      <w:bookmarkEnd w:id="12"/>
    </w:p>
    <w:p>
      <w:pPr>
        <w:pStyle w:val="3"/>
        <w:rPr>
          <w:rFonts w:hint="eastAsia" w:ascii="宋体" w:hAnsi="宋体" w:eastAsia="宋体" w:cs="宋体"/>
        </w:rPr>
      </w:pPr>
      <w:bookmarkStart w:id="13" w:name="_Toc12968"/>
      <w:r>
        <w:rPr>
          <w:rFonts w:hint="eastAsia" w:ascii="宋体" w:hAnsi="宋体" w:eastAsia="宋体" w:cs="宋体"/>
        </w:rPr>
        <w:t>业务场景（必填）</w:t>
      </w:r>
      <w:bookmarkEnd w:id="13"/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lang w:val="en-US" w:eastAsia="zh-CN"/>
        </w:rPr>
        <w:t>无。</w:t>
      </w:r>
    </w:p>
    <w:p>
      <w:pPr>
        <w:pStyle w:val="3"/>
        <w:rPr>
          <w:rFonts w:hint="eastAsia" w:ascii="宋体" w:hAnsi="宋体" w:eastAsia="宋体" w:cs="宋体"/>
        </w:rPr>
      </w:pPr>
      <w:bookmarkStart w:id="14" w:name="_Toc3919"/>
      <w:r>
        <w:rPr>
          <w:rFonts w:hint="eastAsia" w:ascii="宋体" w:hAnsi="宋体" w:eastAsia="宋体" w:cs="宋体"/>
        </w:rPr>
        <w:t>业务架构图</w:t>
      </w:r>
      <w:bookmarkEnd w:id="14"/>
    </w:p>
    <w:p>
      <w:pPr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无</w:t>
      </w:r>
    </w:p>
    <w:p>
      <w:pPr>
        <w:ind w:firstLine="480" w:firstLineChars="200"/>
        <w:rPr>
          <w:rFonts w:hint="eastAsia" w:ascii="宋体" w:hAnsi="宋体" w:eastAsia="宋体" w:cs="宋体"/>
          <w:i/>
          <w:iCs/>
          <w:color w:val="0070C0"/>
        </w:rPr>
      </w:pPr>
      <w:r>
        <w:rPr>
          <w:rFonts w:hint="eastAsia" w:ascii="宋体" w:hAnsi="宋体" w:eastAsia="宋体" w:cs="宋体"/>
          <w:i/>
          <w:iCs/>
          <w:color w:val="0070C0"/>
        </w:rPr>
        <w:t>主要描述说明需求中包含哪些事情，及系统/模块之间的关系。</w:t>
      </w:r>
    </w:p>
    <w:p>
      <w:pPr>
        <w:ind w:firstLine="480" w:firstLineChars="200"/>
        <w:rPr>
          <w:rFonts w:hint="eastAsia" w:ascii="宋体" w:hAnsi="宋体" w:eastAsia="宋体" w:cs="宋体"/>
          <w:i/>
          <w:iCs/>
          <w:color w:val="0070C0"/>
        </w:rPr>
      </w:pPr>
      <w:r>
        <w:rPr>
          <w:rFonts w:hint="eastAsia" w:ascii="宋体" w:hAnsi="宋体" w:eastAsia="宋体" w:cs="宋体"/>
          <w:i/>
          <w:iCs/>
          <w:color w:val="0070C0"/>
        </w:rPr>
        <w:t>（涉及APP类改造必填，说明业务交互）</w:t>
      </w:r>
    </w:p>
    <w:p>
      <w:pPr>
        <w:pStyle w:val="3"/>
        <w:rPr>
          <w:rFonts w:hint="eastAsia" w:ascii="宋体" w:hAnsi="宋体" w:eastAsia="宋体" w:cs="宋体"/>
        </w:rPr>
      </w:pPr>
      <w:bookmarkStart w:id="15" w:name="_Toc4881"/>
      <w:r>
        <w:rPr>
          <w:rFonts w:hint="eastAsia" w:ascii="宋体" w:hAnsi="宋体" w:eastAsia="宋体" w:cs="宋体"/>
        </w:rPr>
        <w:t>业务流程</w:t>
      </w:r>
      <w:bookmarkEnd w:id="15"/>
    </w:p>
    <w:p>
      <w:pPr>
        <w:pStyle w:val="4"/>
        <w:rPr>
          <w:rFonts w:hint="eastAsia" w:ascii="宋体" w:hAnsi="宋体" w:eastAsia="宋体" w:cs="宋体"/>
        </w:rPr>
      </w:pPr>
      <w:bookmarkStart w:id="16" w:name="_Toc1433"/>
      <w:r>
        <w:rPr>
          <w:rFonts w:hint="eastAsia" w:ascii="宋体" w:hAnsi="宋体" w:eastAsia="宋体" w:cs="宋体"/>
        </w:rPr>
        <w:t>业务流程图</w:t>
      </w:r>
      <w:bookmarkEnd w:id="16"/>
    </w:p>
    <w:p>
      <w:pPr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无。</w:t>
      </w:r>
    </w:p>
    <w:p>
      <w:pPr>
        <w:ind w:firstLine="480" w:firstLineChars="200"/>
        <w:rPr>
          <w:rFonts w:hint="eastAsia" w:ascii="宋体" w:hAnsi="宋体" w:eastAsia="宋体" w:cs="宋体"/>
          <w:i/>
          <w:iCs/>
          <w:color w:val="0070C0"/>
        </w:rPr>
      </w:pPr>
      <w:r>
        <w:rPr>
          <w:rFonts w:hint="eastAsia" w:ascii="宋体" w:hAnsi="宋体" w:eastAsia="宋体" w:cs="宋体"/>
          <w:i/>
          <w:iCs/>
          <w:color w:val="0070C0"/>
        </w:rPr>
        <w:t>（涉及业务流程类改造必填，不涉及写无）</w:t>
      </w:r>
    </w:p>
    <w:p>
      <w:pPr>
        <w:pStyle w:val="4"/>
        <w:rPr>
          <w:rFonts w:hint="eastAsia" w:ascii="宋体" w:hAnsi="宋体" w:eastAsia="宋体" w:cs="宋体"/>
        </w:rPr>
      </w:pPr>
      <w:bookmarkStart w:id="17" w:name="_Toc5064"/>
      <w:r>
        <w:rPr>
          <w:rFonts w:hint="eastAsia" w:ascii="宋体" w:hAnsi="宋体" w:eastAsia="宋体" w:cs="宋体"/>
        </w:rPr>
        <w:t>流程说明</w:t>
      </w:r>
      <w:bookmarkEnd w:id="17"/>
    </w:p>
    <w:p>
      <w:pPr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无。</w:t>
      </w:r>
    </w:p>
    <w:p>
      <w:pPr>
        <w:ind w:firstLine="480" w:firstLineChars="200"/>
        <w:rPr>
          <w:rFonts w:hint="eastAsia" w:ascii="宋体" w:hAnsi="宋体" w:eastAsia="宋体" w:cs="宋体"/>
          <w:i/>
          <w:iCs/>
          <w:color w:val="0070C0"/>
        </w:rPr>
      </w:pPr>
      <w:r>
        <w:rPr>
          <w:rFonts w:hint="eastAsia" w:ascii="宋体" w:hAnsi="宋体" w:eastAsia="宋体" w:cs="宋体"/>
          <w:i/>
          <w:iCs/>
          <w:color w:val="0070C0"/>
        </w:rPr>
        <w:t>（业务流程类改造必填，不涉及写无）</w:t>
      </w:r>
    </w:p>
    <w:p>
      <w:pPr>
        <w:pStyle w:val="3"/>
        <w:rPr>
          <w:rFonts w:hint="eastAsia" w:ascii="宋体" w:hAnsi="宋体" w:eastAsia="宋体" w:cs="宋体"/>
        </w:rPr>
      </w:pPr>
      <w:bookmarkStart w:id="18" w:name="_Toc23129"/>
      <w:r>
        <w:rPr>
          <w:rFonts w:hint="eastAsia" w:ascii="宋体" w:hAnsi="宋体" w:eastAsia="宋体" w:cs="宋体"/>
        </w:rPr>
        <w:t>用户角色定义</w:t>
      </w:r>
      <w:bookmarkEnd w:id="18"/>
    </w:p>
    <w:tbl>
      <w:tblPr>
        <w:tblStyle w:val="20"/>
        <w:tblW w:w="9691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"/>
        <w:gridCol w:w="1378"/>
        <w:gridCol w:w="1387"/>
        <w:gridCol w:w="1208"/>
        <w:gridCol w:w="1169"/>
        <w:gridCol w:w="1169"/>
        <w:gridCol w:w="1457"/>
        <w:gridCol w:w="145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shd w:val="clear" w:color="auto" w:fill="D7D7D7" w:themeFill="background1" w:themeFillShade="D8"/>
            <w:vAlign w:val="center"/>
          </w:tcPr>
          <w:p>
            <w:pPr>
              <w:ind w:left="-1121" w:leftChars="-467" w:firstLine="1065" w:firstLineChars="442"/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No</w:t>
            </w:r>
          </w:p>
        </w:tc>
        <w:tc>
          <w:tcPr>
            <w:tcW w:w="1378" w:type="dxa"/>
            <w:shd w:val="clear" w:color="auto" w:fill="D7D7D7" w:themeFill="background1" w:themeFillShade="D8"/>
            <w:vAlign w:val="center"/>
          </w:tcPr>
          <w:p>
            <w:pPr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角色名称</w:t>
            </w:r>
          </w:p>
        </w:tc>
        <w:tc>
          <w:tcPr>
            <w:tcW w:w="1387" w:type="dxa"/>
            <w:shd w:val="clear" w:color="auto" w:fill="D7D7D7" w:themeFill="background1" w:themeFillShade="D8"/>
            <w:vAlign w:val="center"/>
          </w:tcPr>
          <w:p>
            <w:pPr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对应岗位或部门</w:t>
            </w:r>
          </w:p>
        </w:tc>
        <w:tc>
          <w:tcPr>
            <w:tcW w:w="1208" w:type="dxa"/>
            <w:shd w:val="clear" w:color="auto" w:fill="D7D7D7" w:themeFill="background1" w:themeFillShade="D8"/>
            <w:vAlign w:val="center"/>
          </w:tcPr>
          <w:p>
            <w:pPr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涉及职责</w:t>
            </w:r>
          </w:p>
        </w:tc>
        <w:tc>
          <w:tcPr>
            <w:tcW w:w="1169" w:type="dxa"/>
            <w:shd w:val="clear" w:color="auto" w:fill="D7D7D7" w:themeFill="background1" w:themeFillShade="D8"/>
            <w:vAlign w:val="center"/>
          </w:tcPr>
          <w:p>
            <w:pPr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权限控制</w:t>
            </w:r>
          </w:p>
        </w:tc>
        <w:tc>
          <w:tcPr>
            <w:tcW w:w="1169" w:type="dxa"/>
            <w:tcBorders>
              <w:right w:val="single" w:color="auto" w:sz="8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角色细分方式</w:t>
            </w:r>
          </w:p>
        </w:tc>
        <w:tc>
          <w:tcPr>
            <w:tcW w:w="1457" w:type="dxa"/>
            <w:tcBorders>
              <w:right w:val="single" w:color="auto" w:sz="8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eastAsia="宋体" w:cs="宋体"/>
                <w:b/>
                <w:b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角色限制</w:t>
            </w:r>
          </w:p>
        </w:tc>
        <w:tc>
          <w:tcPr>
            <w:tcW w:w="1457" w:type="dxa"/>
            <w:tcBorders>
              <w:left w:val="single" w:color="auto" w:sz="8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eastAsia="宋体" w:cs="宋体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相容性标注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vAlign w:val="center"/>
          </w:tcPr>
          <w:p>
            <w:pPr>
              <w:numPr>
                <w:ilvl w:val="0"/>
                <w:numId w:val="3"/>
              </w:numPr>
              <w:spacing w:before="60" w:after="60"/>
              <w:jc w:val="center"/>
              <w:rPr>
                <w:rFonts w:hint="eastAsia" w:ascii="宋体" w:hAnsi="宋体" w:eastAsia="宋体" w:cs="宋体"/>
                <w:szCs w:val="21"/>
              </w:rPr>
            </w:pPr>
            <w:bookmarkStart w:id="19" w:name="_Hlk301815065"/>
          </w:p>
        </w:tc>
        <w:tc>
          <w:tcPr>
            <w:tcW w:w="1378" w:type="dxa"/>
            <w:vAlign w:val="center"/>
          </w:tcPr>
          <w:p>
            <w:pPr>
              <w:autoSpaceDE w:val="0"/>
              <w:autoSpaceDN w:val="0"/>
              <w:adjustRightInd w:val="0"/>
              <w:spacing w:line="287" w:lineRule="auto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zh-CN"/>
              </w:rPr>
              <w:t>申请人</w:t>
            </w:r>
          </w:p>
        </w:tc>
        <w:tc>
          <w:tcPr>
            <w:tcW w:w="1387" w:type="dxa"/>
          </w:tcPr>
          <w:p>
            <w:pPr>
              <w:pStyle w:val="11"/>
              <w:spacing w:line="400" w:lineRule="exact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地市工程、</w:t>
            </w:r>
          </w:p>
          <w:p>
            <w:pPr>
              <w:pStyle w:val="11"/>
              <w:spacing w:line="400" w:lineRule="exact"/>
              <w:rPr>
                <w:rFonts w:hint="eastAsia" w:ascii="宋体" w:hAnsi="宋体" w:eastAsia="宋体" w:cs="宋体"/>
                <w:b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地市网运（无线、网优）</w:t>
            </w:r>
          </w:p>
        </w:tc>
        <w:tc>
          <w:tcPr>
            <w:tcW w:w="1208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提交申请</w:t>
            </w:r>
          </w:p>
        </w:tc>
        <w:tc>
          <w:tcPr>
            <w:tcW w:w="1169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169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按地市、按专业</w:t>
            </w:r>
          </w:p>
        </w:tc>
        <w:tc>
          <w:tcPr>
            <w:tcW w:w="1457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color w:val="FF0000"/>
                <w:kern w:val="0"/>
                <w:szCs w:val="21"/>
              </w:rPr>
            </w:pPr>
          </w:p>
        </w:tc>
        <w:tc>
          <w:tcPr>
            <w:tcW w:w="1457" w:type="dxa"/>
            <w:tcBorders>
              <w:lef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无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vAlign w:val="center"/>
          </w:tcPr>
          <w:p>
            <w:pPr>
              <w:numPr>
                <w:ilvl w:val="0"/>
                <w:numId w:val="3"/>
              </w:numPr>
              <w:spacing w:before="60" w:after="60"/>
              <w:jc w:val="center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78" w:type="dxa"/>
            <w:vAlign w:val="center"/>
          </w:tcPr>
          <w:p>
            <w:pPr>
              <w:autoSpaceDE w:val="0"/>
              <w:autoSpaceDN w:val="0"/>
              <w:adjustRightInd w:val="0"/>
              <w:spacing w:line="287" w:lineRule="auto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zh-CN"/>
              </w:rPr>
              <w:t>技术方案组</w:t>
            </w:r>
          </w:p>
        </w:tc>
        <w:tc>
          <w:tcPr>
            <w:tcW w:w="1387" w:type="dxa"/>
          </w:tcPr>
          <w:p>
            <w:pPr>
              <w:pStyle w:val="11"/>
              <w:spacing w:line="400" w:lineRule="exact"/>
              <w:jc w:val="left"/>
              <w:rPr>
                <w:rFonts w:hint="eastAsia" w:ascii="宋体" w:hAnsi="宋体" w:eastAsia="宋体" w:cs="宋体"/>
                <w:b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地市网运（无线、网优）</w:t>
            </w:r>
          </w:p>
        </w:tc>
        <w:tc>
          <w:tcPr>
            <w:tcW w:w="1208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制作割接方案</w:t>
            </w:r>
          </w:p>
        </w:tc>
        <w:tc>
          <w:tcPr>
            <w:tcW w:w="1169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仅可查看本地市的信息</w:t>
            </w:r>
          </w:p>
        </w:tc>
        <w:tc>
          <w:tcPr>
            <w:tcW w:w="1169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按地市、按专业</w:t>
            </w:r>
          </w:p>
        </w:tc>
        <w:tc>
          <w:tcPr>
            <w:tcW w:w="1457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</w:rPr>
              <w:t>每个地市至少配置一个账号</w:t>
            </w:r>
          </w:p>
        </w:tc>
        <w:tc>
          <w:tcPr>
            <w:tcW w:w="1457" w:type="dxa"/>
            <w:tcBorders>
              <w:lef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无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vAlign w:val="center"/>
          </w:tcPr>
          <w:p>
            <w:pPr>
              <w:numPr>
                <w:ilvl w:val="0"/>
                <w:numId w:val="3"/>
              </w:numPr>
              <w:spacing w:before="60" w:after="60"/>
              <w:jc w:val="center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78" w:type="dxa"/>
            <w:vAlign w:val="center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zh-CN"/>
              </w:rPr>
              <w:t>地市网优主管</w:t>
            </w:r>
          </w:p>
        </w:tc>
        <w:tc>
          <w:tcPr>
            <w:tcW w:w="1387" w:type="dxa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color w:val="000000"/>
                <w:szCs w:val="21"/>
              </w:rPr>
              <w:t>地市网运（网优）</w:t>
            </w:r>
          </w:p>
        </w:tc>
        <w:tc>
          <w:tcPr>
            <w:tcW w:w="1208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审核是否涉及边漫</w:t>
            </w:r>
          </w:p>
        </w:tc>
        <w:tc>
          <w:tcPr>
            <w:tcW w:w="1169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仅可查看本地市的信息</w:t>
            </w:r>
          </w:p>
        </w:tc>
        <w:tc>
          <w:tcPr>
            <w:tcW w:w="1169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按地市</w:t>
            </w:r>
          </w:p>
        </w:tc>
        <w:tc>
          <w:tcPr>
            <w:tcW w:w="1457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kern w:val="0"/>
                <w:szCs w:val="21"/>
              </w:rPr>
            </w:pPr>
          </w:p>
        </w:tc>
        <w:tc>
          <w:tcPr>
            <w:tcW w:w="1457" w:type="dxa"/>
            <w:tcBorders>
              <w:lef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</w:rPr>
              <w:t>该角色</w:t>
            </w:r>
            <w:r>
              <w:rPr>
                <w:rFonts w:hint="eastAsia" w:ascii="宋体" w:hAnsi="宋体" w:eastAsia="宋体" w:cs="宋体"/>
                <w:szCs w:val="21"/>
              </w:rPr>
              <w:t>审核</w:t>
            </w:r>
            <w:r>
              <w:rPr>
                <w:rFonts w:hint="eastAsia" w:ascii="宋体" w:hAnsi="宋体" w:eastAsia="宋体" w:cs="宋体"/>
                <w:kern w:val="0"/>
                <w:szCs w:val="21"/>
              </w:rPr>
              <w:t>人员不能与2方案技术组人员为同一人员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vAlign w:val="center"/>
          </w:tcPr>
          <w:p>
            <w:pPr>
              <w:numPr>
                <w:ilvl w:val="0"/>
                <w:numId w:val="3"/>
              </w:numPr>
              <w:spacing w:before="60" w:after="60"/>
              <w:jc w:val="center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78" w:type="dxa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zh-CN"/>
              </w:rPr>
              <w:t>地市网运三级经理</w:t>
            </w:r>
          </w:p>
        </w:tc>
        <w:tc>
          <w:tcPr>
            <w:tcW w:w="1387" w:type="dxa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地市网运三级经理</w:t>
            </w:r>
          </w:p>
        </w:tc>
        <w:tc>
          <w:tcPr>
            <w:tcW w:w="1208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审批申请</w:t>
            </w:r>
          </w:p>
        </w:tc>
        <w:tc>
          <w:tcPr>
            <w:tcW w:w="1169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仅可查看本地市的信息</w:t>
            </w:r>
          </w:p>
        </w:tc>
        <w:tc>
          <w:tcPr>
            <w:tcW w:w="1169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按地市</w:t>
            </w:r>
          </w:p>
        </w:tc>
        <w:tc>
          <w:tcPr>
            <w:tcW w:w="1457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457" w:type="dxa"/>
            <w:tcBorders>
              <w:lef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无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vAlign w:val="center"/>
          </w:tcPr>
          <w:p>
            <w:pPr>
              <w:numPr>
                <w:ilvl w:val="0"/>
                <w:numId w:val="3"/>
              </w:numPr>
              <w:spacing w:before="60" w:after="60"/>
              <w:jc w:val="center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78" w:type="dxa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87" w:type="dxa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208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169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169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457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457" w:type="dxa"/>
            <w:tcBorders>
              <w:lef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vAlign w:val="center"/>
          </w:tcPr>
          <w:p>
            <w:pPr>
              <w:numPr>
                <w:ilvl w:val="0"/>
                <w:numId w:val="3"/>
              </w:numPr>
              <w:spacing w:before="60" w:after="60"/>
              <w:jc w:val="center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78" w:type="dxa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87" w:type="dxa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208" w:type="dxa"/>
            <w:vAlign w:val="center"/>
          </w:tcPr>
          <w:p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169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169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457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457" w:type="dxa"/>
            <w:tcBorders>
              <w:lef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vAlign w:val="center"/>
          </w:tcPr>
          <w:p>
            <w:pPr>
              <w:numPr>
                <w:ilvl w:val="0"/>
                <w:numId w:val="3"/>
              </w:numPr>
              <w:spacing w:before="60" w:after="60"/>
              <w:jc w:val="center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78" w:type="dxa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87" w:type="dxa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208" w:type="dxa"/>
            <w:vAlign w:val="center"/>
          </w:tcPr>
          <w:p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169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169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457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457" w:type="dxa"/>
            <w:tcBorders>
              <w:lef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vAlign w:val="center"/>
          </w:tcPr>
          <w:p>
            <w:pPr>
              <w:numPr>
                <w:ilvl w:val="0"/>
                <w:numId w:val="3"/>
              </w:numPr>
              <w:spacing w:before="60" w:after="60"/>
              <w:jc w:val="center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78" w:type="dxa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87" w:type="dxa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208" w:type="dxa"/>
            <w:vAlign w:val="center"/>
          </w:tcPr>
          <w:p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169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169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457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457" w:type="dxa"/>
            <w:tcBorders>
              <w:lef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vAlign w:val="center"/>
          </w:tcPr>
          <w:p>
            <w:pPr>
              <w:numPr>
                <w:ilvl w:val="0"/>
                <w:numId w:val="3"/>
              </w:numPr>
              <w:spacing w:before="60" w:after="60"/>
              <w:jc w:val="center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78" w:type="dxa"/>
          </w:tcPr>
          <w:p>
            <w:pPr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387" w:type="dxa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208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169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169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  <w:tc>
          <w:tcPr>
            <w:tcW w:w="1457" w:type="dxa"/>
            <w:tcBorders>
              <w:righ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457" w:type="dxa"/>
            <w:tcBorders>
              <w:left w:val="single" w:color="auto" w:sz="8" w:space="0"/>
            </w:tcBorders>
          </w:tcPr>
          <w:p>
            <w:pPr>
              <w:jc w:val="left"/>
              <w:rPr>
                <w:rFonts w:hint="eastAsia" w:ascii="宋体" w:hAnsi="宋体" w:eastAsia="宋体" w:cs="宋体"/>
                <w:szCs w:val="21"/>
              </w:rPr>
            </w:pPr>
          </w:p>
        </w:tc>
      </w:tr>
      <w:bookmarkEnd w:id="19"/>
    </w:tbl>
    <w:p>
      <w:pPr>
        <w:ind w:firstLine="480" w:firstLineChars="200"/>
        <w:rPr>
          <w:rFonts w:hint="eastAsia" w:ascii="宋体" w:hAnsi="宋体" w:eastAsia="宋体" w:cs="宋体"/>
        </w:rPr>
      </w:pPr>
    </w:p>
    <w:p>
      <w:pPr>
        <w:ind w:firstLine="480" w:firstLineChars="200"/>
        <w:rPr>
          <w:rFonts w:hint="eastAsia" w:ascii="宋体" w:hAnsi="宋体" w:eastAsia="宋体" w:cs="宋体"/>
          <w:i/>
          <w:iCs/>
          <w:color w:val="0070C0"/>
        </w:rPr>
      </w:pPr>
      <w:r>
        <w:rPr>
          <w:rFonts w:hint="eastAsia" w:ascii="宋体" w:hAnsi="宋体" w:eastAsia="宋体" w:cs="宋体"/>
          <w:i/>
          <w:iCs/>
          <w:color w:val="0070C0"/>
        </w:rPr>
        <w:t>（涉及用户角色，有用户角色目录，并将需求中涉及的用户角色都一一定义并说明。APP类、业务流程类改造必填）</w:t>
      </w:r>
    </w:p>
    <w:p>
      <w:pPr>
        <w:pStyle w:val="3"/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</w:pPr>
      <w:bookmarkStart w:id="20" w:name="_Toc3066"/>
      <w:r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  <w:t>增加标签自动打印功能（APP）</w:t>
      </w:r>
      <w:bookmarkEnd w:id="20"/>
    </w:p>
    <w:p>
      <w:pPr>
        <w:pStyle w:val="4"/>
        <w:rPr>
          <w:rFonts w:hint="eastAsia" w:ascii="宋体" w:hAnsi="宋体" w:eastAsia="宋体" w:cs="宋体"/>
        </w:rPr>
      </w:pPr>
      <w:bookmarkStart w:id="21" w:name="_Toc7434"/>
      <w:r>
        <w:rPr>
          <w:rFonts w:hint="eastAsia" w:ascii="宋体" w:hAnsi="宋体" w:eastAsia="宋体" w:cs="宋体"/>
          <w:lang w:val="en-US" w:eastAsia="zh-CN"/>
        </w:rPr>
        <w:t>功能</w:t>
      </w:r>
      <w:r>
        <w:rPr>
          <w:rFonts w:hint="eastAsia" w:ascii="宋体" w:hAnsi="宋体" w:eastAsia="宋体" w:cs="宋体"/>
        </w:rPr>
        <w:t>描述</w:t>
      </w:r>
      <w:bookmarkEnd w:id="21"/>
    </w:p>
    <w:p>
      <w:pPr>
        <w:numPr>
          <w:ilvl w:val="0"/>
          <w:numId w:val="4"/>
        </w:numPr>
        <w:ind w:left="420" w:leftChars="0" w:firstLine="0" w:firstLineChars="0"/>
        <w:rPr>
          <w:rFonts w:hint="eastAsia" w:asciiTheme="majorEastAsia" w:hAnsiTheme="majorEastAsia" w:eastAsiaTheme="majorEastAsia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装维APP-商务快线新装外线施工增加标签打印功能，</w:t>
      </w:r>
      <w:r>
        <w:rPr>
          <w:rFonts w:hint="eastAsia" w:asciiTheme="majorEastAsia" w:hAnsiTheme="majorEastAsia" w:eastAsiaTheme="majorEastAsia"/>
          <w:lang w:val="en-US" w:eastAsia="zh-Hans"/>
        </w:rPr>
        <w:t>在打印页面，通过选择相应标签类型来打印标签</w:t>
      </w:r>
      <w:r>
        <w:rPr>
          <w:rFonts w:hint="eastAsia" w:asciiTheme="majorEastAsia" w:hAnsiTheme="majorEastAsia" w:eastAsiaTheme="majorEastAsia"/>
          <w:lang w:val="en-US" w:eastAsia="zh-CN"/>
        </w:rPr>
        <w:t>。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打印标签根据FTTH/FTTB不同模式打印不同标签，详情见设计图。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FTTH模式还需要根据资源预占信息判断一级还是二级接入模式，其中一级接入需选择打印标签内容：光交箱侧【熔纤盘/法兰盘上的端口】、分纤箱侧【光分纤箱内的分光器至用户侧的皮线光缆】；二级接入支持FTTH二级分光模式标签、终端标签打印能力。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标签打印支持多打印厂家打印功能，主要包括重庆品胜、重庆理念、上海开码、江苏桥兴等。</w:t>
      </w:r>
    </w:p>
    <w:p>
      <w:pPr>
        <w:pStyle w:val="4"/>
        <w:rPr>
          <w:rFonts w:hint="eastAsia" w:ascii="宋体" w:hAnsi="宋体" w:eastAsia="宋体" w:cs="宋体"/>
        </w:rPr>
      </w:pPr>
      <w:bookmarkStart w:id="22" w:name="_Toc5683"/>
      <w:r>
        <w:rPr>
          <w:rFonts w:hint="eastAsia" w:ascii="宋体" w:hAnsi="宋体" w:eastAsia="宋体" w:cs="宋体"/>
        </w:rPr>
        <w:t>主要操作者（用户权限）</w:t>
      </w:r>
      <w:bookmarkEnd w:id="22"/>
    </w:p>
    <w:p>
      <w:pPr>
        <w:ind w:firstLine="480" w:firstLineChars="200"/>
        <w:rPr>
          <w:rFonts w:hint="eastAsia" w:ascii="宋体" w:hAnsi="宋体" w:eastAsia="宋体" w:cs="宋体"/>
          <w:i w:val="0"/>
          <w:iCs w:val="0"/>
          <w:color w:val="auto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装维人员、地市管理员、</w:t>
      </w:r>
      <w:r>
        <w:rPr>
          <w:rFonts w:hint="eastAsia" w:ascii="宋体" w:hAnsi="宋体" w:eastAsia="宋体" w:cs="宋体"/>
          <w:i w:val="0"/>
          <w:iCs w:val="0"/>
          <w:color w:val="auto"/>
        </w:rPr>
        <w:t>系统</w:t>
      </w: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管理员</w:t>
      </w:r>
      <w:r>
        <w:rPr>
          <w:rFonts w:hint="eastAsia" w:ascii="宋体" w:hAnsi="宋体" w:eastAsia="宋体" w:cs="宋体"/>
          <w:i w:val="0"/>
          <w:iCs w:val="0"/>
          <w:color w:val="auto"/>
        </w:rPr>
        <w:t>。</w:t>
      </w:r>
    </w:p>
    <w:p>
      <w:pPr>
        <w:pStyle w:val="4"/>
        <w:rPr>
          <w:rFonts w:hint="eastAsia" w:ascii="宋体" w:hAnsi="宋体" w:eastAsia="宋体" w:cs="宋体"/>
        </w:rPr>
      </w:pPr>
      <w:bookmarkStart w:id="23" w:name="_Toc2842"/>
      <w:r>
        <w:rPr>
          <w:rFonts w:hint="eastAsia" w:ascii="宋体" w:hAnsi="宋体" w:eastAsia="宋体" w:cs="宋体"/>
        </w:rPr>
        <w:t>功能导航</w:t>
      </w:r>
      <w:bookmarkEnd w:id="23"/>
    </w:p>
    <w:p>
      <w:pPr>
        <w:ind w:firstLine="480" w:firstLineChars="20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装维APP--专线快开/集客施工单--商务快线</w:t>
      </w:r>
    </w:p>
    <w:p>
      <w:pPr>
        <w:pStyle w:val="4"/>
      </w:pPr>
      <w:bookmarkStart w:id="24" w:name="_Toc6900"/>
      <w:r>
        <w:rPr>
          <w:rFonts w:hint="eastAsia" w:ascii="宋体" w:hAnsi="宋体" w:eastAsia="宋体" w:cs="宋体"/>
        </w:rPr>
        <w:t>界面设计及对应的说明</w:t>
      </w:r>
      <w:bookmarkEnd w:id="24"/>
    </w:p>
    <w:p>
      <w:pPr>
        <w:numPr>
          <w:ilvl w:val="0"/>
          <w:numId w:val="5"/>
        </w:numPr>
        <w:ind w:left="3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FTTH模式</w:t>
      </w:r>
    </w:p>
    <w:p>
      <w:pPr>
        <w:numPr>
          <w:ilvl w:val="0"/>
          <w:numId w:val="6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一级接入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37005" cy="3117215"/>
            <wp:effectExtent l="0" t="0" r="1270" b="6985"/>
            <wp:docPr id="1" name="图片 1" descr="1059f88797c13e029b46f87f823e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059f88797c13e029b46f87f823e37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61135" cy="3127375"/>
            <wp:effectExtent l="0" t="0" r="5715" b="635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87805" cy="3108960"/>
            <wp:effectExtent l="0" t="0" r="7620" b="57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424305" cy="3087370"/>
            <wp:effectExtent l="0" t="0" r="4445" b="8255"/>
            <wp:docPr id="14" name="图片 14" descr="lQDPJw8vB1OdIH7NCSTNBDiwqaQ4wOySE2wEPPAV9kAqAA_1080_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QDPJw8vB1OdIH7NCSTNBDiwqaQ4wOySE2wEPPAV9kAqAA_1080_23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设计说明：</w:t>
      </w:r>
    </w:p>
    <w:p>
      <w:pPr>
        <w:numPr>
          <w:ilvl w:val="0"/>
          <w:numId w:val="7"/>
        </w:numPr>
        <w:rPr>
          <w:rFonts w:hint="eastAsia" w:asciiTheme="majorEastAsia" w:hAnsiTheme="majorEastAsia" w:eastAsiaTheme="major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一级接入模式有两种枚举选择，枚举值：</w:t>
      </w:r>
      <w:r>
        <w:rPr>
          <w:rFonts w:hint="eastAsia" w:asciiTheme="majorEastAsia" w:hAnsiTheme="majorEastAsia" w:eastAsiaTheme="majorEastAsia"/>
          <w:lang w:val="en-US" w:eastAsia="zh-CN"/>
        </w:rPr>
        <w:t>光交箱侧【熔纤盘/法兰盘上的端口】、分纤箱侧【光分纤箱内的分光器至用户侧的皮线光缆】。</w:t>
      </w:r>
    </w:p>
    <w:p>
      <w:pPr>
        <w:numPr>
          <w:ilvl w:val="0"/>
          <w:numId w:val="7"/>
        </w:numPr>
        <w:rPr>
          <w:rFonts w:hint="default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光交箱：分A/B端，分别打印分光器名称-端口号、熔纤盘/法兰盘，以及下联宽带用户。并且通过红字标识打印格式。</w:t>
      </w:r>
    </w:p>
    <w:p>
      <w:pPr>
        <w:numPr>
          <w:ilvl w:val="0"/>
          <w:numId w:val="7"/>
        </w:numPr>
        <w:rPr>
          <w:rFonts w:hint="default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分纤箱：可选择分纤箱标签打印、终端标签打印。其中分纤箱标签格式为：宽带账号-用户地址-端口号-打印时间；终端标签格式：宽带账号-打印时间-SN。</w:t>
      </w:r>
    </w:p>
    <w:p>
      <w:pPr>
        <w:numPr>
          <w:ilvl w:val="0"/>
          <w:numId w:val="7"/>
        </w:numPr>
        <w:rPr>
          <w:rFonts w:hint="default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打印机厂家：枚举值，重庆品胜、重庆理念、上海开码、江苏桥兴。</w:t>
      </w:r>
    </w:p>
    <w:p>
      <w:pPr>
        <w:numPr>
          <w:ilvl w:val="0"/>
          <w:numId w:val="6"/>
        </w:numPr>
        <w:ind w:left="3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二级接入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1450975" cy="3145790"/>
            <wp:effectExtent l="0" t="0" r="6350" b="6985"/>
            <wp:docPr id="15" name="图片 15" descr="6e2a21cb4f030b5deaf5f089816b3e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e2a21cb4f030b5deaf5f089816b3ed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452880" cy="3149600"/>
            <wp:effectExtent l="0" t="0" r="4445" b="3175"/>
            <wp:docPr id="16" name="图片 16" descr="lQDPJw8vB1OdIH7NCSTNBDiwqaQ4wOySE2wEPPAV9kAqAA_1080_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QDPJw8vB1OdIH7NCSTNBDiwqaQ4wOySE2wEPPAV9kAqAA_1080_23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设计说明：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标签类型：枚举值，支持FTTH二级分光模式标签、终端标签选择。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FTTH二级分光模式标签格式：宽带账号-用户地址-POS-端口号-打印时间。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终端标签格式：宽带账号-打印时间-SN。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打印机厂家：</w:t>
      </w:r>
      <w:r>
        <w:rPr>
          <w:rFonts w:hint="eastAsia" w:asciiTheme="majorEastAsia" w:hAnsiTheme="majorEastAsia" w:eastAsiaTheme="majorEastAsia"/>
          <w:lang w:val="en-US" w:eastAsia="zh-CN"/>
        </w:rPr>
        <w:t>枚举值，重庆品胜、重庆理念、上海开码、江苏桥兴。</w:t>
      </w:r>
    </w:p>
    <w:p>
      <w:pPr>
        <w:numPr>
          <w:ilvl w:val="0"/>
          <w:numId w:val="5"/>
        </w:numPr>
        <w:ind w:left="36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FTTB模式</w:t>
      </w:r>
    </w:p>
    <w:p>
      <w:pPr>
        <w:numPr>
          <w:ilvl w:val="0"/>
          <w:numId w:val="0"/>
        </w:numPr>
        <w:ind w:left="36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55775" cy="3805555"/>
            <wp:effectExtent l="0" t="0" r="6350" b="4445"/>
            <wp:docPr id="17" name="图片 17" descr="6ed9bd7cbad684d5fe74238d5bbe7a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ed9bd7cbad684d5fe74238d5bbe7a1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设计说明：</w:t>
      </w:r>
    </w:p>
    <w:p>
      <w:pPr>
        <w:numPr>
          <w:ilvl w:val="0"/>
          <w:numId w:val="9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FTTB模式标签格式：宽带账号-用户地址-ONU-端口号-打印时间</w:t>
      </w:r>
    </w:p>
    <w:p>
      <w:pPr>
        <w:numPr>
          <w:ilvl w:val="0"/>
          <w:numId w:val="9"/>
        </w:numPr>
        <w:ind w:left="36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打印机厂家：枚举值，重庆品胜、重庆理念、上海开码、江苏桥兴。</w:t>
      </w:r>
    </w:p>
    <w:p>
      <w:pPr>
        <w:pStyle w:val="3"/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</w:pPr>
      <w:bookmarkStart w:id="25" w:name="_Toc12454"/>
      <w:r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  <w:t>增加电子签名功能（APP）</w:t>
      </w:r>
      <w:bookmarkEnd w:id="25"/>
    </w:p>
    <w:p>
      <w:pPr>
        <w:pStyle w:val="4"/>
        <w:rPr>
          <w:rFonts w:hint="eastAsia" w:ascii="宋体" w:hAnsi="宋体" w:eastAsia="宋体" w:cs="宋体"/>
        </w:rPr>
      </w:pPr>
      <w:bookmarkStart w:id="26" w:name="_Toc11515"/>
      <w:r>
        <w:rPr>
          <w:rFonts w:hint="eastAsia" w:ascii="宋体" w:hAnsi="宋体" w:eastAsia="宋体" w:cs="宋体"/>
          <w:lang w:val="en-US" w:eastAsia="zh-CN"/>
        </w:rPr>
        <w:t>功能</w:t>
      </w:r>
      <w:r>
        <w:rPr>
          <w:rFonts w:hint="eastAsia" w:ascii="宋体" w:hAnsi="宋体" w:eastAsia="宋体" w:cs="宋体"/>
        </w:rPr>
        <w:t>描述</w:t>
      </w:r>
      <w:bookmarkEnd w:id="26"/>
    </w:p>
    <w:p>
      <w:pPr>
        <w:numPr>
          <w:ilvl w:val="0"/>
          <w:numId w:val="10"/>
        </w:numPr>
        <w:ind w:firstLine="420" w:firstLineChars="0"/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商务快线业务回单增加用户电子前面功能，包括新装、移机、拆机。</w:t>
      </w:r>
    </w:p>
    <w:p>
      <w:pPr>
        <w:numPr>
          <w:ilvl w:val="0"/>
          <w:numId w:val="10"/>
        </w:numPr>
        <w:ind w:firstLine="420" w:firstLine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工单回单时校验是否完成电子签名，未签名是提醒“未完成电子签名确认，请完成后再回单”。</w:t>
      </w:r>
    </w:p>
    <w:p>
      <w:pPr>
        <w:numPr>
          <w:ilvl w:val="0"/>
          <w:numId w:val="10"/>
        </w:numPr>
        <w:ind w:firstLine="420" w:firstLine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增加开关控制，回单时是否强制校验电子签名。</w:t>
      </w:r>
    </w:p>
    <w:p>
      <w:pPr>
        <w:pStyle w:val="4"/>
        <w:rPr>
          <w:rFonts w:hint="eastAsia" w:ascii="宋体" w:hAnsi="宋体" w:eastAsia="宋体" w:cs="宋体"/>
        </w:rPr>
      </w:pPr>
      <w:bookmarkStart w:id="27" w:name="_Toc6187"/>
      <w:r>
        <w:rPr>
          <w:rFonts w:hint="eastAsia" w:ascii="宋体" w:hAnsi="宋体" w:eastAsia="宋体" w:cs="宋体"/>
        </w:rPr>
        <w:t>主要操作者（用户权限）</w:t>
      </w:r>
      <w:bookmarkEnd w:id="27"/>
    </w:p>
    <w:p>
      <w:pPr>
        <w:ind w:firstLine="480" w:firstLineChars="200"/>
        <w:rPr>
          <w:rFonts w:hint="eastAsia" w:ascii="宋体" w:hAnsi="宋体" w:eastAsia="宋体" w:cs="宋体"/>
          <w:i w:val="0"/>
          <w:iCs w:val="0"/>
          <w:color w:val="auto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装维人员、地市管理员、</w:t>
      </w:r>
      <w:r>
        <w:rPr>
          <w:rFonts w:hint="eastAsia" w:ascii="宋体" w:hAnsi="宋体" w:eastAsia="宋体" w:cs="宋体"/>
          <w:i w:val="0"/>
          <w:iCs w:val="0"/>
          <w:color w:val="auto"/>
        </w:rPr>
        <w:t>系统</w:t>
      </w: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管理员</w:t>
      </w:r>
      <w:r>
        <w:rPr>
          <w:rFonts w:hint="eastAsia" w:ascii="宋体" w:hAnsi="宋体" w:eastAsia="宋体" w:cs="宋体"/>
          <w:i w:val="0"/>
          <w:iCs w:val="0"/>
          <w:color w:val="auto"/>
        </w:rPr>
        <w:t>。</w:t>
      </w:r>
    </w:p>
    <w:p>
      <w:pPr>
        <w:pStyle w:val="4"/>
        <w:rPr>
          <w:rFonts w:hint="eastAsia" w:ascii="宋体" w:hAnsi="宋体" w:eastAsia="宋体" w:cs="宋体"/>
        </w:rPr>
      </w:pPr>
      <w:bookmarkStart w:id="28" w:name="_Toc11456"/>
      <w:r>
        <w:rPr>
          <w:rFonts w:hint="eastAsia" w:ascii="宋体" w:hAnsi="宋体" w:eastAsia="宋体" w:cs="宋体"/>
        </w:rPr>
        <w:t>功能导航</w:t>
      </w:r>
      <w:bookmarkEnd w:id="28"/>
    </w:p>
    <w:p>
      <w:pPr>
        <w:ind w:firstLine="480" w:firstLineChars="20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装维APP--专线快开/集客施工单--商务快线</w:t>
      </w:r>
    </w:p>
    <w:p>
      <w:pPr>
        <w:pStyle w:val="4"/>
      </w:pPr>
      <w:bookmarkStart w:id="29" w:name="_Toc18559"/>
      <w:r>
        <w:rPr>
          <w:rFonts w:hint="eastAsia" w:ascii="宋体" w:hAnsi="宋体" w:eastAsia="宋体" w:cs="宋体"/>
        </w:rPr>
        <w:t>界面设计及对应的说明</w:t>
      </w:r>
      <w:bookmarkEnd w:id="29"/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164080" cy="3567430"/>
            <wp:effectExtent l="0" t="0" r="762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78990" cy="3636010"/>
            <wp:effectExtent l="0" t="0" r="6985" b="2540"/>
            <wp:docPr id="4" name="图片 4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标题-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设计说明：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通过获取后台数据，展示施工单编码、安装产品、用户名、宽带账号（计费号）、安装地址、终端信息、光猫SN码、开通时间。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客户评价：包括是否现场培训选择、安装服务评价（星级评价）、安装人员评价（星级评价）。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客户留意：文本域输入。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客户确认：通过“点击签名”进入签名框，完成客户签名。该功能需要校验是否完成客户评价（是否培训，安装服务评价，安装人员评价）。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装维确认：通过“点击签名”进入签名框，完成装维人员签名。该功能需要校验是否完成客户评价（是否培训，安装服务评价，安装人员评价）。</w:t>
      </w:r>
    </w:p>
    <w:p>
      <w:pPr>
        <w:pStyle w:val="3"/>
        <w:rPr>
          <w:rFonts w:hint="eastAsia" w:ascii="宋体" w:hAnsi="宋体" w:eastAsia="宋体" w:cs="宋体"/>
          <w:b/>
          <w:kern w:val="2"/>
          <w:sz w:val="32"/>
          <w:szCs w:val="24"/>
          <w:highlight w:val="yellow"/>
          <w:lang w:val="en-US" w:eastAsia="zh-CN" w:bidi="ar-SA"/>
        </w:rPr>
      </w:pPr>
      <w:bookmarkStart w:id="30" w:name="_Toc5370"/>
      <w:r>
        <w:rPr>
          <w:rFonts w:hint="eastAsia" w:ascii="宋体" w:hAnsi="宋体" w:eastAsia="宋体" w:cs="宋体"/>
          <w:b/>
          <w:kern w:val="2"/>
          <w:sz w:val="32"/>
          <w:szCs w:val="24"/>
          <w:highlight w:val="yellow"/>
          <w:lang w:val="en-US" w:eastAsia="zh-CN" w:bidi="ar-SA"/>
        </w:rPr>
        <w:t>增加质量检测功能（APP）</w:t>
      </w:r>
      <w:bookmarkEnd w:id="30"/>
    </w:p>
    <w:p>
      <w:pPr>
        <w:pStyle w:val="4"/>
        <w:rPr>
          <w:rFonts w:hint="eastAsia" w:ascii="宋体" w:hAnsi="宋体" w:eastAsia="宋体" w:cs="宋体"/>
        </w:rPr>
      </w:pPr>
      <w:bookmarkStart w:id="31" w:name="_Toc3024"/>
      <w:r>
        <w:rPr>
          <w:rFonts w:hint="eastAsia" w:ascii="宋体" w:hAnsi="宋体" w:eastAsia="宋体" w:cs="宋体"/>
          <w:lang w:val="en-US" w:eastAsia="zh-CN"/>
        </w:rPr>
        <w:t>功能</w:t>
      </w:r>
      <w:r>
        <w:rPr>
          <w:rFonts w:hint="eastAsia" w:ascii="宋体" w:hAnsi="宋体" w:eastAsia="宋体" w:cs="宋体"/>
        </w:rPr>
        <w:t>描述</w:t>
      </w:r>
      <w:bookmarkEnd w:id="31"/>
    </w:p>
    <w:p>
      <w:pPr>
        <w:numPr>
          <w:ilvl w:val="0"/>
          <w:numId w:val="12"/>
        </w:numP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工单回单时，增加质量检测功能，包括资源信息检测、光功率检测（B模式无此功能）、速率检测、串号检测等功能。</w:t>
      </w:r>
    </w:p>
    <w:p>
      <w:pPr>
        <w:numPr>
          <w:ilvl w:val="0"/>
          <w:numId w:val="12"/>
        </w:numPr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新增资源信息检测：通过宽带账号调用资源接口获取SVLAN、CVLAN、BASIP、BAS端口、OLTIP、PON口名称、设备类型、设备名称、PON类型、接入端口名称等信息与工单预占数据对比，判断是否一致。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新增光功率检测：通过宽带账号查询最新PWD（LOID）调用RMS-网关光功率查询接口查询光功率信息，与工单数据对比，判断是否一致。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新增网速检测：</w:t>
      </w:r>
    </w:p>
    <w:p>
      <w:pPr>
        <w:numPr>
          <w:ilvl w:val="0"/>
          <w:numId w:val="13"/>
        </w:numPr>
        <w:ind w:left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通过宽带账号调用飞思达-WEB速率检测接口获取梳理；</w:t>
      </w:r>
    </w:p>
    <w:p>
      <w:pPr>
        <w:numPr>
          <w:ilvl w:val="0"/>
          <w:numId w:val="13"/>
        </w:numPr>
        <w:ind w:left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通过宽带账号调用软探针接口获取速率；</w:t>
      </w:r>
    </w:p>
    <w:p>
      <w:pPr>
        <w:numPr>
          <w:ilvl w:val="0"/>
          <w:numId w:val="13"/>
        </w:numPr>
        <w:ind w:left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通过上述两种方式获取与宽带带宽对比判断是否一致。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新增终端串号检测：</w:t>
      </w:r>
    </w:p>
    <w:p>
      <w:pPr>
        <w:numPr>
          <w:ilvl w:val="0"/>
          <w:numId w:val="14"/>
        </w:numPr>
        <w:ind w:leftChars="0"/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  <w:t>通过宽带账号查询最新PWD(LOID)调用RMS-家宽网关基本信息查询接口查询sn等信息。</w:t>
      </w:r>
    </w:p>
    <w:p>
      <w:pPr>
        <w:numPr>
          <w:ilvl w:val="0"/>
          <w:numId w:val="14"/>
        </w:numPr>
        <w:ind w:leftChars="0"/>
        <w:rPr>
          <w:rFonts w:hint="default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  <w:t>通过宽带账号查询最新PWD(LOID)调用RADIUS-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在线用户CID信息查询接口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  <w:lang w:val="en-US" w:eastAsia="zh-CN"/>
        </w:rPr>
        <w:t>查询SN等信息。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  <w:lang w:val="en-US" w:eastAsia="zh-CN"/>
        </w:rPr>
        <w:t>6、</w:t>
      </w: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增加开关控制，回单时是否强制校验“是否通过质量检测”，开关可与电子签名一致。</w:t>
      </w:r>
    </w:p>
    <w:p>
      <w:pPr>
        <w:pStyle w:val="4"/>
        <w:rPr>
          <w:rFonts w:hint="eastAsia" w:ascii="宋体" w:hAnsi="宋体" w:eastAsia="宋体" w:cs="宋体"/>
        </w:rPr>
      </w:pPr>
      <w:bookmarkStart w:id="32" w:name="_Toc8231"/>
      <w:r>
        <w:rPr>
          <w:rFonts w:hint="eastAsia" w:ascii="宋体" w:hAnsi="宋体" w:eastAsia="宋体" w:cs="宋体"/>
        </w:rPr>
        <w:t>主要操作者（用户权限）</w:t>
      </w:r>
      <w:bookmarkEnd w:id="32"/>
    </w:p>
    <w:p>
      <w:pPr>
        <w:ind w:firstLine="480" w:firstLineChars="200"/>
        <w:rPr>
          <w:rFonts w:hint="eastAsia" w:ascii="宋体" w:hAnsi="宋体" w:eastAsia="宋体" w:cs="宋体"/>
          <w:i w:val="0"/>
          <w:iCs w:val="0"/>
          <w:color w:val="auto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装维人员、地市管理员、</w:t>
      </w:r>
      <w:r>
        <w:rPr>
          <w:rFonts w:hint="eastAsia" w:ascii="宋体" w:hAnsi="宋体" w:eastAsia="宋体" w:cs="宋体"/>
          <w:i w:val="0"/>
          <w:iCs w:val="0"/>
          <w:color w:val="auto"/>
        </w:rPr>
        <w:t>系统</w:t>
      </w: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管理员</w:t>
      </w:r>
      <w:r>
        <w:rPr>
          <w:rFonts w:hint="eastAsia" w:ascii="宋体" w:hAnsi="宋体" w:eastAsia="宋体" w:cs="宋体"/>
          <w:i w:val="0"/>
          <w:iCs w:val="0"/>
          <w:color w:val="auto"/>
        </w:rPr>
        <w:t>。</w:t>
      </w:r>
    </w:p>
    <w:p>
      <w:pPr>
        <w:pStyle w:val="4"/>
        <w:rPr>
          <w:rFonts w:hint="eastAsia" w:ascii="宋体" w:hAnsi="宋体" w:eastAsia="宋体" w:cs="宋体"/>
        </w:rPr>
      </w:pPr>
      <w:bookmarkStart w:id="33" w:name="_Toc3976"/>
      <w:r>
        <w:rPr>
          <w:rFonts w:hint="eastAsia" w:ascii="宋体" w:hAnsi="宋体" w:eastAsia="宋体" w:cs="宋体"/>
        </w:rPr>
        <w:t>功能导航</w:t>
      </w:r>
      <w:bookmarkEnd w:id="33"/>
    </w:p>
    <w:p>
      <w:pPr>
        <w:ind w:firstLine="480" w:firstLineChars="20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装维APP--专线快开/集客施工单--商务快线</w:t>
      </w:r>
    </w:p>
    <w:p>
      <w:pPr>
        <w:pStyle w:val="4"/>
      </w:pPr>
      <w:bookmarkStart w:id="34" w:name="_Toc14183"/>
      <w:r>
        <w:rPr>
          <w:rFonts w:hint="eastAsia" w:ascii="宋体" w:hAnsi="宋体" w:eastAsia="宋体" w:cs="宋体"/>
        </w:rPr>
        <w:t>界面设计及对应的说明</w:t>
      </w:r>
      <w:bookmarkEnd w:id="34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793240" cy="2978150"/>
            <wp:effectExtent l="0" t="0" r="6985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711325" cy="2922905"/>
            <wp:effectExtent l="0" t="0" r="3175" b="1270"/>
            <wp:docPr id="8" name="图片 8" descr="未标题-2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未标题-2 拷贝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</w:pPr>
      <w:bookmarkStart w:id="35" w:name="_Toc11318"/>
      <w:r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  <w:t>图片上传功能优化（APP）</w:t>
      </w:r>
      <w:bookmarkEnd w:id="35"/>
    </w:p>
    <w:p>
      <w:pPr>
        <w:pStyle w:val="4"/>
        <w:rPr>
          <w:rFonts w:hint="eastAsia" w:ascii="宋体" w:hAnsi="宋体" w:eastAsia="宋体" w:cs="宋体"/>
        </w:rPr>
      </w:pPr>
      <w:bookmarkStart w:id="36" w:name="_Toc23857"/>
      <w:r>
        <w:rPr>
          <w:rFonts w:hint="eastAsia" w:ascii="宋体" w:hAnsi="宋体" w:eastAsia="宋体" w:cs="宋体"/>
          <w:lang w:val="en-US" w:eastAsia="zh-CN"/>
        </w:rPr>
        <w:t>功能</w:t>
      </w:r>
      <w:r>
        <w:rPr>
          <w:rFonts w:hint="eastAsia" w:ascii="宋体" w:hAnsi="宋体" w:eastAsia="宋体" w:cs="宋体"/>
        </w:rPr>
        <w:t>描述</w:t>
      </w:r>
      <w:bookmarkEnd w:id="36"/>
    </w:p>
    <w:p>
      <w:pPr>
        <w:numPr>
          <w:ilvl w:val="0"/>
          <w:numId w:val="15"/>
        </w:numPr>
        <w:ind w:firstLine="420" w:firstLineChars="0"/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增加FTTH、FTTB开通模式判断。</w:t>
      </w:r>
    </w:p>
    <w:p>
      <w:pPr>
        <w:numPr>
          <w:ilvl w:val="0"/>
          <w:numId w:val="15"/>
        </w:numPr>
        <w:ind w:firstLine="420" w:firstLine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其中FTTH开通模式需要上传接入尾纤图片、接入分纤盒图片、光猫 SN 码图片、签字业务确认单、光功率和速率测试结果。</w:t>
      </w:r>
    </w:p>
    <w:p>
      <w:pPr>
        <w:numPr>
          <w:ilvl w:val="0"/>
          <w:numId w:val="15"/>
        </w:numPr>
        <w:ind w:firstLine="420" w:firstLine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FTTB开通模式则需要上传接入尾纤图片、接入分纤盒图片、签字业务确认单、速率测试结果。</w:t>
      </w:r>
    </w:p>
    <w:p>
      <w:pPr>
        <w:numPr>
          <w:ilvl w:val="0"/>
          <w:numId w:val="15"/>
        </w:numPr>
        <w:ind w:firstLine="420" w:firstLine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获取当前工单地址和当前时间，通过装维APP图片上传拍照功能时自动打水印。</w:t>
      </w:r>
    </w:p>
    <w:p>
      <w:pPr>
        <w:numPr>
          <w:ilvl w:val="0"/>
          <w:numId w:val="15"/>
        </w:numPr>
        <w:ind w:firstLine="420" w:firstLine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其中接入尾纤图片、接入分纤盒图片上传功能只允许通过装维APP拍照，不允许通过手机相册上传。</w:t>
      </w:r>
    </w:p>
    <w:p>
      <w:pPr>
        <w:pStyle w:val="4"/>
        <w:rPr>
          <w:rFonts w:hint="eastAsia" w:ascii="宋体" w:hAnsi="宋体" w:eastAsia="宋体" w:cs="宋体"/>
        </w:rPr>
      </w:pPr>
      <w:bookmarkStart w:id="37" w:name="_Toc24057"/>
      <w:r>
        <w:rPr>
          <w:rFonts w:hint="eastAsia" w:ascii="宋体" w:hAnsi="宋体" w:eastAsia="宋体" w:cs="宋体"/>
        </w:rPr>
        <w:t>主要操作者（用户权限）</w:t>
      </w:r>
      <w:bookmarkEnd w:id="37"/>
    </w:p>
    <w:p>
      <w:pPr>
        <w:ind w:firstLine="480" w:firstLineChars="200"/>
        <w:rPr>
          <w:rFonts w:hint="eastAsia" w:ascii="宋体" w:hAnsi="宋体" w:eastAsia="宋体" w:cs="宋体"/>
          <w:i w:val="0"/>
          <w:iCs w:val="0"/>
          <w:color w:val="auto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装维人员、地市管理员、</w:t>
      </w:r>
      <w:r>
        <w:rPr>
          <w:rFonts w:hint="eastAsia" w:ascii="宋体" w:hAnsi="宋体" w:eastAsia="宋体" w:cs="宋体"/>
          <w:i w:val="0"/>
          <w:iCs w:val="0"/>
          <w:color w:val="auto"/>
        </w:rPr>
        <w:t>系统</w:t>
      </w: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管理员</w:t>
      </w:r>
      <w:r>
        <w:rPr>
          <w:rFonts w:hint="eastAsia" w:ascii="宋体" w:hAnsi="宋体" w:eastAsia="宋体" w:cs="宋体"/>
          <w:i w:val="0"/>
          <w:iCs w:val="0"/>
          <w:color w:val="auto"/>
        </w:rPr>
        <w:t>。</w:t>
      </w:r>
    </w:p>
    <w:p>
      <w:pPr>
        <w:pStyle w:val="4"/>
        <w:rPr>
          <w:rFonts w:hint="eastAsia" w:ascii="宋体" w:hAnsi="宋体" w:eastAsia="宋体" w:cs="宋体"/>
        </w:rPr>
      </w:pPr>
      <w:bookmarkStart w:id="38" w:name="_Toc6824"/>
      <w:r>
        <w:rPr>
          <w:rFonts w:hint="eastAsia" w:ascii="宋体" w:hAnsi="宋体" w:eastAsia="宋体" w:cs="宋体"/>
        </w:rPr>
        <w:t>功能导航</w:t>
      </w:r>
      <w:bookmarkEnd w:id="38"/>
    </w:p>
    <w:p>
      <w:pPr>
        <w:ind w:firstLine="480" w:firstLineChars="20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装维APP--专线快开/集客施工单--商务快线</w:t>
      </w:r>
    </w:p>
    <w:p>
      <w:pPr>
        <w:pStyle w:val="4"/>
      </w:pPr>
      <w:bookmarkStart w:id="39" w:name="_Toc30969"/>
      <w:r>
        <w:rPr>
          <w:rFonts w:hint="eastAsia" w:ascii="宋体" w:hAnsi="宋体" w:eastAsia="宋体" w:cs="宋体"/>
        </w:rPr>
        <w:t>界面设计及对应的说明</w:t>
      </w:r>
      <w:bookmarkEnd w:id="39"/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一、FTTH开通模式：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06040" cy="4387215"/>
            <wp:effectExtent l="0" t="0" r="3810" b="3810"/>
            <wp:docPr id="9" name="图片 9" descr="未标题-1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未标题-1 拷贝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设计说明：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接入尾纤图：必填，上传时增加校验，未传提醒“接入尾纤图未上传”。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接入分纤盒图：必填，上传时增加校验，未传提醒“接入分纤盒图未上传”。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光猫SN码图：必填，上传时增加校验，未传提醒“光猫SN码图未上传”。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签字确认单：必填，上传时增加校验，未传提醒“签字确认单未上传”。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光功率/速率检测图：非必填。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查看上传说明：文本，点击时弹窗文本，文本内容可配置。默认内容见以下附件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FTTB开通模式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37130" cy="4102735"/>
            <wp:effectExtent l="0" t="0" r="1270" b="2540"/>
            <wp:docPr id="10" name="图片 10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未标题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设计说明：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1、接入尾纤图：必填，上传时增加校验，未传提醒“接入尾纤图未上传”。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2、接入分纤盒图：必填，上传时增加校验，未传提醒“接入分纤盒图未上传”。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3、签字确认单：必填，上传时增加校验，未传提醒“签字确认单未上传”。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4、速率检测图：非必填。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5、查看上传说明：文本，点击时弹窗文本，文本内容可配置。默认内容见以下附件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附件：</w:t>
      </w:r>
      <w:r>
        <w:rPr>
          <w:rFonts w:hint="eastAsia"/>
          <w:lang w:val="en-US" w:eastAsia="zh-CN"/>
        </w:rPr>
        <w:object>
          <v:shape id="_x0000_i1025" o:spt="75" type="#_x0000_t75" style="height:65.25pt;width:72.4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0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</w:pPr>
      <w:bookmarkStart w:id="40" w:name="_Toc27800"/>
      <w:r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  <w:t>装维APP工单详情优化</w:t>
      </w:r>
      <w:bookmarkEnd w:id="40"/>
    </w:p>
    <w:p>
      <w:pPr>
        <w:pStyle w:val="4"/>
        <w:rPr>
          <w:rFonts w:hint="eastAsia" w:ascii="宋体" w:hAnsi="宋体" w:eastAsia="宋体" w:cs="宋体"/>
        </w:rPr>
      </w:pPr>
      <w:bookmarkStart w:id="41" w:name="_Toc17140"/>
      <w:r>
        <w:rPr>
          <w:rFonts w:hint="eastAsia" w:ascii="宋体" w:hAnsi="宋体" w:eastAsia="宋体" w:cs="宋体"/>
          <w:lang w:val="en-US" w:eastAsia="zh-CN"/>
        </w:rPr>
        <w:t>功能</w:t>
      </w:r>
      <w:r>
        <w:rPr>
          <w:rFonts w:hint="eastAsia" w:ascii="宋体" w:hAnsi="宋体" w:eastAsia="宋体" w:cs="宋体"/>
        </w:rPr>
        <w:t>描述</w:t>
      </w:r>
      <w:bookmarkEnd w:id="41"/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1、商务快线新装、移机、拆机工单详情-宽带信息增加IP、二级箱名称等信息</w:t>
      </w:r>
    </w:p>
    <w:p>
      <w:pPr>
        <w:pStyle w:val="4"/>
        <w:rPr>
          <w:rFonts w:hint="eastAsia" w:ascii="宋体" w:hAnsi="宋体" w:eastAsia="宋体" w:cs="宋体"/>
        </w:rPr>
      </w:pPr>
      <w:bookmarkStart w:id="42" w:name="_Toc21863"/>
      <w:r>
        <w:rPr>
          <w:rFonts w:hint="eastAsia" w:ascii="宋体" w:hAnsi="宋体" w:eastAsia="宋体" w:cs="宋体"/>
        </w:rPr>
        <w:t>主要操作者（用户权限）</w:t>
      </w:r>
      <w:bookmarkEnd w:id="42"/>
    </w:p>
    <w:p>
      <w:pPr>
        <w:ind w:firstLine="480" w:firstLineChars="200"/>
        <w:rPr>
          <w:rFonts w:hint="eastAsia" w:ascii="宋体" w:hAnsi="宋体" w:eastAsia="宋体" w:cs="宋体"/>
          <w:i w:val="0"/>
          <w:iCs w:val="0"/>
          <w:color w:val="auto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装维人员、地市管理员、</w:t>
      </w:r>
      <w:r>
        <w:rPr>
          <w:rFonts w:hint="eastAsia" w:ascii="宋体" w:hAnsi="宋体" w:eastAsia="宋体" w:cs="宋体"/>
          <w:i w:val="0"/>
          <w:iCs w:val="0"/>
          <w:color w:val="auto"/>
        </w:rPr>
        <w:t>系统</w:t>
      </w: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管理员</w:t>
      </w:r>
      <w:r>
        <w:rPr>
          <w:rFonts w:hint="eastAsia" w:ascii="宋体" w:hAnsi="宋体" w:eastAsia="宋体" w:cs="宋体"/>
          <w:i w:val="0"/>
          <w:iCs w:val="0"/>
          <w:color w:val="auto"/>
        </w:rPr>
        <w:t>。</w:t>
      </w:r>
    </w:p>
    <w:p>
      <w:pPr>
        <w:pStyle w:val="4"/>
        <w:rPr>
          <w:rFonts w:hint="eastAsia" w:ascii="宋体" w:hAnsi="宋体" w:eastAsia="宋体" w:cs="宋体"/>
        </w:rPr>
      </w:pPr>
      <w:bookmarkStart w:id="43" w:name="_Toc8681"/>
      <w:r>
        <w:rPr>
          <w:rFonts w:hint="eastAsia" w:ascii="宋体" w:hAnsi="宋体" w:eastAsia="宋体" w:cs="宋体"/>
        </w:rPr>
        <w:t>功能导航</w:t>
      </w:r>
      <w:bookmarkEnd w:id="43"/>
    </w:p>
    <w:p>
      <w:pPr>
        <w:ind w:firstLine="480" w:firstLineChars="20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装维APP--专线快开/集客施工单--商务快线</w:t>
      </w:r>
    </w:p>
    <w:p>
      <w:pPr>
        <w:pStyle w:val="4"/>
      </w:pPr>
      <w:bookmarkStart w:id="44" w:name="_Toc9084"/>
      <w:r>
        <w:rPr>
          <w:rFonts w:hint="eastAsia" w:ascii="宋体" w:hAnsi="宋体" w:eastAsia="宋体" w:cs="宋体"/>
        </w:rPr>
        <w:t>界面设计及对应的说明</w:t>
      </w:r>
      <w:bookmarkEnd w:id="44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80820" cy="3209925"/>
            <wp:effectExtent l="0" t="0" r="5080" b="0"/>
            <wp:docPr id="18" name="图片 18" descr="未标题-1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未标题-1 拷贝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</w:pPr>
      <w:bookmarkStart w:id="45" w:name="_Toc20840"/>
      <w:r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  <w:t>宽带移机利旧工单资源归档优化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功能</w:t>
      </w:r>
      <w:r>
        <w:rPr>
          <w:rFonts w:hint="eastAsia" w:ascii="宋体" w:hAnsi="宋体" w:eastAsia="宋体" w:cs="宋体"/>
        </w:rPr>
        <w:t>描述</w:t>
      </w:r>
    </w:p>
    <w:p>
      <w:pPr>
        <w:numPr>
          <w:ilvl w:val="0"/>
          <w:numId w:val="18"/>
        </w:numPr>
        <w:ind w:firstLine="420" w:firstLineChars="0"/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家宽移机利旧工单在资源归档环节，调用资源接口送SN给对方，SN数据来源资源同步在线CID数据。</w:t>
      </w:r>
    </w:p>
    <w:p>
      <w:pPr>
        <w:numPr>
          <w:ilvl w:val="0"/>
          <w:numId w:val="18"/>
        </w:numPr>
        <w:ind w:firstLine="420" w:firstLineChars="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企宽移机利旧工单在资源归档环节，调用资源接口送SN给对方，SN数据来源资源同步在线</w:t>
      </w:r>
      <w:bookmarkStart w:id="58" w:name="_GoBack"/>
      <w:bookmarkEnd w:id="58"/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CID数据。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主要操作者（用户权限）</w:t>
      </w:r>
    </w:p>
    <w:p>
      <w:pPr>
        <w:ind w:firstLine="480" w:firstLineChars="200"/>
        <w:rPr>
          <w:rFonts w:hint="eastAsia" w:ascii="宋体" w:hAnsi="宋体" w:eastAsia="宋体" w:cs="宋体"/>
          <w:i w:val="0"/>
          <w:iCs w:val="0"/>
          <w:color w:val="auto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系统后台</w:t>
      </w:r>
      <w:r>
        <w:rPr>
          <w:rFonts w:hint="eastAsia" w:ascii="宋体" w:hAnsi="宋体" w:eastAsia="宋体" w:cs="宋体"/>
          <w:i w:val="0"/>
          <w:iCs w:val="0"/>
          <w:color w:val="auto"/>
        </w:rPr>
        <w:t>。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功能导航</w:t>
      </w:r>
    </w:p>
    <w:p>
      <w:pPr>
        <w:ind w:firstLine="480" w:firstLineChars="200"/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家宽移机利旧工单--回单</w:t>
      </w:r>
    </w:p>
    <w:p>
      <w:pPr>
        <w:ind w:firstLine="480" w:firstLineChars="200"/>
        <w:rPr>
          <w:rFonts w:hint="default" w:ascii="宋体" w:hAnsi="宋体" w:eastAsia="宋体" w:cs="宋体"/>
          <w:i w:val="0"/>
          <w:i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lang w:val="en-US" w:eastAsia="zh-CN"/>
        </w:rPr>
        <w:t>起来移机利旧工单--回单</w:t>
      </w:r>
    </w:p>
    <w:p>
      <w:pPr>
        <w:pStyle w:val="4"/>
      </w:pPr>
      <w:r>
        <w:rPr>
          <w:rFonts w:hint="eastAsia" w:ascii="宋体" w:hAnsi="宋体" w:eastAsia="宋体" w:cs="宋体"/>
        </w:rPr>
        <w:t>界面设计及对应的说明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无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性能需求</w:t>
      </w:r>
      <w:bookmarkEnd w:id="45"/>
    </w:p>
    <w:p>
      <w:pPr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查询类功能需要界面呈现10秒内，流程环节流转类每秒处理60条以上，数据汇总生成类功能需要达到准确率90%，按时生成</w:t>
      </w:r>
      <w:r>
        <w:rPr>
          <w:rFonts w:hint="eastAsia" w:ascii="宋体" w:hAnsi="宋体" w:eastAsia="宋体" w:cs="宋体"/>
        </w:rPr>
        <w:t>。</w:t>
      </w:r>
    </w:p>
    <w:p>
      <w:pPr>
        <w:pStyle w:val="3"/>
        <w:rPr>
          <w:rFonts w:hint="eastAsia" w:ascii="宋体" w:hAnsi="宋体" w:eastAsia="宋体" w:cs="宋体"/>
        </w:rPr>
      </w:pPr>
      <w:bookmarkStart w:id="46" w:name="_Toc14312"/>
      <w:r>
        <w:rPr>
          <w:rFonts w:hint="eastAsia" w:ascii="宋体" w:hAnsi="宋体" w:eastAsia="宋体" w:cs="宋体"/>
          <w:lang w:val="en-US" w:eastAsia="zh-CN"/>
        </w:rPr>
        <w:t>可靠性</w:t>
      </w:r>
      <w:bookmarkEnd w:id="46"/>
    </w:p>
    <w:p>
      <w:pPr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数据库连接有自动重连机制，当网络出现问题时应用会自动重连数据库，保障系统业务正常；应用系统拥有持久化配置，在发生故障时应用重启后数据不丢失；应用系统拥有快速失败机制，当业务出现异常时，可快速重启回复，保障业务顺利办理，避免因业务无法处理，导致经济损失</w:t>
      </w:r>
      <w:r>
        <w:rPr>
          <w:rFonts w:hint="eastAsia" w:ascii="宋体" w:hAnsi="宋体" w:eastAsia="宋体" w:cs="宋体"/>
        </w:rPr>
        <w:t>。</w:t>
      </w:r>
    </w:p>
    <w:p>
      <w:pPr>
        <w:pStyle w:val="3"/>
        <w:rPr>
          <w:rFonts w:hint="eastAsia" w:ascii="宋体" w:hAnsi="宋体" w:eastAsia="宋体" w:cs="宋体"/>
        </w:rPr>
      </w:pPr>
      <w:bookmarkStart w:id="47" w:name="_Toc23310"/>
      <w:r>
        <w:rPr>
          <w:rFonts w:hint="eastAsia" w:ascii="宋体" w:hAnsi="宋体" w:eastAsia="宋体" w:cs="宋体"/>
        </w:rPr>
        <w:t>其他需求</w:t>
      </w:r>
      <w:bookmarkEnd w:id="47"/>
    </w:p>
    <w:p>
      <w:pPr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无。</w:t>
      </w:r>
    </w:p>
    <w:p>
      <w:pPr>
        <w:pStyle w:val="2"/>
        <w:rPr>
          <w:rFonts w:hint="eastAsia" w:ascii="宋体" w:hAnsi="宋体" w:eastAsia="宋体" w:cs="宋体"/>
        </w:rPr>
      </w:pPr>
      <w:bookmarkStart w:id="48" w:name="_Toc14168"/>
      <w:r>
        <w:rPr>
          <w:rFonts w:hint="eastAsia" w:ascii="宋体" w:hAnsi="宋体" w:eastAsia="宋体" w:cs="宋体"/>
        </w:rPr>
        <w:t>附件</w:t>
      </w:r>
      <w:bookmarkEnd w:id="48"/>
    </w:p>
    <w:p>
      <w:pPr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无。</w:t>
      </w:r>
    </w:p>
    <w:p>
      <w:pPr>
        <w:pStyle w:val="2"/>
        <w:rPr>
          <w:rFonts w:hint="eastAsia" w:ascii="宋体" w:hAnsi="宋体" w:eastAsia="宋体" w:cs="宋体"/>
        </w:rPr>
      </w:pPr>
      <w:bookmarkStart w:id="49" w:name="_Toc13366"/>
      <w:bookmarkStart w:id="50" w:name="_Toc9761_WPSOffice_Level3"/>
      <w:bookmarkStart w:id="51" w:name="_Toc24179_WPSOffice_Level3"/>
      <w:r>
        <w:rPr>
          <w:rFonts w:hint="eastAsia" w:ascii="宋体" w:hAnsi="宋体" w:eastAsia="宋体" w:cs="宋体"/>
          <w:lang w:val="en-US" w:eastAsia="zh-CN"/>
        </w:rPr>
        <w:t>兼容性</w:t>
      </w:r>
      <w:r>
        <w:rPr>
          <w:rFonts w:hint="eastAsia" w:ascii="宋体" w:hAnsi="宋体" w:eastAsia="宋体" w:cs="宋体"/>
        </w:rPr>
        <w:t>需求</w:t>
      </w:r>
      <w:bookmarkEnd w:id="49"/>
    </w:p>
    <w:p>
      <w:pPr>
        <w:pStyle w:val="42"/>
        <w:numPr>
          <w:ilvl w:val="0"/>
          <w:numId w:val="19"/>
        </w:numPr>
        <w:ind w:firstLineChars="0"/>
        <w:rPr>
          <w:rFonts w:hint="eastAsia" w:ascii="宋体" w:hAnsi="宋体" w:eastAsia="宋体" w:cs="宋体"/>
        </w:rPr>
      </w:pPr>
      <w:bookmarkStart w:id="52" w:name="_Toc20782_WPSOffice_Level3"/>
      <w:bookmarkStart w:id="53" w:name="_Toc24044_WPSOffice_Level3"/>
      <w:bookmarkStart w:id="54" w:name="_Toc30213_WPSOffice_Level3"/>
      <w:r>
        <w:rPr>
          <w:rFonts w:hint="eastAsia" w:ascii="宋体" w:hAnsi="宋体" w:eastAsia="宋体" w:cs="宋体"/>
        </w:rPr>
        <w:t>硬件环境：</w:t>
      </w:r>
      <w:bookmarkEnd w:id="52"/>
      <w:bookmarkEnd w:id="53"/>
      <w:bookmarkEnd w:id="54"/>
    </w:p>
    <w:p>
      <w:pPr>
        <w:ind w:firstLine="420"/>
        <w:jc w:val="left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zCs w:val="21"/>
        </w:rPr>
        <w:t>PC机：CPU 1G Hz以上、内存 1G以上</w:t>
      </w:r>
    </w:p>
    <w:p>
      <w:pPr>
        <w:ind w:left="420" w:firstLine="420" w:firstLineChars="175"/>
        <w:jc w:val="left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安卓手机：CPU 1G Hz以上</w:t>
      </w:r>
    </w:p>
    <w:p>
      <w:pPr>
        <w:ind w:left="420" w:firstLine="420"/>
        <w:jc w:val="left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苹果手机：CPU 1G Hz以上</w:t>
      </w:r>
    </w:p>
    <w:p>
      <w:pPr>
        <w:pStyle w:val="42"/>
        <w:numPr>
          <w:ilvl w:val="0"/>
          <w:numId w:val="19"/>
        </w:numPr>
        <w:ind w:firstLineChars="0"/>
        <w:rPr>
          <w:rFonts w:hint="eastAsia" w:ascii="宋体" w:hAnsi="宋体" w:eastAsia="宋体" w:cs="宋体"/>
        </w:rPr>
      </w:pPr>
      <w:bookmarkStart w:id="55" w:name="_Toc30263_WPSOffice_Level3"/>
      <w:bookmarkStart w:id="56" w:name="_Toc29039_WPSOffice_Level3"/>
      <w:bookmarkStart w:id="57" w:name="_Toc11991_WPSOffice_Level3"/>
      <w:r>
        <w:rPr>
          <w:rFonts w:hint="eastAsia" w:ascii="宋体" w:hAnsi="宋体" w:eastAsia="宋体" w:cs="宋体"/>
        </w:rPr>
        <w:t>软件环境：</w:t>
      </w:r>
      <w:bookmarkEnd w:id="55"/>
      <w:bookmarkEnd w:id="56"/>
      <w:bookmarkEnd w:id="57"/>
    </w:p>
    <w:p>
      <w:pPr>
        <w:ind w:left="420" w:firstLine="420"/>
        <w:jc w:val="left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PC操作系统：Win7 、Win10、 Win8</w:t>
      </w:r>
    </w:p>
    <w:p>
      <w:pPr>
        <w:ind w:left="420" w:firstLine="420"/>
        <w:jc w:val="left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浏览器:360安全浏览器-兼容模式、IE 9.0以下的版本（包括IE9）</w:t>
      </w:r>
    </w:p>
    <w:p>
      <w:pPr>
        <w:ind w:left="420" w:firstLine="42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Cs w:val="21"/>
        </w:rPr>
        <w:t>APP操作系统：IOS 8.0.0以上、安卓5.0版本以上</w:t>
      </w:r>
      <w:bookmarkEnd w:id="50"/>
      <w:bookmarkEnd w:id="51"/>
    </w:p>
    <w:sectPr>
      <w:headerReference r:id="rId5" w:type="first"/>
      <w:headerReference r:id="rId3" w:type="default"/>
      <w:footerReference r:id="rId6" w:type="default"/>
      <w:headerReference r:id="rId4" w:type="even"/>
      <w:pgSz w:w="11900" w:h="16840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2"/>
      <w:widowControl/>
      <w:pBdr>
        <w:top w:val="single" w:color="auto" w:sz="4" w:space="1"/>
      </w:pBdr>
      <w:tabs>
        <w:tab w:val="center" w:pos="4513"/>
        <w:tab w:val="right" w:pos="9026"/>
      </w:tabs>
      <w:spacing w:line="0" w:lineRule="atLeast"/>
      <w:rPr>
        <w:sz w:val="18"/>
        <w:szCs w:val="18"/>
      </w:rPr>
    </w:pPr>
    <w:r>
      <w:rPr>
        <w:rFonts w:hint="eastAsia"/>
        <w:sz w:val="18"/>
        <w:szCs w:val="18"/>
      </w:rPr>
      <w:t>浩鲸云计算科技股份有限公司 版权所有                                                           第</w:t>
    </w:r>
    <w:r>
      <w:rPr>
        <w:sz w:val="18"/>
        <w:szCs w:val="18"/>
      </w:rPr>
      <w:t xml:space="preserve">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PAGE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12</w:t>
    </w:r>
    <w:r>
      <w:rPr>
        <w:sz w:val="18"/>
        <w:szCs w:val="18"/>
      </w:rPr>
      <w:fldChar w:fldCharType="end"/>
    </w:r>
    <w:r>
      <w:rPr>
        <w:sz w:val="18"/>
        <w:szCs w:val="18"/>
      </w:rPr>
      <w:t xml:space="preserve"> </w:t>
    </w:r>
    <w:r>
      <w:rPr>
        <w:rFonts w:hint="eastAsia"/>
        <w:sz w:val="18"/>
        <w:szCs w:val="18"/>
      </w:rPr>
      <w:t>/</w:t>
    </w:r>
    <w:r>
      <w:rPr>
        <w:sz w:val="18"/>
        <w:szCs w:val="18"/>
      </w:rPr>
      <w:t xml:space="preserve">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NUMPAGES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13</w:t>
    </w:r>
    <w:r>
      <w:rPr>
        <w:sz w:val="18"/>
        <w:szCs w:val="18"/>
      </w:rPr>
      <w:fldChar w:fldCharType="end"/>
    </w:r>
    <w:r>
      <w:rPr>
        <w:rFonts w:hint="eastAsia"/>
        <w:sz w:val="18"/>
        <w:szCs w:val="18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both"/>
    </w:pPr>
    <w:r>
      <w:pict>
        <v:shape id="PowerPlusWaterMarkObject104112401" o:spid="_x0000_s3074" o:spt="136" type="#_x0000_t136" style="position:absolute;left:0pt;height:60.75pt;width:567pt;mso-position-horizontal:center;mso-position-horizontal-relative:margin;mso-position-vertical:center;mso-position-vertical-relative:margin;rotation:20643840f;z-index:-251655168;mso-width-relative:page;mso-height-relative:page;" fillcolor="#D8D8D8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Whale Cloud Confidential" style="font-family:Times New Roman;font-size:54pt;v-text-align:center;"/>
        </v:shape>
      </w:pict>
    </w:r>
    <w:r>
      <w:drawing>
        <wp:inline distT="0" distB="0" distL="0" distR="0">
          <wp:extent cx="1155065" cy="548005"/>
          <wp:effectExtent l="0" t="0" r="0" b="10795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-6596"/>
                  <a:stretch>
                    <a:fillRect/>
                  </a:stretch>
                </pic:blipFill>
                <pic:spPr>
                  <a:xfrm>
                    <a:off x="0" y="0"/>
                    <a:ext cx="1327108" cy="630124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drawing>
        <wp:inline distT="0" distB="0" distL="0" distR="0">
          <wp:extent cx="1510665" cy="408940"/>
          <wp:effectExtent l="0" t="0" r="0" b="0"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946" t="35693" r="18440" b="35327"/>
                  <a:stretch>
                    <a:fillRect/>
                  </a:stretch>
                </pic:blipFill>
                <pic:spPr>
                  <a:xfrm>
                    <a:off x="0" y="0"/>
                    <a:ext cx="1510665" cy="409433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PowerPlusWaterMarkObject104112400" o:spid="_x0000_s3075" o:spt="136" type="#_x0000_t136" style="position:absolute;left:0pt;height:60.75pt;width:567pt;mso-position-horizontal:center;mso-position-horizontal-relative:margin;mso-position-vertical:center;mso-position-vertical-relative:margin;rotation:20643840f;z-index:-251656192;mso-width-relative:page;mso-height-relative:page;" fillcolor="#D8D8D8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Whale Cloud Confidential" style="font-family:Times New Roman;font-size:54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PowerPlusWaterMarkObject104112399" o:spid="_x0000_s3073" o:spt="136" type="#_x0000_t136" style="position:absolute;left:0pt;height:60.75pt;width:567pt;mso-position-horizontal:center;mso-position-horizontal-relative:margin;mso-position-vertical:center;mso-position-vertical-relative:margin;rotation:20643840f;z-index:-251657216;mso-width-relative:page;mso-height-relative:page;" fillcolor="#D8D8D8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Whale Cloud Confidential" style="font-family:Times New Roman;font-size:54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C206DC"/>
    <w:multiLevelType w:val="singleLevel"/>
    <w:tmpl w:val="84C206D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8AA7FE1D"/>
    <w:multiLevelType w:val="singleLevel"/>
    <w:tmpl w:val="8AA7FE1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DEFF037"/>
    <w:multiLevelType w:val="singleLevel"/>
    <w:tmpl w:val="ADEFF037"/>
    <w:lvl w:ilvl="0" w:tentative="0">
      <w:start w:val="1"/>
      <w:numFmt w:val="chineseCounting"/>
      <w:suff w:val="nothing"/>
      <w:lvlText w:val="%1、"/>
      <w:lvlJc w:val="left"/>
      <w:pPr>
        <w:ind w:left="360" w:leftChars="0" w:firstLine="0" w:firstLineChars="0"/>
      </w:pPr>
      <w:rPr>
        <w:rFonts w:hint="eastAsia"/>
      </w:rPr>
    </w:lvl>
  </w:abstractNum>
  <w:abstractNum w:abstractNumId="3">
    <w:nsid w:val="DF7AEC54"/>
    <w:multiLevelType w:val="singleLevel"/>
    <w:tmpl w:val="DF7AEC54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E6BA6656"/>
    <w:multiLevelType w:val="singleLevel"/>
    <w:tmpl w:val="E6BA6656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9D0D4C8"/>
    <w:multiLevelType w:val="singleLevel"/>
    <w:tmpl w:val="09D0D4C8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F621164"/>
    <w:multiLevelType w:val="singleLevel"/>
    <w:tmpl w:val="1F62116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2A0DECED"/>
    <w:multiLevelType w:val="singleLevel"/>
    <w:tmpl w:val="2A0DECED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3655A131"/>
    <w:multiLevelType w:val="singleLevel"/>
    <w:tmpl w:val="3655A131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394518B3"/>
    <w:multiLevelType w:val="multilevel"/>
    <w:tmpl w:val="394518B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0">
    <w:nsid w:val="46EC5300"/>
    <w:multiLevelType w:val="singleLevel"/>
    <w:tmpl w:val="46EC5300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48FF112E"/>
    <w:multiLevelType w:val="multilevel"/>
    <w:tmpl w:val="48FF112E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FAF2153"/>
    <w:multiLevelType w:val="singleLevel"/>
    <w:tmpl w:val="4FAF2153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612C1EC8"/>
    <w:multiLevelType w:val="multilevel"/>
    <w:tmpl w:val="612C1EC8"/>
    <w:lvl w:ilvl="0" w:tentative="0">
      <w:start w:val="2"/>
      <w:numFmt w:val="bullet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6D29A851"/>
    <w:multiLevelType w:val="singleLevel"/>
    <w:tmpl w:val="6D29A851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6EBC6363"/>
    <w:multiLevelType w:val="multilevel"/>
    <w:tmpl w:val="6EBC636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>
    <w:nsid w:val="718B372B"/>
    <w:multiLevelType w:val="singleLevel"/>
    <w:tmpl w:val="718B372B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7CB181F2"/>
    <w:multiLevelType w:val="singleLevel"/>
    <w:tmpl w:val="7CB181F2"/>
    <w:lvl w:ilvl="0" w:tentative="0">
      <w:start w:val="1"/>
      <w:numFmt w:val="decimal"/>
      <w:suff w:val="nothing"/>
      <w:lvlText w:val="%1、"/>
      <w:lvlJc w:val="left"/>
      <w:pPr>
        <w:ind w:left="420" w:leftChars="0" w:firstLine="0" w:firstLineChars="0"/>
      </w:pPr>
    </w:lvl>
  </w:abstractNum>
  <w:abstractNum w:abstractNumId="18">
    <w:nsid w:val="7D0C3F57"/>
    <w:multiLevelType w:val="singleLevel"/>
    <w:tmpl w:val="7D0C3F5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13"/>
  </w:num>
  <w:num w:numId="3">
    <w:abstractNumId w:val="15"/>
  </w:num>
  <w:num w:numId="4">
    <w:abstractNumId w:val="17"/>
  </w:num>
  <w:num w:numId="5">
    <w:abstractNumId w:val="2"/>
  </w:num>
  <w:num w:numId="6">
    <w:abstractNumId w:val="16"/>
  </w:num>
  <w:num w:numId="7">
    <w:abstractNumId w:val="3"/>
  </w:num>
  <w:num w:numId="8">
    <w:abstractNumId w:val="7"/>
  </w:num>
  <w:num w:numId="9">
    <w:abstractNumId w:val="5"/>
  </w:num>
  <w:num w:numId="10">
    <w:abstractNumId w:val="14"/>
  </w:num>
  <w:num w:numId="11">
    <w:abstractNumId w:val="1"/>
  </w:num>
  <w:num w:numId="12">
    <w:abstractNumId w:val="18"/>
  </w:num>
  <w:num w:numId="13">
    <w:abstractNumId w:val="10"/>
  </w:num>
  <w:num w:numId="14">
    <w:abstractNumId w:val="6"/>
  </w:num>
  <w:num w:numId="15">
    <w:abstractNumId w:val="8"/>
  </w:num>
  <w:num w:numId="16">
    <w:abstractNumId w:val="12"/>
  </w:num>
  <w:num w:numId="17">
    <w:abstractNumId w:val="0"/>
  </w:num>
  <w:num w:numId="18">
    <w:abstractNumId w:val="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attachedTemplate r:id="rId1"/>
  <w:documentProtection w:enforcement="0"/>
  <w:defaultTabStop w:val="420"/>
  <w:drawingGridHorizontalSpacing w:val="120"/>
  <w:drawingGridVerticalSpacing w:val="423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,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kY2NlM2VjYTE2YTBiODc1YTk3NGUzZGI1Mzc5MWQifQ=="/>
    <w:docVar w:name="KSO_WPS_MARK_KEY" w:val="6a441ef7-422b-4a43-ade0-07f2b249332e"/>
  </w:docVars>
  <w:rsids>
    <w:rsidRoot w:val="507A3937"/>
    <w:rsid w:val="00000F8B"/>
    <w:rsid w:val="00006C14"/>
    <w:rsid w:val="00032083"/>
    <w:rsid w:val="000335A1"/>
    <w:rsid w:val="00040212"/>
    <w:rsid w:val="000A6811"/>
    <w:rsid w:val="000A7864"/>
    <w:rsid w:val="000E294E"/>
    <w:rsid w:val="000E7FDB"/>
    <w:rsid w:val="00102D8B"/>
    <w:rsid w:val="001043C8"/>
    <w:rsid w:val="00113B52"/>
    <w:rsid w:val="00127B6E"/>
    <w:rsid w:val="0016197A"/>
    <w:rsid w:val="001825AE"/>
    <w:rsid w:val="001D5F6D"/>
    <w:rsid w:val="001E0CCC"/>
    <w:rsid w:val="001E1485"/>
    <w:rsid w:val="001E7687"/>
    <w:rsid w:val="00200536"/>
    <w:rsid w:val="002262F5"/>
    <w:rsid w:val="0026611F"/>
    <w:rsid w:val="002B6F2A"/>
    <w:rsid w:val="002E4B12"/>
    <w:rsid w:val="002F4F2C"/>
    <w:rsid w:val="00303345"/>
    <w:rsid w:val="00303C1B"/>
    <w:rsid w:val="00310DE9"/>
    <w:rsid w:val="003155E2"/>
    <w:rsid w:val="00334774"/>
    <w:rsid w:val="003453E4"/>
    <w:rsid w:val="003A1490"/>
    <w:rsid w:val="003B4836"/>
    <w:rsid w:val="003B7CEC"/>
    <w:rsid w:val="003B7FFA"/>
    <w:rsid w:val="003C76C2"/>
    <w:rsid w:val="003E438B"/>
    <w:rsid w:val="00446CE4"/>
    <w:rsid w:val="00450FEC"/>
    <w:rsid w:val="004A6E87"/>
    <w:rsid w:val="0052280C"/>
    <w:rsid w:val="0052483F"/>
    <w:rsid w:val="00524984"/>
    <w:rsid w:val="005252AA"/>
    <w:rsid w:val="00534EA5"/>
    <w:rsid w:val="00544EED"/>
    <w:rsid w:val="005662DD"/>
    <w:rsid w:val="0057088F"/>
    <w:rsid w:val="0059668E"/>
    <w:rsid w:val="005C5FD5"/>
    <w:rsid w:val="005D5849"/>
    <w:rsid w:val="00607B80"/>
    <w:rsid w:val="006477A6"/>
    <w:rsid w:val="00650022"/>
    <w:rsid w:val="0065472E"/>
    <w:rsid w:val="00702021"/>
    <w:rsid w:val="00780ECB"/>
    <w:rsid w:val="007838EF"/>
    <w:rsid w:val="00796272"/>
    <w:rsid w:val="007C2836"/>
    <w:rsid w:val="007D2BFF"/>
    <w:rsid w:val="007D4AAB"/>
    <w:rsid w:val="007D7827"/>
    <w:rsid w:val="00816BCA"/>
    <w:rsid w:val="008364F8"/>
    <w:rsid w:val="008808CC"/>
    <w:rsid w:val="008B3593"/>
    <w:rsid w:val="008B45B3"/>
    <w:rsid w:val="008F1E23"/>
    <w:rsid w:val="00942285"/>
    <w:rsid w:val="009528AD"/>
    <w:rsid w:val="00972D8D"/>
    <w:rsid w:val="00995EE9"/>
    <w:rsid w:val="00A37BA9"/>
    <w:rsid w:val="00A91A46"/>
    <w:rsid w:val="00AA60B2"/>
    <w:rsid w:val="00AE3F53"/>
    <w:rsid w:val="00AE5AC2"/>
    <w:rsid w:val="00B04D8D"/>
    <w:rsid w:val="00B6181C"/>
    <w:rsid w:val="00BE5C4E"/>
    <w:rsid w:val="00BE7646"/>
    <w:rsid w:val="00C25901"/>
    <w:rsid w:val="00C66A5B"/>
    <w:rsid w:val="00C755B5"/>
    <w:rsid w:val="00C95D73"/>
    <w:rsid w:val="00C964CF"/>
    <w:rsid w:val="00CA27CC"/>
    <w:rsid w:val="00CB1B10"/>
    <w:rsid w:val="00CD16C0"/>
    <w:rsid w:val="00CD1B89"/>
    <w:rsid w:val="00CE4316"/>
    <w:rsid w:val="00D15700"/>
    <w:rsid w:val="00D74AFA"/>
    <w:rsid w:val="00DB574D"/>
    <w:rsid w:val="00DE53D6"/>
    <w:rsid w:val="00DE62F6"/>
    <w:rsid w:val="00E540D6"/>
    <w:rsid w:val="00E6415C"/>
    <w:rsid w:val="00EB14C2"/>
    <w:rsid w:val="00ED1C73"/>
    <w:rsid w:val="00F00581"/>
    <w:rsid w:val="00F00802"/>
    <w:rsid w:val="00F17DD5"/>
    <w:rsid w:val="00F31D95"/>
    <w:rsid w:val="00F364A9"/>
    <w:rsid w:val="00F45091"/>
    <w:rsid w:val="00F45E64"/>
    <w:rsid w:val="00F7300E"/>
    <w:rsid w:val="00F80115"/>
    <w:rsid w:val="00F848B6"/>
    <w:rsid w:val="00FA20C7"/>
    <w:rsid w:val="00FA4EF4"/>
    <w:rsid w:val="010B7D82"/>
    <w:rsid w:val="01332D94"/>
    <w:rsid w:val="016A1A92"/>
    <w:rsid w:val="0195606A"/>
    <w:rsid w:val="019E5991"/>
    <w:rsid w:val="01E95C69"/>
    <w:rsid w:val="01EE3EF9"/>
    <w:rsid w:val="01FC49FC"/>
    <w:rsid w:val="025657AD"/>
    <w:rsid w:val="02777BFD"/>
    <w:rsid w:val="02BF3937"/>
    <w:rsid w:val="02D45050"/>
    <w:rsid w:val="02EB25D5"/>
    <w:rsid w:val="030671D3"/>
    <w:rsid w:val="030D3B7D"/>
    <w:rsid w:val="030E601A"/>
    <w:rsid w:val="030E758B"/>
    <w:rsid w:val="03236BFE"/>
    <w:rsid w:val="03975088"/>
    <w:rsid w:val="03BC235D"/>
    <w:rsid w:val="03D610A9"/>
    <w:rsid w:val="03E421F4"/>
    <w:rsid w:val="03F42250"/>
    <w:rsid w:val="04787C5D"/>
    <w:rsid w:val="0496323C"/>
    <w:rsid w:val="04B54A0D"/>
    <w:rsid w:val="04BF5ADA"/>
    <w:rsid w:val="04D73EF8"/>
    <w:rsid w:val="04DC643E"/>
    <w:rsid w:val="04E8137C"/>
    <w:rsid w:val="05725615"/>
    <w:rsid w:val="05C468FD"/>
    <w:rsid w:val="05C616BF"/>
    <w:rsid w:val="05CC64FB"/>
    <w:rsid w:val="05E41A4E"/>
    <w:rsid w:val="064A5B0D"/>
    <w:rsid w:val="065454AB"/>
    <w:rsid w:val="06684966"/>
    <w:rsid w:val="06AC418E"/>
    <w:rsid w:val="06C76E85"/>
    <w:rsid w:val="0712336A"/>
    <w:rsid w:val="071B4B51"/>
    <w:rsid w:val="071B5E3E"/>
    <w:rsid w:val="073F43AE"/>
    <w:rsid w:val="07542F10"/>
    <w:rsid w:val="07777159"/>
    <w:rsid w:val="07B11F3E"/>
    <w:rsid w:val="080F6919"/>
    <w:rsid w:val="08CF6DA6"/>
    <w:rsid w:val="08FA129C"/>
    <w:rsid w:val="08FB6D99"/>
    <w:rsid w:val="08FD2B4A"/>
    <w:rsid w:val="091C3876"/>
    <w:rsid w:val="09454ABE"/>
    <w:rsid w:val="09A665BE"/>
    <w:rsid w:val="09E92695"/>
    <w:rsid w:val="0A130414"/>
    <w:rsid w:val="0A587EB8"/>
    <w:rsid w:val="0A61689A"/>
    <w:rsid w:val="0A6A5975"/>
    <w:rsid w:val="0A93138D"/>
    <w:rsid w:val="0AE43079"/>
    <w:rsid w:val="0AE87108"/>
    <w:rsid w:val="0B634C7A"/>
    <w:rsid w:val="0B680ADD"/>
    <w:rsid w:val="0BFC292F"/>
    <w:rsid w:val="0C03467E"/>
    <w:rsid w:val="0C0825B9"/>
    <w:rsid w:val="0C0A3D28"/>
    <w:rsid w:val="0C107896"/>
    <w:rsid w:val="0C2A2058"/>
    <w:rsid w:val="0C5E5103"/>
    <w:rsid w:val="0CF62067"/>
    <w:rsid w:val="0D083231"/>
    <w:rsid w:val="0D113FAF"/>
    <w:rsid w:val="0D510DD0"/>
    <w:rsid w:val="0D53485A"/>
    <w:rsid w:val="0D791EB1"/>
    <w:rsid w:val="0D792383"/>
    <w:rsid w:val="0D935DF9"/>
    <w:rsid w:val="0DF04D08"/>
    <w:rsid w:val="0DF81965"/>
    <w:rsid w:val="0E077915"/>
    <w:rsid w:val="0E3E3CC5"/>
    <w:rsid w:val="0E654313"/>
    <w:rsid w:val="0E6C724F"/>
    <w:rsid w:val="0E997CF3"/>
    <w:rsid w:val="0EA70ED4"/>
    <w:rsid w:val="0EC16D0E"/>
    <w:rsid w:val="0ED27AE6"/>
    <w:rsid w:val="0EE45939"/>
    <w:rsid w:val="0F090AF2"/>
    <w:rsid w:val="0F4C5A29"/>
    <w:rsid w:val="0F69451B"/>
    <w:rsid w:val="0F8C77A7"/>
    <w:rsid w:val="0F8E6586"/>
    <w:rsid w:val="0F96368D"/>
    <w:rsid w:val="0FB475B5"/>
    <w:rsid w:val="0FC832C5"/>
    <w:rsid w:val="0FCA10DD"/>
    <w:rsid w:val="0FF00FEF"/>
    <w:rsid w:val="100462A4"/>
    <w:rsid w:val="1059391E"/>
    <w:rsid w:val="106D43EE"/>
    <w:rsid w:val="10742DFB"/>
    <w:rsid w:val="10AA38E2"/>
    <w:rsid w:val="10B31794"/>
    <w:rsid w:val="110F401F"/>
    <w:rsid w:val="1119260B"/>
    <w:rsid w:val="11222C33"/>
    <w:rsid w:val="113A3BC2"/>
    <w:rsid w:val="114A472F"/>
    <w:rsid w:val="117C2BB7"/>
    <w:rsid w:val="11E65DCD"/>
    <w:rsid w:val="11F536F5"/>
    <w:rsid w:val="12537C91"/>
    <w:rsid w:val="127E54B8"/>
    <w:rsid w:val="12AB2850"/>
    <w:rsid w:val="12C06F23"/>
    <w:rsid w:val="133E462C"/>
    <w:rsid w:val="13577FC7"/>
    <w:rsid w:val="13AB5454"/>
    <w:rsid w:val="13EA0163"/>
    <w:rsid w:val="140C2170"/>
    <w:rsid w:val="14383989"/>
    <w:rsid w:val="146A5814"/>
    <w:rsid w:val="14765529"/>
    <w:rsid w:val="149209E0"/>
    <w:rsid w:val="14D8485D"/>
    <w:rsid w:val="14E12041"/>
    <w:rsid w:val="14EC447B"/>
    <w:rsid w:val="15513313"/>
    <w:rsid w:val="15514A5C"/>
    <w:rsid w:val="158F06A7"/>
    <w:rsid w:val="15932B49"/>
    <w:rsid w:val="15985B62"/>
    <w:rsid w:val="15A567AC"/>
    <w:rsid w:val="15E25F74"/>
    <w:rsid w:val="1602030A"/>
    <w:rsid w:val="16353C00"/>
    <w:rsid w:val="166A6EEE"/>
    <w:rsid w:val="167F2427"/>
    <w:rsid w:val="16894B55"/>
    <w:rsid w:val="16CB678E"/>
    <w:rsid w:val="16E45993"/>
    <w:rsid w:val="16F22917"/>
    <w:rsid w:val="170A7660"/>
    <w:rsid w:val="170C044F"/>
    <w:rsid w:val="17123F41"/>
    <w:rsid w:val="17182E0B"/>
    <w:rsid w:val="1739685A"/>
    <w:rsid w:val="174B585B"/>
    <w:rsid w:val="17793FC0"/>
    <w:rsid w:val="17840A2B"/>
    <w:rsid w:val="178550B7"/>
    <w:rsid w:val="180E4708"/>
    <w:rsid w:val="181F0FA5"/>
    <w:rsid w:val="182D7DBF"/>
    <w:rsid w:val="18364A81"/>
    <w:rsid w:val="183C6F44"/>
    <w:rsid w:val="18AA14C9"/>
    <w:rsid w:val="18D771AF"/>
    <w:rsid w:val="19052CAA"/>
    <w:rsid w:val="190E24E6"/>
    <w:rsid w:val="191316D9"/>
    <w:rsid w:val="19202945"/>
    <w:rsid w:val="19B1359D"/>
    <w:rsid w:val="19BF6D6F"/>
    <w:rsid w:val="1A031A90"/>
    <w:rsid w:val="1A0B304E"/>
    <w:rsid w:val="1A1E1DC1"/>
    <w:rsid w:val="1A3F520D"/>
    <w:rsid w:val="1A6B0995"/>
    <w:rsid w:val="1AB04E2D"/>
    <w:rsid w:val="1AB7282F"/>
    <w:rsid w:val="1ABB0271"/>
    <w:rsid w:val="1B0775AB"/>
    <w:rsid w:val="1B182179"/>
    <w:rsid w:val="1B433CA7"/>
    <w:rsid w:val="1B701236"/>
    <w:rsid w:val="1BB97472"/>
    <w:rsid w:val="1BCB0CEB"/>
    <w:rsid w:val="1C6722EC"/>
    <w:rsid w:val="1C7B6DA2"/>
    <w:rsid w:val="1CCE090A"/>
    <w:rsid w:val="1CD377F3"/>
    <w:rsid w:val="1D24052A"/>
    <w:rsid w:val="1D820B4F"/>
    <w:rsid w:val="1DC36BA4"/>
    <w:rsid w:val="1DED6454"/>
    <w:rsid w:val="1DF26854"/>
    <w:rsid w:val="1E1404B3"/>
    <w:rsid w:val="1E5E5FEE"/>
    <w:rsid w:val="1E6B1100"/>
    <w:rsid w:val="1EE9346F"/>
    <w:rsid w:val="1EF07DCD"/>
    <w:rsid w:val="1EF16B40"/>
    <w:rsid w:val="1F093E7B"/>
    <w:rsid w:val="1F324BD2"/>
    <w:rsid w:val="1F6B42E7"/>
    <w:rsid w:val="1F72248E"/>
    <w:rsid w:val="1F8F55B9"/>
    <w:rsid w:val="1FA25E94"/>
    <w:rsid w:val="1FA94D17"/>
    <w:rsid w:val="1FFD4781"/>
    <w:rsid w:val="1FFF5F8F"/>
    <w:rsid w:val="203712BD"/>
    <w:rsid w:val="204C04C4"/>
    <w:rsid w:val="205504BA"/>
    <w:rsid w:val="206977F0"/>
    <w:rsid w:val="208812BF"/>
    <w:rsid w:val="20887CFA"/>
    <w:rsid w:val="20D01D8B"/>
    <w:rsid w:val="210C7DD5"/>
    <w:rsid w:val="21287248"/>
    <w:rsid w:val="21401EDE"/>
    <w:rsid w:val="22010690"/>
    <w:rsid w:val="221B696B"/>
    <w:rsid w:val="228C18C0"/>
    <w:rsid w:val="229326E8"/>
    <w:rsid w:val="22A334FF"/>
    <w:rsid w:val="22E151AA"/>
    <w:rsid w:val="2305372E"/>
    <w:rsid w:val="2351146E"/>
    <w:rsid w:val="23691AC7"/>
    <w:rsid w:val="23BA1CBB"/>
    <w:rsid w:val="23C06D88"/>
    <w:rsid w:val="23CA390E"/>
    <w:rsid w:val="24847560"/>
    <w:rsid w:val="249D753A"/>
    <w:rsid w:val="24F04948"/>
    <w:rsid w:val="25115891"/>
    <w:rsid w:val="251F2EA7"/>
    <w:rsid w:val="25322666"/>
    <w:rsid w:val="255849F8"/>
    <w:rsid w:val="257C6481"/>
    <w:rsid w:val="259D2A0B"/>
    <w:rsid w:val="25CB3167"/>
    <w:rsid w:val="25D230AA"/>
    <w:rsid w:val="25EC7330"/>
    <w:rsid w:val="263305C0"/>
    <w:rsid w:val="26507B3F"/>
    <w:rsid w:val="266B6892"/>
    <w:rsid w:val="26716BB6"/>
    <w:rsid w:val="267A0769"/>
    <w:rsid w:val="268860E3"/>
    <w:rsid w:val="26967E02"/>
    <w:rsid w:val="26DC6952"/>
    <w:rsid w:val="26F22263"/>
    <w:rsid w:val="26FF48EF"/>
    <w:rsid w:val="274517C9"/>
    <w:rsid w:val="27A232AE"/>
    <w:rsid w:val="27FD20A3"/>
    <w:rsid w:val="28215FBE"/>
    <w:rsid w:val="286C4259"/>
    <w:rsid w:val="286E6387"/>
    <w:rsid w:val="28CD6C37"/>
    <w:rsid w:val="28CE4A6B"/>
    <w:rsid w:val="28EF5A09"/>
    <w:rsid w:val="291A63D8"/>
    <w:rsid w:val="291C47AB"/>
    <w:rsid w:val="29574DB1"/>
    <w:rsid w:val="2977003A"/>
    <w:rsid w:val="29D56BC2"/>
    <w:rsid w:val="2A491B14"/>
    <w:rsid w:val="2A7C5DA5"/>
    <w:rsid w:val="2B29133E"/>
    <w:rsid w:val="2B765095"/>
    <w:rsid w:val="2B9356D3"/>
    <w:rsid w:val="2BE33B62"/>
    <w:rsid w:val="2C027D21"/>
    <w:rsid w:val="2C0E56CF"/>
    <w:rsid w:val="2C5B55EB"/>
    <w:rsid w:val="2C5F0728"/>
    <w:rsid w:val="2D37072F"/>
    <w:rsid w:val="2D496176"/>
    <w:rsid w:val="2D91227C"/>
    <w:rsid w:val="2E293BF2"/>
    <w:rsid w:val="2E3503E9"/>
    <w:rsid w:val="2E762C4F"/>
    <w:rsid w:val="2EA6789B"/>
    <w:rsid w:val="2ECD3B15"/>
    <w:rsid w:val="2ECF5423"/>
    <w:rsid w:val="2EF934EF"/>
    <w:rsid w:val="2F442B61"/>
    <w:rsid w:val="2F5A6D11"/>
    <w:rsid w:val="2F656CFC"/>
    <w:rsid w:val="2FB34CB8"/>
    <w:rsid w:val="2FCB6BD1"/>
    <w:rsid w:val="301B535F"/>
    <w:rsid w:val="3046520B"/>
    <w:rsid w:val="307F13A2"/>
    <w:rsid w:val="309641D1"/>
    <w:rsid w:val="30C145B6"/>
    <w:rsid w:val="30E5388A"/>
    <w:rsid w:val="30F143C4"/>
    <w:rsid w:val="311839DC"/>
    <w:rsid w:val="312A30E6"/>
    <w:rsid w:val="314B6E77"/>
    <w:rsid w:val="3156044A"/>
    <w:rsid w:val="3165321A"/>
    <w:rsid w:val="31795D99"/>
    <w:rsid w:val="318C203D"/>
    <w:rsid w:val="31B11C65"/>
    <w:rsid w:val="31C76B7D"/>
    <w:rsid w:val="31F953E4"/>
    <w:rsid w:val="32222E32"/>
    <w:rsid w:val="32317E64"/>
    <w:rsid w:val="325B2C7D"/>
    <w:rsid w:val="329B0E37"/>
    <w:rsid w:val="32C146E9"/>
    <w:rsid w:val="33005171"/>
    <w:rsid w:val="33155F44"/>
    <w:rsid w:val="33224034"/>
    <w:rsid w:val="33A14D47"/>
    <w:rsid w:val="33B75CCA"/>
    <w:rsid w:val="34080D6F"/>
    <w:rsid w:val="3423303B"/>
    <w:rsid w:val="342A2472"/>
    <w:rsid w:val="343370C9"/>
    <w:rsid w:val="34755C38"/>
    <w:rsid w:val="34790D04"/>
    <w:rsid w:val="347B02C6"/>
    <w:rsid w:val="348F0025"/>
    <w:rsid w:val="34D354BD"/>
    <w:rsid w:val="35704C6D"/>
    <w:rsid w:val="35B9585C"/>
    <w:rsid w:val="35E33EBB"/>
    <w:rsid w:val="35E77064"/>
    <w:rsid w:val="35FC399A"/>
    <w:rsid w:val="361341EC"/>
    <w:rsid w:val="36162C01"/>
    <w:rsid w:val="36636036"/>
    <w:rsid w:val="36A91810"/>
    <w:rsid w:val="36C02C1A"/>
    <w:rsid w:val="36C4095C"/>
    <w:rsid w:val="36E36908"/>
    <w:rsid w:val="36E71224"/>
    <w:rsid w:val="36F218A2"/>
    <w:rsid w:val="370935C5"/>
    <w:rsid w:val="37377380"/>
    <w:rsid w:val="375355E1"/>
    <w:rsid w:val="376C03A1"/>
    <w:rsid w:val="37735EDE"/>
    <w:rsid w:val="37A95DA4"/>
    <w:rsid w:val="37BF1123"/>
    <w:rsid w:val="37DF47E6"/>
    <w:rsid w:val="38494143"/>
    <w:rsid w:val="386E4A87"/>
    <w:rsid w:val="387147B7"/>
    <w:rsid w:val="38BD77EA"/>
    <w:rsid w:val="38CF5A92"/>
    <w:rsid w:val="38D26C34"/>
    <w:rsid w:val="38E54BBA"/>
    <w:rsid w:val="39056482"/>
    <w:rsid w:val="392D38C4"/>
    <w:rsid w:val="395073BE"/>
    <w:rsid w:val="39552C76"/>
    <w:rsid w:val="39627E83"/>
    <w:rsid w:val="39E44E71"/>
    <w:rsid w:val="3A2B0091"/>
    <w:rsid w:val="3A49131D"/>
    <w:rsid w:val="3A534DA9"/>
    <w:rsid w:val="3A7402C0"/>
    <w:rsid w:val="3A757655"/>
    <w:rsid w:val="3A775BA4"/>
    <w:rsid w:val="3AC21AEF"/>
    <w:rsid w:val="3AF32E69"/>
    <w:rsid w:val="3B0D5881"/>
    <w:rsid w:val="3B200699"/>
    <w:rsid w:val="3B79635D"/>
    <w:rsid w:val="3B824942"/>
    <w:rsid w:val="3B8444C4"/>
    <w:rsid w:val="3B893F22"/>
    <w:rsid w:val="3BE42422"/>
    <w:rsid w:val="3BF53A7B"/>
    <w:rsid w:val="3C4D5460"/>
    <w:rsid w:val="3C50587C"/>
    <w:rsid w:val="3C620512"/>
    <w:rsid w:val="3CC629CD"/>
    <w:rsid w:val="3D175111"/>
    <w:rsid w:val="3D255A81"/>
    <w:rsid w:val="3D3D6D72"/>
    <w:rsid w:val="3D4A7C24"/>
    <w:rsid w:val="3D532545"/>
    <w:rsid w:val="3D756FE5"/>
    <w:rsid w:val="3D7F4B4E"/>
    <w:rsid w:val="3D87592D"/>
    <w:rsid w:val="3DD403A2"/>
    <w:rsid w:val="3DF53AF1"/>
    <w:rsid w:val="3E100A18"/>
    <w:rsid w:val="3E556EC3"/>
    <w:rsid w:val="3E9D771F"/>
    <w:rsid w:val="3EA67F49"/>
    <w:rsid w:val="3EBA1E53"/>
    <w:rsid w:val="3EBF49E0"/>
    <w:rsid w:val="3ECD1B19"/>
    <w:rsid w:val="3EF45B57"/>
    <w:rsid w:val="3F3441A5"/>
    <w:rsid w:val="3F3B13B9"/>
    <w:rsid w:val="3F514D57"/>
    <w:rsid w:val="3F67571C"/>
    <w:rsid w:val="3F726B26"/>
    <w:rsid w:val="3F81480B"/>
    <w:rsid w:val="3F854A01"/>
    <w:rsid w:val="3F861A0D"/>
    <w:rsid w:val="3F8D7FD1"/>
    <w:rsid w:val="3FA763AA"/>
    <w:rsid w:val="3FA864B5"/>
    <w:rsid w:val="3FEB7C31"/>
    <w:rsid w:val="3FFA274A"/>
    <w:rsid w:val="40020AFF"/>
    <w:rsid w:val="400E7731"/>
    <w:rsid w:val="40203BD1"/>
    <w:rsid w:val="40756B3D"/>
    <w:rsid w:val="40881336"/>
    <w:rsid w:val="40B841A9"/>
    <w:rsid w:val="40CF2577"/>
    <w:rsid w:val="40D21C67"/>
    <w:rsid w:val="40DC494E"/>
    <w:rsid w:val="415723CD"/>
    <w:rsid w:val="41820A9D"/>
    <w:rsid w:val="419D28C4"/>
    <w:rsid w:val="41BB0BAE"/>
    <w:rsid w:val="422A2A80"/>
    <w:rsid w:val="423E0A58"/>
    <w:rsid w:val="42436E2A"/>
    <w:rsid w:val="42937435"/>
    <w:rsid w:val="43125DEE"/>
    <w:rsid w:val="433C7ACC"/>
    <w:rsid w:val="4348021F"/>
    <w:rsid w:val="43855569"/>
    <w:rsid w:val="43EC14F2"/>
    <w:rsid w:val="43F8461B"/>
    <w:rsid w:val="440E76BA"/>
    <w:rsid w:val="440F2C62"/>
    <w:rsid w:val="44405BBB"/>
    <w:rsid w:val="4445223D"/>
    <w:rsid w:val="44BA0938"/>
    <w:rsid w:val="44E95A32"/>
    <w:rsid w:val="45126DB5"/>
    <w:rsid w:val="460B0648"/>
    <w:rsid w:val="46A00A01"/>
    <w:rsid w:val="46D074FC"/>
    <w:rsid w:val="46EF499A"/>
    <w:rsid w:val="471140E0"/>
    <w:rsid w:val="47297138"/>
    <w:rsid w:val="472D4C0E"/>
    <w:rsid w:val="47906638"/>
    <w:rsid w:val="479A3D49"/>
    <w:rsid w:val="479E6C7B"/>
    <w:rsid w:val="47CF5BBF"/>
    <w:rsid w:val="47E327A7"/>
    <w:rsid w:val="480A4DD9"/>
    <w:rsid w:val="483E7E83"/>
    <w:rsid w:val="489255BF"/>
    <w:rsid w:val="4893018E"/>
    <w:rsid w:val="48D42D09"/>
    <w:rsid w:val="48DB71F5"/>
    <w:rsid w:val="492051C3"/>
    <w:rsid w:val="493131CB"/>
    <w:rsid w:val="49545483"/>
    <w:rsid w:val="49617209"/>
    <w:rsid w:val="4963453B"/>
    <w:rsid w:val="49B02A6C"/>
    <w:rsid w:val="49F3003A"/>
    <w:rsid w:val="49F837B0"/>
    <w:rsid w:val="49FA3037"/>
    <w:rsid w:val="4A123335"/>
    <w:rsid w:val="4A1E1CDA"/>
    <w:rsid w:val="4A606543"/>
    <w:rsid w:val="4A9A085A"/>
    <w:rsid w:val="4AAE5753"/>
    <w:rsid w:val="4AB9219D"/>
    <w:rsid w:val="4ADF2724"/>
    <w:rsid w:val="4AE271AB"/>
    <w:rsid w:val="4AEB2504"/>
    <w:rsid w:val="4C644E11"/>
    <w:rsid w:val="4C8653A3"/>
    <w:rsid w:val="4C997FBD"/>
    <w:rsid w:val="4CCF3AE9"/>
    <w:rsid w:val="4CF37BC8"/>
    <w:rsid w:val="4D113D78"/>
    <w:rsid w:val="4D3662C1"/>
    <w:rsid w:val="4D9C029C"/>
    <w:rsid w:val="4DD17521"/>
    <w:rsid w:val="4DE03C4D"/>
    <w:rsid w:val="4DE33E3A"/>
    <w:rsid w:val="4E4A2374"/>
    <w:rsid w:val="4E5732B9"/>
    <w:rsid w:val="4E5F030E"/>
    <w:rsid w:val="4E78277C"/>
    <w:rsid w:val="4E7B76FB"/>
    <w:rsid w:val="4E990F7E"/>
    <w:rsid w:val="4EBE1C18"/>
    <w:rsid w:val="4EFF502C"/>
    <w:rsid w:val="4F6F0456"/>
    <w:rsid w:val="4FB16BA6"/>
    <w:rsid w:val="4FC6559C"/>
    <w:rsid w:val="4FE17235"/>
    <w:rsid w:val="4FE70DC0"/>
    <w:rsid w:val="50097425"/>
    <w:rsid w:val="500D41C1"/>
    <w:rsid w:val="50151DD1"/>
    <w:rsid w:val="503D018B"/>
    <w:rsid w:val="505F0636"/>
    <w:rsid w:val="507A3937"/>
    <w:rsid w:val="509B0528"/>
    <w:rsid w:val="509E381C"/>
    <w:rsid w:val="50D74796"/>
    <w:rsid w:val="50D92DFE"/>
    <w:rsid w:val="50E1654F"/>
    <w:rsid w:val="514F609E"/>
    <w:rsid w:val="518031F2"/>
    <w:rsid w:val="51976F41"/>
    <w:rsid w:val="519A03BA"/>
    <w:rsid w:val="51B74B23"/>
    <w:rsid w:val="51CA5FFA"/>
    <w:rsid w:val="51CD3D84"/>
    <w:rsid w:val="51D57A6A"/>
    <w:rsid w:val="520364C3"/>
    <w:rsid w:val="522C2FF3"/>
    <w:rsid w:val="52652938"/>
    <w:rsid w:val="52655BCF"/>
    <w:rsid w:val="529B38F9"/>
    <w:rsid w:val="52B256B5"/>
    <w:rsid w:val="52C35B14"/>
    <w:rsid w:val="52C713FF"/>
    <w:rsid w:val="52CA06E0"/>
    <w:rsid w:val="52E933ED"/>
    <w:rsid w:val="53142167"/>
    <w:rsid w:val="53241DE6"/>
    <w:rsid w:val="53267789"/>
    <w:rsid w:val="5367406B"/>
    <w:rsid w:val="53822AC1"/>
    <w:rsid w:val="5391341F"/>
    <w:rsid w:val="53C247AA"/>
    <w:rsid w:val="53CB24FC"/>
    <w:rsid w:val="53D845BA"/>
    <w:rsid w:val="53E04BBB"/>
    <w:rsid w:val="54055AD4"/>
    <w:rsid w:val="54505070"/>
    <w:rsid w:val="54595F7A"/>
    <w:rsid w:val="5527134F"/>
    <w:rsid w:val="55DE536F"/>
    <w:rsid w:val="56A86B2E"/>
    <w:rsid w:val="56AF0889"/>
    <w:rsid w:val="56CD2762"/>
    <w:rsid w:val="56D77DE0"/>
    <w:rsid w:val="56EE00A8"/>
    <w:rsid w:val="57460766"/>
    <w:rsid w:val="574D3BFE"/>
    <w:rsid w:val="575C02E5"/>
    <w:rsid w:val="57675651"/>
    <w:rsid w:val="57743881"/>
    <w:rsid w:val="577C1AB7"/>
    <w:rsid w:val="57AA72A2"/>
    <w:rsid w:val="57BB63EC"/>
    <w:rsid w:val="57C70338"/>
    <w:rsid w:val="57D415C9"/>
    <w:rsid w:val="57E279C8"/>
    <w:rsid w:val="57E47B93"/>
    <w:rsid w:val="58096A47"/>
    <w:rsid w:val="58287816"/>
    <w:rsid w:val="58547B4A"/>
    <w:rsid w:val="585F5C2E"/>
    <w:rsid w:val="588E71C8"/>
    <w:rsid w:val="58CB6E48"/>
    <w:rsid w:val="58DA6810"/>
    <w:rsid w:val="5943175D"/>
    <w:rsid w:val="594B1BB7"/>
    <w:rsid w:val="595400BF"/>
    <w:rsid w:val="596266FC"/>
    <w:rsid w:val="59696140"/>
    <w:rsid w:val="597733E3"/>
    <w:rsid w:val="59B16A28"/>
    <w:rsid w:val="59C95A30"/>
    <w:rsid w:val="59D40607"/>
    <w:rsid w:val="5A0A7AAF"/>
    <w:rsid w:val="5A5B449F"/>
    <w:rsid w:val="5A887A0F"/>
    <w:rsid w:val="5A90092E"/>
    <w:rsid w:val="5A9B6ECA"/>
    <w:rsid w:val="5A9F7034"/>
    <w:rsid w:val="5AD37C01"/>
    <w:rsid w:val="5AFD3E98"/>
    <w:rsid w:val="5B1E4E09"/>
    <w:rsid w:val="5B1F54C0"/>
    <w:rsid w:val="5B430B58"/>
    <w:rsid w:val="5B6C36DD"/>
    <w:rsid w:val="5B995B10"/>
    <w:rsid w:val="5BC452C4"/>
    <w:rsid w:val="5BE05E6F"/>
    <w:rsid w:val="5C1773AD"/>
    <w:rsid w:val="5C1D6DAB"/>
    <w:rsid w:val="5C766921"/>
    <w:rsid w:val="5C9D2FAA"/>
    <w:rsid w:val="5CD260A0"/>
    <w:rsid w:val="5CEF284C"/>
    <w:rsid w:val="5CFF03D0"/>
    <w:rsid w:val="5D1D22D3"/>
    <w:rsid w:val="5D215911"/>
    <w:rsid w:val="5D4D4706"/>
    <w:rsid w:val="5DA04BE7"/>
    <w:rsid w:val="5DE47B36"/>
    <w:rsid w:val="5E0E058B"/>
    <w:rsid w:val="5E45034C"/>
    <w:rsid w:val="5E7C04DF"/>
    <w:rsid w:val="5E8F48C5"/>
    <w:rsid w:val="5EB02E19"/>
    <w:rsid w:val="5EB14F12"/>
    <w:rsid w:val="5EB21B1D"/>
    <w:rsid w:val="5EBD3325"/>
    <w:rsid w:val="5ED901C1"/>
    <w:rsid w:val="5F1C19E4"/>
    <w:rsid w:val="5F332039"/>
    <w:rsid w:val="5F582F82"/>
    <w:rsid w:val="5F5E0AA9"/>
    <w:rsid w:val="5F685037"/>
    <w:rsid w:val="5F9745B0"/>
    <w:rsid w:val="5F994BB8"/>
    <w:rsid w:val="5FA524D9"/>
    <w:rsid w:val="5FC94A5D"/>
    <w:rsid w:val="5FE4009F"/>
    <w:rsid w:val="5FFC0AC0"/>
    <w:rsid w:val="602052C6"/>
    <w:rsid w:val="60221DB4"/>
    <w:rsid w:val="60273FBA"/>
    <w:rsid w:val="60451B38"/>
    <w:rsid w:val="606D2113"/>
    <w:rsid w:val="608C1C3B"/>
    <w:rsid w:val="608D588B"/>
    <w:rsid w:val="60A07366"/>
    <w:rsid w:val="60E14C4F"/>
    <w:rsid w:val="60EA6962"/>
    <w:rsid w:val="60F31FE5"/>
    <w:rsid w:val="61194AB3"/>
    <w:rsid w:val="61561ACB"/>
    <w:rsid w:val="617A267F"/>
    <w:rsid w:val="617F4140"/>
    <w:rsid w:val="619804E9"/>
    <w:rsid w:val="61C03414"/>
    <w:rsid w:val="622E1A3F"/>
    <w:rsid w:val="62643A43"/>
    <w:rsid w:val="62A143BA"/>
    <w:rsid w:val="62E21FE6"/>
    <w:rsid w:val="630E0CDB"/>
    <w:rsid w:val="63972DD1"/>
    <w:rsid w:val="639815BB"/>
    <w:rsid w:val="63CF5304"/>
    <w:rsid w:val="642D2B9A"/>
    <w:rsid w:val="64434770"/>
    <w:rsid w:val="64747B25"/>
    <w:rsid w:val="64765EB1"/>
    <w:rsid w:val="65001621"/>
    <w:rsid w:val="65573310"/>
    <w:rsid w:val="659A6BA8"/>
    <w:rsid w:val="65E16C95"/>
    <w:rsid w:val="664F1DD7"/>
    <w:rsid w:val="667372A3"/>
    <w:rsid w:val="66E374D0"/>
    <w:rsid w:val="672114F8"/>
    <w:rsid w:val="677D7B2E"/>
    <w:rsid w:val="67AC3326"/>
    <w:rsid w:val="67CF5E39"/>
    <w:rsid w:val="67DB2963"/>
    <w:rsid w:val="68057D57"/>
    <w:rsid w:val="68480CB8"/>
    <w:rsid w:val="685B462C"/>
    <w:rsid w:val="686A30A3"/>
    <w:rsid w:val="68C033EA"/>
    <w:rsid w:val="68FB6630"/>
    <w:rsid w:val="690C3A95"/>
    <w:rsid w:val="69554911"/>
    <w:rsid w:val="69617A66"/>
    <w:rsid w:val="696C78BF"/>
    <w:rsid w:val="696D17C8"/>
    <w:rsid w:val="698A751F"/>
    <w:rsid w:val="69F8316F"/>
    <w:rsid w:val="6A15298E"/>
    <w:rsid w:val="6A415468"/>
    <w:rsid w:val="6A4D1674"/>
    <w:rsid w:val="6A4F7ECC"/>
    <w:rsid w:val="6A7B4926"/>
    <w:rsid w:val="6AB23D57"/>
    <w:rsid w:val="6ABC3EB3"/>
    <w:rsid w:val="6ACA6215"/>
    <w:rsid w:val="6AFB514F"/>
    <w:rsid w:val="6B016D82"/>
    <w:rsid w:val="6B544BE8"/>
    <w:rsid w:val="6B681E50"/>
    <w:rsid w:val="6B72659D"/>
    <w:rsid w:val="6B873D10"/>
    <w:rsid w:val="6BC02799"/>
    <w:rsid w:val="6BEA5A68"/>
    <w:rsid w:val="6C11377E"/>
    <w:rsid w:val="6C347632"/>
    <w:rsid w:val="6C520B79"/>
    <w:rsid w:val="6C5B1E5B"/>
    <w:rsid w:val="6C621E8C"/>
    <w:rsid w:val="6CD15E40"/>
    <w:rsid w:val="6D2531FB"/>
    <w:rsid w:val="6D3E3D5F"/>
    <w:rsid w:val="6D53602A"/>
    <w:rsid w:val="6D5E4B8B"/>
    <w:rsid w:val="6D627A69"/>
    <w:rsid w:val="6D981C1F"/>
    <w:rsid w:val="6D9F3E44"/>
    <w:rsid w:val="6DE64E97"/>
    <w:rsid w:val="6DFB5D0A"/>
    <w:rsid w:val="6E1E424B"/>
    <w:rsid w:val="6E241018"/>
    <w:rsid w:val="6E533D98"/>
    <w:rsid w:val="6E843FD2"/>
    <w:rsid w:val="6E892A03"/>
    <w:rsid w:val="6E9E008C"/>
    <w:rsid w:val="6ECD44DC"/>
    <w:rsid w:val="6ED16E3E"/>
    <w:rsid w:val="6EDF3F65"/>
    <w:rsid w:val="6F0760FB"/>
    <w:rsid w:val="6F0B6421"/>
    <w:rsid w:val="6F3B5666"/>
    <w:rsid w:val="6F8F0636"/>
    <w:rsid w:val="6F9D176F"/>
    <w:rsid w:val="6FCA1F97"/>
    <w:rsid w:val="6FCC67C6"/>
    <w:rsid w:val="701F5D09"/>
    <w:rsid w:val="7037234C"/>
    <w:rsid w:val="70391C44"/>
    <w:rsid w:val="70576564"/>
    <w:rsid w:val="7079436C"/>
    <w:rsid w:val="7087301C"/>
    <w:rsid w:val="70AC59E2"/>
    <w:rsid w:val="70C13303"/>
    <w:rsid w:val="70EA799B"/>
    <w:rsid w:val="70ED3AFE"/>
    <w:rsid w:val="70EF3F6D"/>
    <w:rsid w:val="70F65B41"/>
    <w:rsid w:val="71031C77"/>
    <w:rsid w:val="71096990"/>
    <w:rsid w:val="71267EEA"/>
    <w:rsid w:val="713303FD"/>
    <w:rsid w:val="71733337"/>
    <w:rsid w:val="71C2150B"/>
    <w:rsid w:val="71D965AE"/>
    <w:rsid w:val="71F15A44"/>
    <w:rsid w:val="721E646B"/>
    <w:rsid w:val="723E5321"/>
    <w:rsid w:val="723F5278"/>
    <w:rsid w:val="72DC25AE"/>
    <w:rsid w:val="731A07DC"/>
    <w:rsid w:val="732A3C5A"/>
    <w:rsid w:val="73B517DE"/>
    <w:rsid w:val="73DC195C"/>
    <w:rsid w:val="742E5564"/>
    <w:rsid w:val="742F18D2"/>
    <w:rsid w:val="743508AF"/>
    <w:rsid w:val="743668F4"/>
    <w:rsid w:val="745F3CCD"/>
    <w:rsid w:val="746318AB"/>
    <w:rsid w:val="749E3FC6"/>
    <w:rsid w:val="74D82AC7"/>
    <w:rsid w:val="74F16231"/>
    <w:rsid w:val="75034DF1"/>
    <w:rsid w:val="7518363B"/>
    <w:rsid w:val="75560BF3"/>
    <w:rsid w:val="756B7D45"/>
    <w:rsid w:val="75891A15"/>
    <w:rsid w:val="75911992"/>
    <w:rsid w:val="75A83E19"/>
    <w:rsid w:val="75BF5D90"/>
    <w:rsid w:val="75EF1F73"/>
    <w:rsid w:val="75FE0A8D"/>
    <w:rsid w:val="761B15FC"/>
    <w:rsid w:val="762208BE"/>
    <w:rsid w:val="76312C11"/>
    <w:rsid w:val="763B76B2"/>
    <w:rsid w:val="763C786F"/>
    <w:rsid w:val="768A3ECA"/>
    <w:rsid w:val="768A7B68"/>
    <w:rsid w:val="77320470"/>
    <w:rsid w:val="780D23BB"/>
    <w:rsid w:val="781358E9"/>
    <w:rsid w:val="78165BF2"/>
    <w:rsid w:val="78266681"/>
    <w:rsid w:val="784F55D0"/>
    <w:rsid w:val="78865B71"/>
    <w:rsid w:val="78DA7590"/>
    <w:rsid w:val="79114B42"/>
    <w:rsid w:val="794012FA"/>
    <w:rsid w:val="7940545D"/>
    <w:rsid w:val="79641194"/>
    <w:rsid w:val="796F4CEA"/>
    <w:rsid w:val="79764FB3"/>
    <w:rsid w:val="798459EC"/>
    <w:rsid w:val="79870D9A"/>
    <w:rsid w:val="79873F60"/>
    <w:rsid w:val="79A63E27"/>
    <w:rsid w:val="79AF4294"/>
    <w:rsid w:val="79CA3923"/>
    <w:rsid w:val="79D9326A"/>
    <w:rsid w:val="7A21267D"/>
    <w:rsid w:val="7A3251AA"/>
    <w:rsid w:val="7A4A7456"/>
    <w:rsid w:val="7A5868FA"/>
    <w:rsid w:val="7A682979"/>
    <w:rsid w:val="7A721A4A"/>
    <w:rsid w:val="7A9B3D75"/>
    <w:rsid w:val="7AB364C5"/>
    <w:rsid w:val="7B11628A"/>
    <w:rsid w:val="7B621B2A"/>
    <w:rsid w:val="7B6A7B50"/>
    <w:rsid w:val="7B6F0E1B"/>
    <w:rsid w:val="7B767318"/>
    <w:rsid w:val="7BB57E40"/>
    <w:rsid w:val="7BF546E1"/>
    <w:rsid w:val="7BFC44AA"/>
    <w:rsid w:val="7C232FFC"/>
    <w:rsid w:val="7C314929"/>
    <w:rsid w:val="7C347AF6"/>
    <w:rsid w:val="7C6650FD"/>
    <w:rsid w:val="7CA703FB"/>
    <w:rsid w:val="7CAC66EE"/>
    <w:rsid w:val="7CEB3F01"/>
    <w:rsid w:val="7D415AC9"/>
    <w:rsid w:val="7DA0242A"/>
    <w:rsid w:val="7DB216BC"/>
    <w:rsid w:val="7DB42916"/>
    <w:rsid w:val="7E291D97"/>
    <w:rsid w:val="7EA95D18"/>
    <w:rsid w:val="7ECA058E"/>
    <w:rsid w:val="7EF014EC"/>
    <w:rsid w:val="7F1C287F"/>
    <w:rsid w:val="7F294C03"/>
    <w:rsid w:val="7F662B14"/>
    <w:rsid w:val="7F9164CE"/>
    <w:rsid w:val="7F9E2999"/>
    <w:rsid w:val="7FD269B4"/>
    <w:rsid w:val="7FF2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qFormat="1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qFormat="1" w:uiPriority="99" w:name="HTML Definition"/>
    <w:lsdException w:qFormat="1" w:uiPriority="99" w:name="HTML Keyboard"/>
    <w:lsdException w:uiPriority="99" w:name="HTML Preformatted"/>
    <w:lsdException w:qFormat="1"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after="330" w:line="576" w:lineRule="auto"/>
      <w:jc w:val="left"/>
      <w:outlineLvl w:val="0"/>
    </w:pPr>
    <w:rPr>
      <w:rFonts w:eastAsia="黑体"/>
      <w:b/>
      <w:kern w:val="44"/>
      <w:sz w:val="32"/>
    </w:rPr>
  </w:style>
  <w:style w:type="paragraph" w:styleId="3">
    <w:name w:val="heading 2"/>
    <w:basedOn w:val="1"/>
    <w:next w:val="1"/>
    <w:link w:val="43"/>
    <w:unhideWhenUsed/>
    <w:qFormat/>
    <w:uiPriority w:val="9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adjustRightInd w:val="0"/>
      <w:spacing w:before="260" w:after="260" w:line="413" w:lineRule="auto"/>
      <w:outlineLvl w:val="2"/>
    </w:pPr>
    <w:rPr>
      <w:rFonts w:eastAsia="黑体"/>
      <w:b/>
      <w:sz w:val="28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tabs>
        <w:tab w:val="left" w:pos="1680"/>
      </w:tabs>
      <w:spacing w:before="280" w:after="290" w:line="372" w:lineRule="auto"/>
      <w:outlineLvl w:val="3"/>
    </w:pPr>
    <w:rPr>
      <w:rFonts w:ascii="Arial" w:hAnsi="Arial" w:eastAsia="黑体"/>
      <w:b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1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1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1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1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link w:val="46"/>
    <w:qFormat/>
    <w:uiPriority w:val="0"/>
    <w:pPr>
      <w:spacing w:line="300" w:lineRule="auto"/>
      <w:ind w:firstLine="420"/>
    </w:pPr>
    <w:rPr>
      <w:rFonts w:ascii="宋体"/>
      <w:sz w:val="21"/>
    </w:rPr>
  </w:style>
  <w:style w:type="paragraph" w:styleId="12">
    <w:name w:val="annotation text"/>
    <w:basedOn w:val="1"/>
    <w:unhideWhenUsed/>
    <w:qFormat/>
    <w:uiPriority w:val="0"/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39"/>
    <w:pPr>
      <w:spacing w:before="120" w:after="120"/>
    </w:pPr>
    <w:rPr>
      <w:rFonts w:ascii="Calibri" w:hAnsi="Calibri"/>
      <w:b/>
      <w:bCs/>
      <w:caps/>
      <w:sz w:val="20"/>
    </w:rPr>
  </w:style>
  <w:style w:type="paragraph" w:styleId="18">
    <w:name w:val="toc 2"/>
    <w:basedOn w:val="1"/>
    <w:next w:val="1"/>
    <w:qFormat/>
    <w:uiPriority w:val="39"/>
    <w:pPr>
      <w:ind w:left="240"/>
    </w:pPr>
    <w:rPr>
      <w:rFonts w:ascii="Calibri" w:hAnsi="Calibri"/>
      <w:smallCaps/>
      <w:sz w:val="20"/>
    </w:rPr>
  </w:style>
  <w:style w:type="paragraph" w:styleId="19">
    <w:name w:val="Body Text 2"/>
    <w:basedOn w:val="1"/>
    <w:qFormat/>
    <w:uiPriority w:val="0"/>
    <w:pPr>
      <w:spacing w:after="120" w:line="480" w:lineRule="auto"/>
    </w:pPr>
    <w:rPr>
      <w:sz w:val="21"/>
    </w:rPr>
  </w:style>
  <w:style w:type="table" w:styleId="21">
    <w:name w:val="Table Grid"/>
    <w:basedOn w:val="2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semiHidden/>
    <w:unhideWhenUsed/>
    <w:qFormat/>
    <w:uiPriority w:val="99"/>
    <w:rPr>
      <w:color w:val="337AB7"/>
      <w:u w:val="none"/>
    </w:rPr>
  </w:style>
  <w:style w:type="character" w:styleId="25">
    <w:name w:val="HTML Definition"/>
    <w:basedOn w:val="22"/>
    <w:semiHidden/>
    <w:unhideWhenUsed/>
    <w:qFormat/>
    <w:uiPriority w:val="99"/>
    <w:rPr>
      <w:i/>
      <w:iCs/>
    </w:rPr>
  </w:style>
  <w:style w:type="character" w:styleId="26">
    <w:name w:val="Hyperlink"/>
    <w:basedOn w:val="22"/>
    <w:qFormat/>
    <w:uiPriority w:val="99"/>
    <w:rPr>
      <w:color w:val="0000FF"/>
      <w:u w:val="single"/>
    </w:rPr>
  </w:style>
  <w:style w:type="character" w:styleId="27">
    <w:name w:val="HTML Code"/>
    <w:basedOn w:val="22"/>
    <w:semiHidden/>
    <w:unhideWhenUsed/>
    <w:qFormat/>
    <w:uiPriority w:val="99"/>
    <w:rPr>
      <w:rFonts w:hint="default" w:ascii="Consolas" w:hAnsi="Consolas" w:eastAsia="Consolas" w:cs="Consolas"/>
      <w:color w:val="C7254E"/>
      <w:sz w:val="21"/>
      <w:szCs w:val="21"/>
      <w:shd w:val="clear" w:fill="F9F2F4"/>
    </w:rPr>
  </w:style>
  <w:style w:type="character" w:styleId="28">
    <w:name w:val="HTML Keyboard"/>
    <w:basedOn w:val="22"/>
    <w:semiHidden/>
    <w:unhideWhenUsed/>
    <w:qFormat/>
    <w:uiPriority w:val="99"/>
    <w:rPr>
      <w:rFonts w:ascii="Consolas" w:hAnsi="Consolas" w:eastAsia="Consolas" w:cs="Consolas"/>
      <w:color w:val="FFFFFF"/>
      <w:sz w:val="21"/>
      <w:szCs w:val="21"/>
      <w:shd w:val="clear" w:fill="333333"/>
    </w:rPr>
  </w:style>
  <w:style w:type="character" w:styleId="29">
    <w:name w:val="HTML Sample"/>
    <w:basedOn w:val="22"/>
    <w:semiHidden/>
    <w:unhideWhenUsed/>
    <w:qFormat/>
    <w:uiPriority w:val="99"/>
    <w:rPr>
      <w:rFonts w:hint="default" w:ascii="Consolas" w:hAnsi="Consolas" w:eastAsia="Consolas" w:cs="Consolas"/>
      <w:sz w:val="21"/>
      <w:szCs w:val="21"/>
    </w:rPr>
  </w:style>
  <w:style w:type="character" w:customStyle="1" w:styleId="30">
    <w:name w:val="页眉 字符"/>
    <w:basedOn w:val="22"/>
    <w:link w:val="16"/>
    <w:qFormat/>
    <w:uiPriority w:val="99"/>
    <w:rPr>
      <w:sz w:val="18"/>
      <w:szCs w:val="18"/>
    </w:rPr>
  </w:style>
  <w:style w:type="character" w:customStyle="1" w:styleId="31">
    <w:name w:val="页脚 字符"/>
    <w:basedOn w:val="22"/>
    <w:link w:val="15"/>
    <w:qFormat/>
    <w:uiPriority w:val="99"/>
    <w:rPr>
      <w:sz w:val="18"/>
      <w:szCs w:val="18"/>
    </w:rPr>
  </w:style>
  <w:style w:type="paragraph" w:customStyle="1" w:styleId="32">
    <w:name w:val="缺省文本"/>
    <w:basedOn w:val="1"/>
    <w:qFormat/>
    <w:uiPriority w:val="0"/>
    <w:pPr>
      <w:autoSpaceDE w:val="0"/>
      <w:autoSpaceDN w:val="0"/>
      <w:adjustRightInd w:val="0"/>
      <w:jc w:val="left"/>
    </w:pPr>
    <w:rPr>
      <w:rFonts w:ascii="Times New Roman" w:hAnsi="Times New Roman" w:eastAsia="宋体" w:cs="宋体"/>
      <w:kern w:val="0"/>
    </w:rPr>
  </w:style>
  <w:style w:type="character" w:customStyle="1" w:styleId="33">
    <w:name w:val="批注框文本 字符"/>
    <w:basedOn w:val="22"/>
    <w:link w:val="14"/>
    <w:semiHidden/>
    <w:qFormat/>
    <w:uiPriority w:val="99"/>
    <w:rPr>
      <w:sz w:val="18"/>
      <w:szCs w:val="18"/>
    </w:rPr>
  </w:style>
  <w:style w:type="paragraph" w:customStyle="1" w:styleId="34">
    <w:name w:val="首页1"/>
    <w:basedOn w:val="1"/>
    <w:qFormat/>
    <w:uiPriority w:val="0"/>
    <w:rPr>
      <w:rFonts w:ascii="宋体" w:hAnsi="宋体"/>
      <w:sz w:val="20"/>
      <w:szCs w:val="18"/>
    </w:rPr>
  </w:style>
  <w:style w:type="paragraph" w:customStyle="1" w:styleId="35">
    <w:name w:val="首页2"/>
    <w:basedOn w:val="1"/>
    <w:qFormat/>
    <w:uiPriority w:val="0"/>
    <w:pPr>
      <w:jc w:val="center"/>
    </w:pPr>
    <w:rPr>
      <w:sz w:val="72"/>
    </w:rPr>
  </w:style>
  <w:style w:type="paragraph" w:customStyle="1" w:styleId="36">
    <w:name w:val="首页3"/>
    <w:basedOn w:val="1"/>
    <w:qFormat/>
    <w:uiPriority w:val="0"/>
    <w:rPr>
      <w:sz w:val="32"/>
    </w:rPr>
  </w:style>
  <w:style w:type="paragraph" w:customStyle="1" w:styleId="37">
    <w:name w:val="首页4"/>
    <w:basedOn w:val="1"/>
    <w:qFormat/>
    <w:uiPriority w:val="0"/>
    <w:rPr>
      <w:szCs w:val="21"/>
    </w:rPr>
  </w:style>
  <w:style w:type="character" w:customStyle="1" w:styleId="38">
    <w:name w:val="首页5 Char"/>
    <w:link w:val="39"/>
    <w:qFormat/>
    <w:uiPriority w:val="0"/>
    <w:rPr>
      <w:color w:val="000000"/>
      <w:kern w:val="0"/>
      <w:sz w:val="32"/>
    </w:rPr>
  </w:style>
  <w:style w:type="paragraph" w:customStyle="1" w:styleId="39">
    <w:name w:val="首页5"/>
    <w:basedOn w:val="19"/>
    <w:link w:val="38"/>
    <w:qFormat/>
    <w:uiPriority w:val="0"/>
    <w:pPr>
      <w:spacing w:after="0" w:line="360" w:lineRule="auto"/>
      <w:jc w:val="center"/>
    </w:pPr>
    <w:rPr>
      <w:color w:val="000000"/>
      <w:kern w:val="0"/>
      <w:sz w:val="32"/>
    </w:rPr>
  </w:style>
  <w:style w:type="paragraph" w:customStyle="1" w:styleId="40">
    <w:name w:val="目录1"/>
    <w:basedOn w:val="1"/>
    <w:qFormat/>
    <w:uiPriority w:val="0"/>
    <w:pPr>
      <w:jc w:val="center"/>
    </w:pPr>
    <w:rPr>
      <w:b/>
      <w:color w:val="000000"/>
      <w:sz w:val="32"/>
    </w:rPr>
  </w:style>
  <w:style w:type="character" w:customStyle="1" w:styleId="41">
    <w:name w:val="font01"/>
    <w:basedOn w:val="22"/>
    <w:qFormat/>
    <w:uiPriority w:val="0"/>
    <w:rPr>
      <w:rFonts w:hint="eastAsia" w:ascii="宋体" w:hAnsi="宋体" w:eastAsia="宋体" w:cs="宋体"/>
      <w:color w:val="000000"/>
      <w:sz w:val="20"/>
      <w:szCs w:val="20"/>
      <w:u w:val="none"/>
    </w:rPr>
  </w:style>
  <w:style w:type="paragraph" w:styleId="42">
    <w:name w:val="List Paragraph"/>
    <w:basedOn w:val="1"/>
    <w:qFormat/>
    <w:uiPriority w:val="34"/>
    <w:pPr>
      <w:ind w:firstLine="420" w:firstLineChars="200"/>
    </w:pPr>
  </w:style>
  <w:style w:type="character" w:customStyle="1" w:styleId="43">
    <w:name w:val="标题 2 字符"/>
    <w:basedOn w:val="22"/>
    <w:link w:val="3"/>
    <w:qFormat/>
    <w:uiPriority w:val="0"/>
    <w:rPr>
      <w:rFonts w:ascii="Arial" w:hAnsi="Arial" w:eastAsia="黑体"/>
      <w:b/>
      <w:sz w:val="30"/>
      <w:lang w:val="en-US" w:eastAsia="zh-CN" w:bidi="ar-SA"/>
    </w:rPr>
  </w:style>
  <w:style w:type="paragraph" w:styleId="44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45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Cs w:val="32"/>
    </w:rPr>
  </w:style>
  <w:style w:type="character" w:customStyle="1" w:styleId="46">
    <w:name w:val="正文缩进 字符"/>
    <w:link w:val="11"/>
    <w:qFormat/>
    <w:uiPriority w:val="0"/>
    <w:rPr>
      <w:rFonts w:ascii="宋体"/>
      <w:kern w:val="2"/>
      <w:sz w:val="21"/>
      <w:szCs w:val="24"/>
    </w:rPr>
  </w:style>
  <w:style w:type="paragraph" w:customStyle="1" w:styleId="47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character" w:customStyle="1" w:styleId="48">
    <w:name w:val="first-child"/>
    <w:basedOn w:val="22"/>
    <w:qFormat/>
    <w:uiPriority w:val="0"/>
  </w:style>
  <w:style w:type="character" w:customStyle="1" w:styleId="49">
    <w:name w:val="layui-this"/>
    <w:basedOn w:val="22"/>
    <w:qFormat/>
    <w:uiPriority w:val="0"/>
    <w:rPr>
      <w:bdr w:val="single" w:color="EEEEEE" w:sz="2" w:space="0"/>
      <w:shd w:val="clear" w:fill="FFFF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1" Type="http://schemas.openxmlformats.org/officeDocument/2006/relationships/fontTable" Target="fontTable.xml"/><Relationship Id="rId30" Type="http://schemas.openxmlformats.org/officeDocument/2006/relationships/customXml" Target="../customXml/item7.xml"/><Relationship Id="rId3" Type="http://schemas.openxmlformats.org/officeDocument/2006/relationships/header" Target="header1.xml"/><Relationship Id="rId29" Type="http://schemas.openxmlformats.org/officeDocument/2006/relationships/customXml" Target="../customXml/item6.xml"/><Relationship Id="rId28" Type="http://schemas.openxmlformats.org/officeDocument/2006/relationships/customXml" Target="../customXml/item5.xml"/><Relationship Id="rId27" Type="http://schemas.openxmlformats.org/officeDocument/2006/relationships/customXml" Target="../customXml/item4.xml"/><Relationship Id="rId26" Type="http://schemas.openxmlformats.org/officeDocument/2006/relationships/customXml" Target="../customXml/item3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jpeg"/><Relationship Id="rId21" Type="http://schemas.openxmlformats.org/officeDocument/2006/relationships/image" Target="media/image15.e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ZTE\&#28009;&#40120;&#31185;&#25216;LOGO_PPT_Word\PPT_Word\Word_template_CN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3075"/>
    <customShpInfo spid="_x0000_s3073"/>
    <customShpInfo spid="_x0000_s1026" textRotate="1"/>
  </customShpExts>
</s:customData>
</file>

<file path=customXml/item2.xml><?xml version="1.0" encoding="utf-8"?>
<CoverPageProperties xmlns="http://schemas.microsoft.com/office/2006/coverPageProps">
  <PublishDate>     </PublishDate>
  <Abstract/>
  <CompanyAddress/>
  <CompanyPhone/>
  <CompanyFax/>
  <CompanyEmail/>
</CoverPageProperti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AverageScore xmlns="f8a3fe29-74c6-4120-b1a1-1f96a8bfa6cd">0</CommentAverageScore>
    <SecurityLevel xmlns="f8a3fe29-74c6-4120-b1a1-1f96a8bfa6cd">中</SecurityLevel>
    <TaxKeywordTaxHTField xmlns="fc6b8a78-9cd0-4cc6-baee-b142f5a56004">
      <Terms xmlns="http://schemas.microsoft.com/office/infopath/2007/PartnerControls"/>
    </TaxKeywordTaxHTField>
    <ClickTotal xmlns="f8a3fe29-74c6-4120-b1a1-1f96a8bfa6cd">5</ClickTotal>
    <CommentManage xmlns="f8a3fe29-74c6-4120-b1a1-1f96a8bfa6cd" xsi:nil="true"/>
    <CommentXmls xmlns="f8a3fe29-74c6-4120-b1a1-1f96a8bfa6cd" xsi:nil="true"/>
    <p7ca734ff4a0429eb894113d276898e5 xmlns="f8a3fe29-74c6-4120-b1a1-1f96a8bfa6cd">
      <Terms xmlns="http://schemas.microsoft.com/office/infopath/2007/PartnerControls"/>
    </p7ca734ff4a0429eb894113d276898e5>
    <Summary xmlns="f8a3fe29-74c6-4120-b1a1-1f96a8bfa6cd" xsi:nil="true"/>
    <_x76ee__x6807__x8bbf__x95ee__x7fa4__x4f53_ xmlns="f8a3fe29-74c6-4120-b1a1-1f96a8bfa6cd" xsi:nil="true"/>
    <PublishingExpirationDate xmlns="http://schemas.microsoft.com/sharepoint/v3" xsi:nil="true"/>
    <CommentTotalScore xmlns="f8a3fe29-74c6-4120-b1a1-1f96a8bfa6cd">0</CommentTotalScore>
    <PublishingStartDate xmlns="http://schemas.microsoft.com/sharepoint/v3" xsi:nil="true"/>
    <Category xmlns="f8a3fe29-74c6-4120-b1a1-1f96a8bfa6cd">类别A</Category>
    <CommentTotal xmlns="f8a3fe29-74c6-4120-b1a1-1f96a8bfa6cd">0</CommentTotal>
    <CommentActualAverageScore xmlns="f8a3fe29-74c6-4120-b1a1-1f96a8bfa6cd">0</CommentActualAverageScore>
    <TaxCatchAll xmlns="fc6b8a78-9cd0-4cc6-baee-b142f5a56004"/>
  </documentManagement>
</p:properties>
</file>

<file path=customXml/item4.xml><?xml version="1.0" encoding="utf-8"?>
<?mso-contentType ?>
<p:Policy xmlns:p="office.server.policy" id="" local="true">
  <p:Name>文档</p:Name>
  <p:Description/>
  <p:Statement/>
  <p:PolicyItems>
    <p:PolicyItem featureId="Microsoft.Office.RecordsManagement.PolicyFeatures.PolicyAudit" staticId="0x0101004EE5854DE220B94E991E11122A318A16|8138272" UniqueId="f5957dd4-88a6-4569-909e-3cb3dff678b2">
      <p:Name>审核</p:Name>
      <p:Description>审核用户对文档和列表项所做的操作，并将审核结果写入审核日志。</p:Description>
      <p:CustomData>
        <Audit>
          <Update/>
          <View/>
          <CheckInOut/>
          <MoveCopy/>
          <DeleteRestore/>
        </Audit>
      </p:CustomData>
    </p:PolicyItem>
  </p:PolicyItems>
</p:Policy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4EE5854DE220B94E991E11122A318A16" ma:contentTypeVersion="76" ma:contentTypeDescription="新建文档。" ma:contentTypeScope="" ma:versionID="15099ed35ba8e02647de6c51e4ed4cb3">
  <xsd:schema xmlns:xsd="http://www.w3.org/2001/XMLSchema" xmlns:xs="http://www.w3.org/2001/XMLSchema" xmlns:p="http://schemas.microsoft.com/office/2006/metadata/properties" xmlns:ns1="http://schemas.microsoft.com/sharepoint/v3" xmlns:ns2="f8a3fe29-74c6-4120-b1a1-1f96a8bfa6cd" xmlns:ns3="fc6b8a78-9cd0-4cc6-baee-b142f5a56004" targetNamespace="http://schemas.microsoft.com/office/2006/metadata/properties" ma:root="true" ma:fieldsID="4c92572220029fdb2c496a73b9ba53a1" ns1:_="" ns2:_="" ns3:_="">
    <xsd:import namespace="http://schemas.microsoft.com/sharepoint/v3"/>
    <xsd:import namespace="f8a3fe29-74c6-4120-b1a1-1f96a8bfa6cd"/>
    <xsd:import namespace="fc6b8a78-9cd0-4cc6-baee-b142f5a56004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Category"/>
                <xsd:element ref="ns2:SecurityLevel"/>
                <xsd:element ref="ns2:Summary" minOccurs="0"/>
                <xsd:element ref="ns2:ClickTotal" minOccurs="0"/>
                <xsd:element ref="ns2:CommentTotal" minOccurs="0"/>
                <xsd:element ref="ns2:CommentTotalScore" minOccurs="0"/>
                <xsd:element ref="ns2:CommentAverageScore" minOccurs="0"/>
                <xsd:element ref="ns2:CommentManage" minOccurs="0"/>
                <xsd:element ref="ns3:TaxKeywordTaxHTField" minOccurs="0"/>
                <xsd:element ref="ns3:TaxCatchAll" minOccurs="0"/>
                <xsd:element ref="ns2:p7ca734ff4a0429eb894113d276898e5" minOccurs="0"/>
                <xsd:element ref="ns2:CommentActualAverageScore" minOccurs="0"/>
                <xsd:element ref="ns2:CommentXmls" minOccurs="0"/>
                <xsd:element ref="ns2:_x76ee__x6807__x8bbf__x95ee__x7fa4__x4f53_" minOccurs="0"/>
                <xsd:element ref="ns1:_dlc_Exemp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计划开始日期" ma:description="“计划开始日期”是由“发布”功能创建的网站栏。它用于指定第一次向网站访问者显示此页面的日期和时间。" ma:internalName="PublishingStartDate">
      <xsd:simpleType>
        <xsd:restriction base="dms:Unknown"/>
      </xsd:simpleType>
    </xsd:element>
    <xsd:element name="PublishingExpirationDate" ma:index="9" nillable="true" ma:displayName="计划结束日期" ma:description="“计划结束日期”是由“发布”功能创建的网站栏。它用于指定不再向网站访问者显示此页面的日期和时间。" ma:internalName="PublishingExpirationDate">
      <xsd:simpleType>
        <xsd:restriction base="dms:Unknown"/>
      </xsd:simpleType>
    </xsd:element>
    <xsd:element name="_dlc_Exempt" ma:index="26" nillable="true" ma:displayName="策略例外" ma:hidden="true" ma:internalName="_dlc_Exempt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3fe29-74c6-4120-b1a1-1f96a8bfa6cd" elementFormDefault="qualified">
    <xsd:import namespace="http://schemas.microsoft.com/office/2006/documentManagement/types"/>
    <xsd:import namespace="http://schemas.microsoft.com/office/infopath/2007/PartnerControls"/>
    <xsd:element name="Category" ma:index="10" ma:displayName="类别" ma:default="类别A" ma:format="Dropdown" ma:internalName="Category">
      <xsd:simpleType>
        <xsd:union memberTypes="dms:Text">
          <xsd:simpleType>
            <xsd:restriction base="dms:Choice">
              <xsd:enumeration value="类别A"/>
              <xsd:enumeration value="类别B"/>
            </xsd:restriction>
          </xsd:simpleType>
        </xsd:union>
      </xsd:simpleType>
    </xsd:element>
    <xsd:element name="SecurityLevel" ma:index="11" ma:displayName="安全级别" ma:default="中" ma:format="Dropdown" ma:internalName="SecurityLevel">
      <xsd:simpleType>
        <xsd:restriction base="dms:Choice">
          <xsd:enumeration value="高"/>
          <xsd:enumeration value="中"/>
          <xsd:enumeration value="低"/>
        </xsd:restriction>
      </xsd:simpleType>
    </xsd:element>
    <xsd:element name="Summary" ma:index="12" nillable="true" ma:displayName="摘要" ma:internalName="Summary">
      <xsd:simpleType>
        <xsd:restriction base="dms:Note">
          <xsd:maxLength value="255"/>
        </xsd:restriction>
      </xsd:simpleType>
    </xsd:element>
    <xsd:element name="ClickTotal" ma:index="13" nillable="true" ma:displayName="点击量" ma:decimals="0" ma:default="0" ma:internalName="ClickTotal" ma:percentage="FALSE">
      <xsd:simpleType>
        <xsd:restriction base="dms:Number">
          <xsd:minInclusive value="0"/>
        </xsd:restriction>
      </xsd:simpleType>
    </xsd:element>
    <xsd:element name="CommentTotal" ma:index="14" nillable="true" ma:displayName="评价总数" ma:decimals="0" ma:default="0" ma:internalName="CommentTotal" ma:percentage="FALSE">
      <xsd:simpleType>
        <xsd:restriction base="dms:Number">
          <xsd:minInclusive value="0"/>
        </xsd:restriction>
      </xsd:simpleType>
    </xsd:element>
    <xsd:element name="CommentTotalScore" ma:index="15" nillable="true" ma:displayName="评价总分" ma:decimals="0" ma:default="0" ma:internalName="CommentTotalScore" ma:percentage="FALSE">
      <xsd:simpleType>
        <xsd:restriction base="dms:Number">
          <xsd:minInclusive value="0"/>
        </xsd:restriction>
      </xsd:simpleType>
    </xsd:element>
    <xsd:element name="CommentAverageScore" ma:index="16" nillable="true" ma:displayName="评价平均得分" ma:decimals="0" ma:default="0" ma:internalName="CommentAverageScore" ma:percentage="FALSE">
      <xsd:simpleType>
        <xsd:restriction base="dms:Number">
          <xsd:minInclusive value="0"/>
        </xsd:restriction>
      </xsd:simpleType>
    </xsd:element>
    <xsd:element name="CommentManage" ma:index="17" nillable="true" ma:displayName="评论" ma:internalName="CommentManage">
      <xsd:simpleType>
        <xsd:restriction base="dms:Unknown"/>
      </xsd:simpleType>
    </xsd:element>
    <xsd:element name="p7ca734ff4a0429eb894113d276898e5" ma:index="22" nillable="true" ma:taxonomy="true" ma:internalName="p7ca734ff4a0429eb894113d276898e5" ma:taxonomyFieldName="DocumentTag" ma:displayName="文档标签" ma:readOnly="false" ma:default="" ma:fieldId="{97ca734f-f4a0-429e-b894-113d276898e5}" ma:taxonomyMulti="true" ma:sspId="6b18dd70-08eb-4345-9fcf-3cca5f47558c" ma:termSetId="f6d84515-6f6b-4501-a731-3d4fa53d1f5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ommentActualAverageScore" ma:index="23" nillable="true" ma:displayName="评价实际平均得分" ma:decimals="1" ma:default="0" ma:internalName="CommentActualAverageScore" ma:percentage="FALSE">
      <xsd:simpleType>
        <xsd:restriction base="dms:Number">
          <xsd:minInclusive value="0"/>
        </xsd:restriction>
      </xsd:simpleType>
    </xsd:element>
    <xsd:element name="CommentXmls" ma:index="24" nillable="true" ma:displayName="评论XML内容" ma:internalName="CommentXmls">
      <xsd:simpleType>
        <xsd:restriction base="dms:Note">
          <xsd:maxLength value="255"/>
        </xsd:restriction>
      </xsd:simpleType>
    </xsd:element>
    <xsd:element name="_x76ee__x6807__x8bbf__x95ee__x7fa4__x4f53_" ma:index="25" nillable="true" ma:displayName="目标访问群体" ma:internalName="_x76ee__x6807__x8bbf__x95ee__x7fa4__x4f53_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6b8a78-9cd0-4cc6-baee-b142f5a56004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19" nillable="true" ma:taxonomy="true" ma:internalName="TaxKeywordTaxHTField" ma:taxonomyFieldName="TaxKeyword" ma:displayName="企业关键字" ma:fieldId="{23f27201-bee3-471e-b2e7-b64fd8b7ca38}" ma:taxonomyMulti="true" ma:sspId="6b18dd70-08eb-4345-9fcf-3cca5f47558c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20" nillable="true" ma:displayName="“分类捕捉所有”列" ma:hidden="true" ma:list="{f120d990-9cd5-4b4c-8f3d-24baa7517e71}" ma:internalName="TaxCatchAll" ma:showField="CatchAllData" ma:web="fc6b8a78-9cd0-4cc6-baee-b142f5a5600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C0EED973-EE38-4D3E-B81C-EED6FEB64ABB}">
  <ds:schemaRefs/>
</ds:datastoreItem>
</file>

<file path=customXml/itemProps4.xml><?xml version="1.0" encoding="utf-8"?>
<ds:datastoreItem xmlns:ds="http://schemas.openxmlformats.org/officeDocument/2006/customXml" ds:itemID="{B6A419D4-813B-4844-8A73-739425BC3305}">
  <ds:schemaRefs/>
</ds:datastoreItem>
</file>

<file path=customXml/itemProps5.xml><?xml version="1.0" encoding="utf-8"?>
<ds:datastoreItem xmlns:ds="http://schemas.openxmlformats.org/officeDocument/2006/customXml" ds:itemID="{3B765ECB-A8C6-42BE-953D-78170EA2E491}">
  <ds:schemaRefs/>
</ds:datastoreItem>
</file>

<file path=customXml/itemProps6.xml><?xml version="1.0" encoding="utf-8"?>
<ds:datastoreItem xmlns:ds="http://schemas.openxmlformats.org/officeDocument/2006/customXml" ds:itemID="{4A6F3FD4-EA9F-46B5-A471-7663ADFA20BB}">
  <ds:schemaRefs/>
</ds:datastoreItem>
</file>

<file path=customXml/itemProps7.xml><?xml version="1.0" encoding="utf-8"?>
<ds:datastoreItem xmlns:ds="http://schemas.openxmlformats.org/officeDocument/2006/customXml" ds:itemID="{380530ED-EE29-46FD-B131-15E38BDEBA4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Word_template_CN.dotx</Template>
  <Pages>19</Pages>
  <Words>4025</Words>
  <Characters>4532</Characters>
  <Lines>58</Lines>
  <Paragraphs>16</Paragraphs>
  <TotalTime>53</TotalTime>
  <ScaleCrop>false</ScaleCrop>
  <LinksUpToDate>false</LinksUpToDate>
  <CharactersWithSpaces>4789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2020-05-07T02:09:00Z</dcterms:created>
  <dc:creator>single1413724706</dc:creator>
  <cp:lastModifiedBy>啾啾啾.</cp:lastModifiedBy>
  <dcterms:modified xsi:type="dcterms:W3CDTF">2023-05-16T09:14:10Z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0x0101004EE5854DE220B94E991E11122A318A16</vt:lpwstr>
  </property>
  <property fmtid="{D5CDD505-2E9C-101B-9397-08002B2CF9AE}" pid="3" name="TaxKeyword">
    <vt:lpwstr/>
  </property>
  <property fmtid="{D5CDD505-2E9C-101B-9397-08002B2CF9AE}" pid="4" name="DocumentTag">
    <vt:lpwstr/>
  </property>
  <property fmtid="{D5CDD505-2E9C-101B-9397-08002B2CF9AE}" pid="5" name="KSOProductBuildVer">
    <vt:lpwstr>2052-11.1.0.14036</vt:lpwstr>
  </property>
  <property fmtid="{D5CDD505-2E9C-101B-9397-08002B2CF9AE}" pid="6" name="ICV">
    <vt:lpwstr>ABEE0569003D4C379AA6E8A945BBFF9F</vt:lpwstr>
  </property>
</Properties>
</file>