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P12070债券浮动利率基准抓取逻辑</w:t>
      </w: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抓取地址：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中债登http://www.chinabond.com.cn/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中债登首页-债券查询--债券资料复合查询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4699635" cy="287020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9635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lang w:eastAsia="zh-CN"/>
        </w:rPr>
        <w:t>债券资料复合查询页面</w:t>
      </w:r>
      <w:r>
        <w:rPr>
          <w:rFonts w:hint="eastAsia"/>
          <w:lang w:val="en-US" w:eastAsia="zh-CN"/>
        </w:rPr>
        <w:t>--付息方式选择：</w:t>
      </w:r>
      <w:r>
        <w:rPr>
          <w:rFonts w:hint="eastAsia"/>
          <w:b/>
          <w:bCs/>
          <w:color w:val="FF0000"/>
          <w:lang w:val="en-US" w:eastAsia="zh-CN"/>
        </w:rPr>
        <w:t>付息式浮动利率</w:t>
      </w:r>
      <w:r>
        <w:rPr>
          <w:rFonts w:hint="eastAsia"/>
          <w:b w:val="0"/>
          <w:bCs w:val="0"/>
          <w:color w:val="auto"/>
          <w:lang w:val="en-US" w:eastAsia="zh-CN"/>
        </w:rPr>
        <w:t>--查询</w:t>
      </w:r>
    </w:p>
    <w:p>
      <w:pPr>
        <w:jc w:val="left"/>
        <w:rPr>
          <w:rFonts w:hint="eastAsia"/>
          <w:b w:val="0"/>
          <w:bCs w:val="0"/>
          <w:color w:val="auto"/>
          <w:lang w:val="en-US" w:eastAsia="zh-CN"/>
        </w:rPr>
      </w:pPr>
      <w:r>
        <w:drawing>
          <wp:inline distT="0" distB="0" distL="114300" distR="114300">
            <wp:extent cx="4552950" cy="3662680"/>
            <wp:effectExtent l="0" t="0" r="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6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50" w:firstLineChars="500"/>
        <w:jc w:val="left"/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债券资料查询结果一览表--选择显示的列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438015" cy="253365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50" w:firstLineChars="500"/>
        <w:jc w:val="left"/>
      </w:pPr>
    </w:p>
    <w:p>
      <w:pPr>
        <w:ind w:firstLine="1050" w:firstLineChars="500"/>
        <w:jc w:val="left"/>
      </w:pPr>
    </w:p>
    <w:p>
      <w:pPr>
        <w:ind w:firstLine="1050" w:firstLineChars="500"/>
        <w:jc w:val="left"/>
      </w:pPr>
    </w:p>
    <w:p>
      <w:pPr>
        <w:ind w:firstLine="1050" w:firstLineChars="500"/>
        <w:jc w:val="left"/>
      </w:pPr>
    </w:p>
    <w:p>
      <w:pPr>
        <w:ind w:firstLine="1050" w:firstLineChars="500"/>
        <w:jc w:val="left"/>
      </w:pPr>
    </w:p>
    <w:p>
      <w:pPr>
        <w:jc w:val="left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添加</w:t>
      </w:r>
      <w:r>
        <w:rPr>
          <w:rFonts w:hint="eastAsia"/>
          <w:b/>
          <w:bCs/>
          <w:color w:val="FF0000"/>
          <w:lang w:val="en-US" w:eastAsia="zh-CN"/>
        </w:rPr>
        <w:t>浮动利率基准</w:t>
      </w:r>
      <w:r>
        <w:rPr>
          <w:rFonts w:hint="eastAsia"/>
          <w:b w:val="0"/>
          <w:bCs w:val="0"/>
          <w:color w:val="auto"/>
          <w:lang w:val="en-US" w:eastAsia="zh-CN"/>
        </w:rPr>
        <w:t>--确定</w:t>
      </w:r>
    </w:p>
    <w:p>
      <w:pPr>
        <w:jc w:val="left"/>
        <w:rPr>
          <w:rFonts w:hint="eastAsia"/>
          <w:b w:val="0"/>
          <w:bCs w:val="0"/>
          <w:color w:val="auto"/>
          <w:lang w:val="en-US" w:eastAsia="zh-CN"/>
        </w:rPr>
      </w:pPr>
      <w:r>
        <w:drawing>
          <wp:inline distT="0" distB="0" distL="114300" distR="114300">
            <wp:extent cx="4882515" cy="2524125"/>
            <wp:effectExtent l="0" t="0" r="1333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251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50" w:firstLineChars="500"/>
        <w:jc w:val="left"/>
      </w:pPr>
    </w:p>
    <w:p>
      <w:pPr>
        <w:ind w:firstLine="1050" w:firstLineChars="500"/>
        <w:jc w:val="left"/>
      </w:pPr>
    </w:p>
    <w:p>
      <w:pPr>
        <w:ind w:firstLine="1050" w:firstLineChars="500"/>
        <w:jc w:val="left"/>
      </w:pPr>
    </w:p>
    <w:p>
      <w:pPr>
        <w:ind w:firstLine="1050" w:firstLineChars="500"/>
        <w:jc w:val="left"/>
      </w:pPr>
    </w:p>
    <w:p>
      <w:pPr>
        <w:ind w:firstLine="1050" w:firstLineChars="500"/>
        <w:jc w:val="left"/>
      </w:pPr>
    </w:p>
    <w:p>
      <w:pPr>
        <w:ind w:firstLine="1050" w:firstLineChars="500"/>
        <w:jc w:val="left"/>
      </w:pPr>
    </w:p>
    <w:p>
      <w:pPr>
        <w:ind w:firstLine="1050" w:firstLineChars="500"/>
        <w:jc w:val="left"/>
      </w:pPr>
    </w:p>
    <w:p>
      <w:pPr>
        <w:ind w:firstLine="1050" w:firstLineChars="500"/>
        <w:jc w:val="left"/>
      </w:pPr>
    </w:p>
    <w:p>
      <w:pPr>
        <w:jc w:val="left"/>
        <w:rPr>
          <w:rFonts w:hint="eastAsia"/>
          <w:b/>
          <w:bCs/>
          <w:lang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抓取内容：</w:t>
      </w:r>
    </w:p>
    <w:p>
      <w:pPr>
        <w:jc w:val="left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债券代码，浮动利率基准</w:t>
      </w:r>
    </w:p>
    <w:p>
      <w:pPr>
        <w:jc w:val="left"/>
      </w:pPr>
      <w:r>
        <w:drawing>
          <wp:inline distT="0" distB="0" distL="114300" distR="114300">
            <wp:extent cx="5266055" cy="3289935"/>
            <wp:effectExtent l="0" t="0" r="10795" b="57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8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3040" cy="3200400"/>
            <wp:effectExtent l="0" t="0" r="381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抓取频率：</w:t>
      </w:r>
    </w:p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每日早晨</w:t>
      </w:r>
      <w:r>
        <w:rPr>
          <w:rFonts w:hint="eastAsia"/>
          <w:color w:val="FF0000"/>
          <w:lang w:val="en-US" w:eastAsia="zh-CN"/>
        </w:rPr>
        <w:t>07:00抓取一次，新增P12070中不存在的数据即可。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具体内容：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F1债券代码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网页位置：债券代码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588000" cy="3553460"/>
            <wp:effectExtent l="0" t="0" r="12700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355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lang w:eastAsia="zh-CN"/>
        </w:rPr>
        <w:t>抓取到网页上债券代码内容后</w:t>
      </w:r>
      <w:r>
        <w:rPr>
          <w:rFonts w:hint="eastAsia"/>
          <w:b/>
          <w:bCs/>
          <w:color w:val="FF0000"/>
          <w:lang w:eastAsia="zh-CN"/>
        </w:rPr>
        <w:t>加上后缀</w:t>
      </w:r>
      <w:r>
        <w:rPr>
          <w:rFonts w:hint="eastAsia"/>
          <w:b/>
          <w:bCs/>
          <w:color w:val="FF0000"/>
          <w:lang w:val="en-US" w:eastAsia="zh-CN"/>
        </w:rPr>
        <w:t>.IB</w:t>
      </w:r>
      <w:r>
        <w:rPr>
          <w:rFonts w:hint="eastAsia"/>
          <w:b w:val="0"/>
          <w:bCs w:val="0"/>
          <w:color w:val="auto"/>
          <w:lang w:val="en-US" w:eastAsia="zh-CN"/>
        </w:rPr>
        <w:t>写入P12070 F1字段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如：网页上00国债01的债券代码为000001，抓取到00001后加上后缀为000001.IB写入F1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F2债券发行主体ID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通过债券代码在pljr.ths001中关联获得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逻辑为：以pdb.P12070中的F1为pljr.ths001中的f015_ths001关联获取</w:t>
      </w:r>
      <w:r>
        <w:rPr>
          <w:rFonts w:hint="eastAsia"/>
          <w:b/>
          <w:bCs/>
          <w:color w:val="FF0000"/>
          <w:lang w:val="en-US" w:eastAsia="zh-CN"/>
        </w:rPr>
        <w:t>f001_ths001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作为pdb.P12070中的F2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如：F2为Select f001_ths001 from pljr.ths001 where f015_ths001=</w:t>
      </w:r>
      <w:r>
        <w:rPr>
          <w:rFonts w:hint="default"/>
          <w:b w:val="0"/>
          <w:bCs w:val="0"/>
          <w:color w:val="auto"/>
          <w:lang w:val="en-US" w:eastAsia="zh-CN"/>
        </w:rPr>
        <w:t>'000001.IB'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F3证券ID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通过债券代码在pljr.ths001中关联获得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逻辑为：以pdb.P12070中的F1为pljr.ths001中的f015_ths001关联获取</w:t>
      </w:r>
      <w:r>
        <w:rPr>
          <w:rFonts w:hint="eastAsia"/>
          <w:b/>
          <w:bCs/>
          <w:color w:val="FF0000"/>
          <w:lang w:val="en-US" w:eastAsia="zh-CN"/>
        </w:rPr>
        <w:t>f016_ths001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作为pdb.P12070中的F2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如：F3为Select f016_ths001 from pljr.ths001 where f015_ths001=</w:t>
      </w:r>
      <w:r>
        <w:rPr>
          <w:rFonts w:hint="default"/>
          <w:b w:val="0"/>
          <w:bCs w:val="0"/>
          <w:color w:val="auto"/>
          <w:lang w:val="en-US" w:eastAsia="zh-CN"/>
        </w:rPr>
        <w:t>'000001.IB'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F4浮动利率基准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网页位置：浮动利率基准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lang w:val="en-US" w:eastAsia="zh-CN"/>
        </w:rPr>
      </w:pPr>
      <w:r>
        <w:drawing>
          <wp:inline distT="0" distB="0" distL="114300" distR="114300">
            <wp:extent cx="5273675" cy="3646170"/>
            <wp:effectExtent l="0" t="0" r="3175" b="1143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DCC6F"/>
    <w:multiLevelType w:val="singleLevel"/>
    <w:tmpl w:val="59DDCC6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462D5"/>
    <w:rsid w:val="079027FC"/>
    <w:rsid w:val="090462D5"/>
    <w:rsid w:val="18122162"/>
    <w:rsid w:val="3FB6591C"/>
    <w:rsid w:val="49DA2FD6"/>
    <w:rsid w:val="4DA92679"/>
    <w:rsid w:val="4E1F3ABC"/>
    <w:rsid w:val="4FBE5967"/>
    <w:rsid w:val="50D743F3"/>
    <w:rsid w:val="59800357"/>
    <w:rsid w:val="603D0EB8"/>
    <w:rsid w:val="604D1D24"/>
    <w:rsid w:val="64B33C3A"/>
    <w:rsid w:val="72C25ED5"/>
    <w:rsid w:val="732167D2"/>
    <w:rsid w:val="766F0ED8"/>
    <w:rsid w:val="774358FC"/>
    <w:rsid w:val="78A512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2017-10-11T07:16:00Z</dcterms:created>
  <dc:creator>chengfang</dc:creator>
  <cp:lastModifiedBy>chengfang</cp:lastModifiedBy>
  <dcterms:modified xsi:type="dcterms:W3CDTF">2017-10-12T00:49:08Z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