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EF049" w14:textId="77777777" w:rsidR="008166C3" w:rsidRDefault="008166C3" w:rsidP="008166C3">
      <w:pPr>
        <w:pStyle w:val="Heading1"/>
        <w:spacing w:before="300" w:after="160"/>
      </w:pPr>
      <w:r>
        <w:rPr>
          <w:rFonts w:ascii="Merriweather" w:eastAsia="Merriweather" w:hAnsi="Merriweather" w:cs="Merriweather"/>
          <w:b/>
          <w:bCs/>
          <w:color w:val="1A1A1A"/>
        </w:rPr>
        <w:t>Module 10 — The 5G vs. 6G Showdown &amp; The Road Ahead</w:t>
      </w:r>
    </w:p>
    <w:p w14:paraId="26B50BD2" w14:textId="77777777" w:rsidR="008166C3" w:rsidRDefault="008166C3" w:rsidP="008166C3">
      <w:pPr>
        <w:spacing w:after="140" w:line="300" w:lineRule="auto"/>
      </w:pPr>
      <w:r>
        <w:rPr>
          <w:i/>
          <w:iCs/>
          <w:color w:val="666666"/>
        </w:rPr>
        <w:t xml:space="preserve">6G Fundamentals </w:t>
      </w:r>
      <w:proofErr w:type="gramStart"/>
      <w:r>
        <w:rPr>
          <w:i/>
          <w:iCs/>
          <w:color w:val="666666"/>
        </w:rPr>
        <w:t>Tutorial  |</w:t>
      </w:r>
      <w:proofErr w:type="gramEnd"/>
      <w:r>
        <w:rPr>
          <w:i/>
          <w:iCs/>
          <w:color w:val="666666"/>
        </w:rPr>
        <w:t xml:space="preserve">  Module 10 of </w:t>
      </w:r>
      <w:proofErr w:type="gramStart"/>
      <w:r>
        <w:rPr>
          <w:i/>
          <w:iCs/>
          <w:color w:val="666666"/>
        </w:rPr>
        <w:t>10  |</w:t>
      </w:r>
      <w:proofErr w:type="gramEnd"/>
      <w:r>
        <w:rPr>
          <w:i/>
          <w:iCs/>
          <w:color w:val="666666"/>
        </w:rPr>
        <w:t xml:space="preserve">  Estimated time: 35 minutes</w:t>
      </w:r>
    </w:p>
    <w:p w14:paraId="0A932EF7" w14:textId="77777777" w:rsidR="008166C3" w:rsidRDefault="008166C3" w:rsidP="008166C3">
      <w:pPr>
        <w:shd w:val="clear" w:color="auto" w:fill="E8F0FE"/>
        <w:spacing w:before="120" w:after="40"/>
      </w:pPr>
      <w:r>
        <w:rPr>
          <w:rFonts w:ascii="Segoe UI Emoji" w:hAnsi="Segoe UI Emoji" w:cs="Segoe UI Emoji"/>
          <w:b/>
          <w:bCs/>
          <w:color w:val="1A47B8"/>
        </w:rPr>
        <w:t>🧭</w:t>
      </w:r>
      <w:r>
        <w:rPr>
          <w:b/>
          <w:bCs/>
          <w:color w:val="1A47B8"/>
        </w:rPr>
        <w:t xml:space="preserve"> NAVIGATION</w:t>
      </w:r>
    </w:p>
    <w:p w14:paraId="4B7D6BA2" w14:textId="77777777" w:rsidR="008166C3" w:rsidRDefault="008166C3" w:rsidP="008166C3">
      <w:pPr>
        <w:shd w:val="clear" w:color="auto" w:fill="E8F0FE"/>
        <w:spacing w:after="160"/>
      </w:pPr>
      <w:r>
        <w:rPr>
          <w:rFonts w:ascii="Cambria Math" w:hAnsi="Cambria Math" w:cs="Cambria Math"/>
          <w:color w:val="333333"/>
        </w:rPr>
        <w:t>◀</w:t>
      </w:r>
      <w:r>
        <w:rPr>
          <w:color w:val="333333"/>
        </w:rPr>
        <w:t xml:space="preserve"> Module 9: Trust, Energy &amp; Sustainability    |    You are here: Module 10 — the finale!   —   Jump to: Lesson 10.1 · 10.2 · 10.3 · Acronym Decoder · Capstone Quiz</w:t>
      </w:r>
    </w:p>
    <w:p w14:paraId="2596FEA5" w14:textId="77777777" w:rsidR="008166C3" w:rsidRDefault="008166C3" w:rsidP="008166C3">
      <w:pPr>
        <w:pStyle w:val="Heading2"/>
        <w:spacing w:before="260" w:after="120"/>
      </w:pPr>
      <w:r>
        <w:rPr>
          <w:rFonts w:ascii="Merriweather" w:eastAsia="Merriweather" w:hAnsi="Merriweather" w:cs="Merriweather"/>
          <w:b/>
          <w:bCs/>
          <w:color w:val="6E2FA3"/>
          <w:sz w:val="30"/>
          <w:szCs w:val="30"/>
        </w:rPr>
        <w:t>What You'll Learn</w:t>
      </w:r>
    </w:p>
    <w:p w14:paraId="2CB3BCC9" w14:textId="77777777" w:rsidR="008166C3" w:rsidRDefault="008166C3" w:rsidP="008166C3">
      <w:pPr>
        <w:pStyle w:val="ListParagraph"/>
        <w:numPr>
          <w:ilvl w:val="0"/>
          <w:numId w:val="1"/>
        </w:numPr>
        <w:spacing w:after="80" w:line="280" w:lineRule="auto"/>
        <w:contextualSpacing w:val="0"/>
      </w:pPr>
      <w:r>
        <w:t>The complete 5G-vs-6G comparison — every module's payoff in one table</w:t>
      </w:r>
    </w:p>
    <w:p w14:paraId="065E3162" w14:textId="77777777" w:rsidR="008166C3" w:rsidRDefault="008166C3" w:rsidP="008166C3">
      <w:pPr>
        <w:pStyle w:val="ListParagraph"/>
        <w:numPr>
          <w:ilvl w:val="0"/>
          <w:numId w:val="1"/>
        </w:numPr>
        <w:spacing w:after="80" w:line="280" w:lineRule="auto"/>
        <w:contextualSpacing w:val="0"/>
      </w:pPr>
      <w:r>
        <w:t>The road ahead: the Release train, WRC-27, and what happens between now and 2030</w:t>
      </w:r>
    </w:p>
    <w:p w14:paraId="66991F37" w14:textId="77777777" w:rsidR="008166C3" w:rsidRDefault="008166C3" w:rsidP="008166C3">
      <w:pPr>
        <w:pStyle w:val="ListParagraph"/>
        <w:numPr>
          <w:ilvl w:val="0"/>
          <w:numId w:val="1"/>
        </w:numPr>
        <w:spacing w:after="80" w:line="280" w:lineRule="auto"/>
        <w:contextualSpacing w:val="0"/>
      </w:pPr>
      <w:r>
        <w:t>How to listen to expert conversations (and vendor pitches) with calibrated skepticism</w:t>
      </w:r>
    </w:p>
    <w:p w14:paraId="1B4F7E0A" w14:textId="77777777" w:rsidR="008166C3" w:rsidRDefault="008166C3" w:rsidP="008166C3">
      <w:pPr>
        <w:pStyle w:val="ListParagraph"/>
        <w:numPr>
          <w:ilvl w:val="0"/>
          <w:numId w:val="1"/>
        </w:numPr>
        <w:spacing w:after="80" w:line="280" w:lineRule="auto"/>
        <w:contextualSpacing w:val="0"/>
      </w:pPr>
      <w:r>
        <w:t>Why this matters for people's lives — the view from outside the industry</w:t>
      </w:r>
    </w:p>
    <w:p w14:paraId="53A2FF2D" w14:textId="77777777" w:rsidR="008166C3" w:rsidRDefault="008166C3" w:rsidP="008166C3">
      <w:pPr>
        <w:pStyle w:val="ListParagraph"/>
        <w:numPr>
          <w:ilvl w:val="0"/>
          <w:numId w:val="1"/>
        </w:numPr>
        <w:spacing w:after="80" w:line="280" w:lineRule="auto"/>
        <w:contextualSpacing w:val="0"/>
      </w:pPr>
      <w:r>
        <w:t>Final acronyms + a capstone quiz to certify your inner 6G-whisperer</w:t>
      </w:r>
    </w:p>
    <w:p w14:paraId="2F244E5F" w14:textId="77777777" w:rsidR="008166C3" w:rsidRDefault="008166C3" w:rsidP="008166C3">
      <w:pPr>
        <w:pStyle w:val="Heading2"/>
        <w:spacing w:before="260" w:after="120"/>
      </w:pPr>
      <w:r>
        <w:rPr>
          <w:rFonts w:ascii="Merriweather" w:eastAsia="Merriweather" w:hAnsi="Merriweather" w:cs="Merriweather"/>
          <w:b/>
          <w:bCs/>
          <w:color w:val="6E2FA3"/>
          <w:sz w:val="30"/>
          <w:szCs w:val="30"/>
        </w:rPr>
        <w:t>Lesson 10.1 — The Showdown: 5G vs. 6G, Row by Row</w:t>
      </w:r>
    </w:p>
    <w:p w14:paraId="1EDF5101" w14:textId="77777777" w:rsidR="008166C3" w:rsidRDefault="008166C3" w:rsidP="008166C3">
      <w:pPr>
        <w:spacing w:after="140" w:line="300" w:lineRule="auto"/>
      </w:pPr>
      <w:r>
        <w:t>You've earned this table. Every row is a module you've completed — read it once as review, then bookmark it as your cheat 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8166C3" w14:paraId="6E40E87D" w14:textId="77777777" w:rsidTr="00C13DCC">
        <w:trPr>
          <w:tblHeader/>
        </w:trPr>
        <w:tc>
          <w:tcPr>
            <w:tcW w:w="2200" w:type="dxa"/>
            <w:shd w:val="clear" w:color="auto" w:fill="6E2FA3"/>
          </w:tcPr>
          <w:p w14:paraId="78335991" w14:textId="77777777" w:rsidR="008166C3" w:rsidRDefault="008166C3" w:rsidP="00C13DCC">
            <w:r>
              <w:rPr>
                <w:b/>
                <w:bCs/>
                <w:color w:val="FFFFFF"/>
                <w:sz w:val="20"/>
                <w:szCs w:val="20"/>
              </w:rPr>
              <w:t>Dimension</w:t>
            </w:r>
          </w:p>
        </w:tc>
        <w:tc>
          <w:tcPr>
            <w:tcW w:w="3580" w:type="dxa"/>
            <w:shd w:val="clear" w:color="auto" w:fill="6E2FA3"/>
          </w:tcPr>
          <w:p w14:paraId="65001772" w14:textId="77777777" w:rsidR="008166C3" w:rsidRDefault="008166C3" w:rsidP="00C13DCC">
            <w:r>
              <w:rPr>
                <w:b/>
                <w:bCs/>
                <w:color w:val="FFFFFF"/>
                <w:sz w:val="20"/>
                <w:szCs w:val="20"/>
              </w:rPr>
              <w:t>5G (today)</w:t>
            </w:r>
          </w:p>
        </w:tc>
        <w:tc>
          <w:tcPr>
            <w:tcW w:w="3580" w:type="dxa"/>
            <w:shd w:val="clear" w:color="auto" w:fill="6E2FA3"/>
          </w:tcPr>
          <w:p w14:paraId="4F904F59" w14:textId="77777777" w:rsidR="008166C3" w:rsidRDefault="008166C3" w:rsidP="00C13DCC">
            <w:r>
              <w:rPr>
                <w:b/>
                <w:bCs/>
                <w:color w:val="FFFFFF"/>
                <w:sz w:val="20"/>
                <w:szCs w:val="20"/>
              </w:rPr>
              <w:t>6G (≈2030)</w:t>
            </w:r>
          </w:p>
        </w:tc>
      </w:tr>
      <w:tr w:rsidR="008166C3" w14:paraId="1F169EB6" w14:textId="77777777" w:rsidTr="00C13DCC">
        <w:tc>
          <w:tcPr>
            <w:tcW w:w="2200" w:type="dxa"/>
            <w:shd w:val="clear" w:color="auto" w:fill="FFFFFF"/>
          </w:tcPr>
          <w:p w14:paraId="4B23F779" w14:textId="77777777" w:rsidR="008166C3" w:rsidRDefault="008166C3" w:rsidP="00C13DCC">
            <w:r>
              <w:rPr>
                <w:b/>
                <w:bCs/>
                <w:sz w:val="20"/>
                <w:szCs w:val="20"/>
              </w:rPr>
              <w:t>Headline job</w:t>
            </w:r>
          </w:p>
        </w:tc>
        <w:tc>
          <w:tcPr>
            <w:tcW w:w="3580" w:type="dxa"/>
            <w:shd w:val="clear" w:color="auto" w:fill="FFFFFF"/>
          </w:tcPr>
          <w:p w14:paraId="3DD9C4BC" w14:textId="77777777" w:rsidR="008166C3" w:rsidRDefault="008166C3" w:rsidP="00C13DCC">
            <w:r>
              <w:rPr>
                <w:sz w:val="20"/>
                <w:szCs w:val="20"/>
              </w:rPr>
              <w:t>Connect people and things, fast</w:t>
            </w:r>
          </w:p>
        </w:tc>
        <w:tc>
          <w:tcPr>
            <w:tcW w:w="3580" w:type="dxa"/>
            <w:shd w:val="clear" w:color="auto" w:fill="FFFFFF"/>
          </w:tcPr>
          <w:p w14:paraId="665D29B9" w14:textId="77777777" w:rsidR="008166C3" w:rsidRDefault="008166C3" w:rsidP="00C13DCC">
            <w:r>
              <w:rPr>
                <w:sz w:val="20"/>
                <w:szCs w:val="20"/>
              </w:rPr>
              <w:t>Connect + sense + think: communication, radar-like sensing (ISAC), and built-in AI</w:t>
            </w:r>
          </w:p>
        </w:tc>
      </w:tr>
      <w:tr w:rsidR="008166C3" w14:paraId="0FAB3EE6" w14:textId="77777777" w:rsidTr="00C13DCC">
        <w:tc>
          <w:tcPr>
            <w:tcW w:w="2200" w:type="dxa"/>
            <w:shd w:val="clear" w:color="auto" w:fill="F2F2F2"/>
          </w:tcPr>
          <w:p w14:paraId="41D3734D" w14:textId="77777777" w:rsidR="008166C3" w:rsidRDefault="008166C3" w:rsidP="00C13DCC">
            <w:r>
              <w:rPr>
                <w:b/>
                <w:bCs/>
                <w:sz w:val="20"/>
                <w:szCs w:val="20"/>
              </w:rPr>
              <w:t>Peak experience</w:t>
            </w:r>
          </w:p>
        </w:tc>
        <w:tc>
          <w:tcPr>
            <w:tcW w:w="3580" w:type="dxa"/>
            <w:shd w:val="clear" w:color="auto" w:fill="F2F2F2"/>
          </w:tcPr>
          <w:p w14:paraId="67FB19E0" w14:textId="77777777" w:rsidR="008166C3" w:rsidRDefault="008166C3" w:rsidP="00C13DCC">
            <w:r>
              <w:rPr>
                <w:sz w:val="20"/>
                <w:szCs w:val="20"/>
              </w:rPr>
              <w:t>Streaming, cloud gaming, early XR demos</w:t>
            </w:r>
          </w:p>
        </w:tc>
        <w:tc>
          <w:tcPr>
            <w:tcW w:w="3580" w:type="dxa"/>
            <w:shd w:val="clear" w:color="auto" w:fill="F2F2F2"/>
          </w:tcPr>
          <w:p w14:paraId="271C9C77" w14:textId="77777777" w:rsidR="008166C3" w:rsidRDefault="008166C3" w:rsidP="00C13DCC">
            <w:r>
              <w:rPr>
                <w:sz w:val="20"/>
                <w:szCs w:val="20"/>
              </w:rPr>
              <w:t>Everyday lightweight XR, holographic presence, internet of senses (touch)</w:t>
            </w:r>
          </w:p>
        </w:tc>
      </w:tr>
      <w:tr w:rsidR="008166C3" w14:paraId="3BE193A7" w14:textId="77777777" w:rsidTr="00C13DCC">
        <w:tc>
          <w:tcPr>
            <w:tcW w:w="2200" w:type="dxa"/>
            <w:shd w:val="clear" w:color="auto" w:fill="FFFFFF"/>
          </w:tcPr>
          <w:p w14:paraId="3798C3D7" w14:textId="77777777" w:rsidR="008166C3" w:rsidRDefault="008166C3" w:rsidP="00C13DCC">
            <w:r>
              <w:rPr>
                <w:b/>
                <w:bCs/>
                <w:sz w:val="20"/>
                <w:szCs w:val="20"/>
              </w:rPr>
              <w:t>Latency promise</w:t>
            </w:r>
          </w:p>
        </w:tc>
        <w:tc>
          <w:tcPr>
            <w:tcW w:w="3580" w:type="dxa"/>
            <w:shd w:val="clear" w:color="auto" w:fill="FFFFFF"/>
          </w:tcPr>
          <w:p w14:paraId="7A9DD11D" w14:textId="77777777" w:rsidR="008166C3" w:rsidRDefault="008166C3" w:rsidP="00C13DCC">
            <w:r>
              <w:rPr>
                <w:sz w:val="20"/>
                <w:szCs w:val="20"/>
              </w:rPr>
              <w:t>Low — usually</w:t>
            </w:r>
          </w:p>
        </w:tc>
        <w:tc>
          <w:tcPr>
            <w:tcW w:w="3580" w:type="dxa"/>
            <w:shd w:val="clear" w:color="auto" w:fill="FFFFFF"/>
          </w:tcPr>
          <w:p w14:paraId="136C46B7" w14:textId="77777777" w:rsidR="008166C3" w:rsidRDefault="008166C3" w:rsidP="00C13DCC">
            <w:r>
              <w:rPr>
                <w:sz w:val="20"/>
                <w:szCs w:val="20"/>
              </w:rPr>
              <w:t>Low — dependably, with deadline guarantees (HRLLC) and tamed jitter</w:t>
            </w:r>
          </w:p>
        </w:tc>
      </w:tr>
      <w:tr w:rsidR="008166C3" w14:paraId="6C76B6C2" w14:textId="77777777" w:rsidTr="00C13DCC">
        <w:tc>
          <w:tcPr>
            <w:tcW w:w="2200" w:type="dxa"/>
            <w:shd w:val="clear" w:color="auto" w:fill="F2F2F2"/>
          </w:tcPr>
          <w:p w14:paraId="57EA37D9" w14:textId="77777777" w:rsidR="008166C3" w:rsidRDefault="008166C3" w:rsidP="00C13DCC">
            <w:r>
              <w:rPr>
                <w:b/>
                <w:bCs/>
                <w:sz w:val="20"/>
                <w:szCs w:val="20"/>
              </w:rPr>
              <w:t>Spectrum home</w:t>
            </w:r>
          </w:p>
        </w:tc>
        <w:tc>
          <w:tcPr>
            <w:tcW w:w="3580" w:type="dxa"/>
            <w:shd w:val="clear" w:color="auto" w:fill="F2F2F2"/>
          </w:tcPr>
          <w:p w14:paraId="4F6D52ED" w14:textId="77777777" w:rsidR="008166C3" w:rsidRDefault="008166C3" w:rsidP="00C13DCC">
            <w:r>
              <w:rPr>
                <w:sz w:val="20"/>
                <w:szCs w:val="20"/>
              </w:rPr>
              <w:t>FR1 mid-band workhorse + FR2 hotspots</w:t>
            </w:r>
          </w:p>
        </w:tc>
        <w:tc>
          <w:tcPr>
            <w:tcW w:w="3580" w:type="dxa"/>
            <w:shd w:val="clear" w:color="auto" w:fill="F2F2F2"/>
          </w:tcPr>
          <w:p w14:paraId="301338CC" w14:textId="77777777" w:rsidR="008166C3" w:rsidRDefault="008166C3" w:rsidP="00C13DCC">
            <w:r>
              <w:rPr>
                <w:sz w:val="20"/>
                <w:szCs w:val="20"/>
              </w:rPr>
              <w:t>Adds FR3 'golden bands' (7–24 GHz) + sub-THz for special cases</w:t>
            </w:r>
          </w:p>
        </w:tc>
      </w:tr>
      <w:tr w:rsidR="008166C3" w14:paraId="03F9CFED" w14:textId="77777777" w:rsidTr="00C13DCC">
        <w:tc>
          <w:tcPr>
            <w:tcW w:w="2200" w:type="dxa"/>
            <w:shd w:val="clear" w:color="auto" w:fill="FFFFFF"/>
          </w:tcPr>
          <w:p w14:paraId="214E29B6" w14:textId="77777777" w:rsidR="008166C3" w:rsidRDefault="008166C3" w:rsidP="00C13DCC">
            <w:r>
              <w:rPr>
                <w:b/>
                <w:bCs/>
                <w:sz w:val="20"/>
                <w:szCs w:val="20"/>
              </w:rPr>
              <w:t>Antennas</w:t>
            </w:r>
          </w:p>
        </w:tc>
        <w:tc>
          <w:tcPr>
            <w:tcW w:w="3580" w:type="dxa"/>
            <w:shd w:val="clear" w:color="auto" w:fill="FFFFFF"/>
          </w:tcPr>
          <w:p w14:paraId="4EA3010F" w14:textId="77777777" w:rsidR="008166C3" w:rsidRDefault="008166C3" w:rsidP="00C13DCC">
            <w:r>
              <w:rPr>
                <w:sz w:val="20"/>
                <w:szCs w:val="20"/>
              </w:rPr>
              <w:t>Massive MIMO (~64 elements)</w:t>
            </w:r>
          </w:p>
        </w:tc>
        <w:tc>
          <w:tcPr>
            <w:tcW w:w="3580" w:type="dxa"/>
            <w:shd w:val="clear" w:color="auto" w:fill="FFFFFF"/>
          </w:tcPr>
          <w:p w14:paraId="5E6C8366" w14:textId="77777777" w:rsidR="008166C3" w:rsidRDefault="008166C3" w:rsidP="00C13DCC">
            <w:r>
              <w:rPr>
                <w:sz w:val="20"/>
                <w:szCs w:val="20"/>
              </w:rPr>
              <w:t>Giga-MIMO (hundreds–thousands of elements), RIS smart surfaces, cell-free D-MIMO</w:t>
            </w:r>
          </w:p>
        </w:tc>
      </w:tr>
      <w:tr w:rsidR="008166C3" w14:paraId="1CD78C24" w14:textId="77777777" w:rsidTr="00C13DCC">
        <w:tc>
          <w:tcPr>
            <w:tcW w:w="2200" w:type="dxa"/>
            <w:shd w:val="clear" w:color="auto" w:fill="F2F2F2"/>
          </w:tcPr>
          <w:p w14:paraId="21AA71D8" w14:textId="77777777" w:rsidR="008166C3" w:rsidRDefault="008166C3" w:rsidP="00C13DCC">
            <w:r>
              <w:rPr>
                <w:b/>
                <w:bCs/>
                <w:sz w:val="20"/>
                <w:szCs w:val="20"/>
              </w:rPr>
              <w:t>Device universe</w:t>
            </w:r>
          </w:p>
        </w:tc>
        <w:tc>
          <w:tcPr>
            <w:tcW w:w="3580" w:type="dxa"/>
            <w:shd w:val="clear" w:color="auto" w:fill="F2F2F2"/>
          </w:tcPr>
          <w:p w14:paraId="22DE2E88" w14:textId="77777777" w:rsidR="008166C3" w:rsidRDefault="008166C3" w:rsidP="00C13DCC">
            <w:r>
              <w:rPr>
                <w:sz w:val="20"/>
                <w:szCs w:val="20"/>
              </w:rPr>
              <w:t>Phones, gadgets, industrial IoT with batteries</w:t>
            </w:r>
          </w:p>
        </w:tc>
        <w:tc>
          <w:tcPr>
            <w:tcW w:w="3580" w:type="dxa"/>
            <w:shd w:val="clear" w:color="auto" w:fill="F2F2F2"/>
          </w:tcPr>
          <w:p w14:paraId="40ABE0B0" w14:textId="77777777" w:rsidR="008166C3" w:rsidRDefault="008166C3" w:rsidP="00C13DCC">
            <w:r>
              <w:rPr>
                <w:sz w:val="20"/>
                <w:szCs w:val="20"/>
              </w:rPr>
              <w:t>Adds battery-free Ambient IoT tags on individual items</w:t>
            </w:r>
          </w:p>
        </w:tc>
      </w:tr>
      <w:tr w:rsidR="008166C3" w14:paraId="793ECE01" w14:textId="77777777" w:rsidTr="00C13DCC">
        <w:tc>
          <w:tcPr>
            <w:tcW w:w="2200" w:type="dxa"/>
            <w:shd w:val="clear" w:color="auto" w:fill="FFFFFF"/>
          </w:tcPr>
          <w:p w14:paraId="14281081" w14:textId="77777777" w:rsidR="008166C3" w:rsidRDefault="008166C3" w:rsidP="00C13DCC">
            <w:r>
              <w:rPr>
                <w:b/>
                <w:bCs/>
                <w:sz w:val="20"/>
                <w:szCs w:val="20"/>
              </w:rPr>
              <w:t>Intelligence</w:t>
            </w:r>
          </w:p>
        </w:tc>
        <w:tc>
          <w:tcPr>
            <w:tcW w:w="3580" w:type="dxa"/>
            <w:shd w:val="clear" w:color="auto" w:fill="FFFFFF"/>
          </w:tcPr>
          <w:p w14:paraId="600DED05" w14:textId="77777777" w:rsidR="008166C3" w:rsidRDefault="008166C3" w:rsidP="00C13DCC">
            <w:r>
              <w:rPr>
                <w:sz w:val="20"/>
                <w:szCs w:val="20"/>
              </w:rPr>
              <w:t>AI added on for optimization</w:t>
            </w:r>
          </w:p>
        </w:tc>
        <w:tc>
          <w:tcPr>
            <w:tcW w:w="3580" w:type="dxa"/>
            <w:shd w:val="clear" w:color="auto" w:fill="FFFFFF"/>
          </w:tcPr>
          <w:p w14:paraId="114AAF96" w14:textId="77777777" w:rsidR="008166C3" w:rsidRDefault="008166C3" w:rsidP="00C13DCC">
            <w:r>
              <w:rPr>
                <w:sz w:val="20"/>
                <w:szCs w:val="20"/>
              </w:rPr>
              <w:t>AI-native: designed in, from air interface to intent-based operations</w:t>
            </w:r>
          </w:p>
        </w:tc>
      </w:tr>
      <w:tr w:rsidR="008166C3" w14:paraId="3888E33E" w14:textId="77777777" w:rsidTr="00C13DCC">
        <w:tc>
          <w:tcPr>
            <w:tcW w:w="2200" w:type="dxa"/>
            <w:shd w:val="clear" w:color="auto" w:fill="F2F2F2"/>
          </w:tcPr>
          <w:p w14:paraId="7971E542" w14:textId="77777777" w:rsidR="008166C3" w:rsidRDefault="008166C3" w:rsidP="00C13DCC">
            <w:r>
              <w:rPr>
                <w:b/>
                <w:bCs/>
                <w:sz w:val="20"/>
                <w:szCs w:val="20"/>
              </w:rPr>
              <w:t>Coverage</w:t>
            </w:r>
          </w:p>
        </w:tc>
        <w:tc>
          <w:tcPr>
            <w:tcW w:w="3580" w:type="dxa"/>
            <w:shd w:val="clear" w:color="auto" w:fill="F2F2F2"/>
          </w:tcPr>
          <w:p w14:paraId="21752092" w14:textId="77777777" w:rsidR="008166C3" w:rsidRDefault="008166C3" w:rsidP="00C13DCC">
            <w:r>
              <w:rPr>
                <w:sz w:val="20"/>
                <w:szCs w:val="20"/>
              </w:rPr>
              <w:t>Where towers reach (+ early satellite add-ons)</w:t>
            </w:r>
          </w:p>
        </w:tc>
        <w:tc>
          <w:tcPr>
            <w:tcW w:w="3580" w:type="dxa"/>
            <w:shd w:val="clear" w:color="auto" w:fill="F2F2F2"/>
          </w:tcPr>
          <w:p w14:paraId="256F43CD" w14:textId="77777777" w:rsidR="008166C3" w:rsidRDefault="008166C3" w:rsidP="00C13DCC">
            <w:r>
              <w:rPr>
                <w:sz w:val="20"/>
                <w:szCs w:val="20"/>
              </w:rPr>
              <w:t>3D network: ground + aerial + satellite (NTN) as one seamless service</w:t>
            </w:r>
          </w:p>
        </w:tc>
      </w:tr>
      <w:tr w:rsidR="008166C3" w14:paraId="1715D420" w14:textId="77777777" w:rsidTr="00C13DCC">
        <w:tc>
          <w:tcPr>
            <w:tcW w:w="2200" w:type="dxa"/>
            <w:shd w:val="clear" w:color="auto" w:fill="FFFFFF"/>
          </w:tcPr>
          <w:p w14:paraId="76829E35" w14:textId="77777777" w:rsidR="008166C3" w:rsidRDefault="008166C3" w:rsidP="00C13DCC">
            <w:r>
              <w:rPr>
                <w:b/>
                <w:bCs/>
                <w:sz w:val="20"/>
                <w:szCs w:val="20"/>
              </w:rPr>
              <w:lastRenderedPageBreak/>
              <w:t>Energy stance</w:t>
            </w:r>
          </w:p>
        </w:tc>
        <w:tc>
          <w:tcPr>
            <w:tcW w:w="3580" w:type="dxa"/>
            <w:shd w:val="clear" w:color="auto" w:fill="FFFFFF"/>
          </w:tcPr>
          <w:p w14:paraId="0BFC4B8C" w14:textId="77777777" w:rsidR="008166C3" w:rsidRDefault="008166C3" w:rsidP="00C13DCC">
            <w:r>
              <w:rPr>
                <w:sz w:val="20"/>
                <w:szCs w:val="20"/>
              </w:rPr>
              <w:t>Efficiency improvements per bit</w:t>
            </w:r>
          </w:p>
        </w:tc>
        <w:tc>
          <w:tcPr>
            <w:tcW w:w="3580" w:type="dxa"/>
            <w:shd w:val="clear" w:color="auto" w:fill="FFFFFF"/>
          </w:tcPr>
          <w:p w14:paraId="68EAE9BD" w14:textId="77777777" w:rsidR="008166C3" w:rsidRDefault="008166C3" w:rsidP="00C13DCC">
            <w:r>
              <w:rPr>
                <w:sz w:val="20"/>
                <w:szCs w:val="20"/>
              </w:rPr>
              <w:t>Energy as a headline KPI: carry more, consume less in absolute terms</w:t>
            </w:r>
          </w:p>
        </w:tc>
      </w:tr>
      <w:tr w:rsidR="008166C3" w14:paraId="186C4A31" w14:textId="77777777" w:rsidTr="00C13DCC">
        <w:tc>
          <w:tcPr>
            <w:tcW w:w="2200" w:type="dxa"/>
            <w:shd w:val="clear" w:color="auto" w:fill="F2F2F2"/>
          </w:tcPr>
          <w:p w14:paraId="3B7788A5" w14:textId="77777777" w:rsidR="008166C3" w:rsidRDefault="008166C3" w:rsidP="00C13DCC">
            <w:r>
              <w:rPr>
                <w:b/>
                <w:bCs/>
                <w:sz w:val="20"/>
                <w:szCs w:val="20"/>
              </w:rPr>
              <w:t>Security era</w:t>
            </w:r>
          </w:p>
        </w:tc>
        <w:tc>
          <w:tcPr>
            <w:tcW w:w="3580" w:type="dxa"/>
            <w:shd w:val="clear" w:color="auto" w:fill="F2F2F2"/>
          </w:tcPr>
          <w:p w14:paraId="73C2048B" w14:textId="77777777" w:rsidR="008166C3" w:rsidRDefault="008166C3" w:rsidP="00C13DCC">
            <w:r>
              <w:rPr>
                <w:sz w:val="20"/>
                <w:szCs w:val="20"/>
              </w:rPr>
              <w:t>Strong classical crypto</w:t>
            </w:r>
          </w:p>
        </w:tc>
        <w:tc>
          <w:tcPr>
            <w:tcW w:w="3580" w:type="dxa"/>
            <w:shd w:val="clear" w:color="auto" w:fill="F2F2F2"/>
          </w:tcPr>
          <w:p w14:paraId="75354A32" w14:textId="77777777" w:rsidR="008166C3" w:rsidRDefault="008166C3" w:rsidP="00C13DCC">
            <w:r>
              <w:rPr>
                <w:sz w:val="20"/>
                <w:szCs w:val="20"/>
              </w:rPr>
              <w:t>Quantum-safe (PQC) + zero-trust assumed from day one</w:t>
            </w:r>
          </w:p>
        </w:tc>
      </w:tr>
    </w:tbl>
    <w:p w14:paraId="0D66EE2E" w14:textId="77777777" w:rsidR="008166C3" w:rsidRDefault="008166C3" w:rsidP="008166C3">
      <w:pPr>
        <w:spacing w:after="80"/>
      </w:pPr>
    </w:p>
    <w:p w14:paraId="40CC0CEA" w14:textId="77777777" w:rsidR="008166C3" w:rsidRDefault="008166C3" w:rsidP="008166C3">
      <w:pPr>
        <w:shd w:val="clear" w:color="auto" w:fill="FFF4E5"/>
        <w:spacing w:before="120" w:after="40"/>
      </w:pPr>
      <w:r>
        <w:rPr>
          <w:rFonts w:ascii="Segoe UI Emoji" w:hAnsi="Segoe UI Emoji" w:cs="Segoe UI Emoji"/>
          <w:b/>
          <w:bCs/>
          <w:color w:val="8A5200"/>
        </w:rPr>
        <w:t>💡</w:t>
      </w:r>
      <w:r>
        <w:rPr>
          <w:b/>
          <w:bCs/>
          <w:color w:val="8A5200"/>
        </w:rPr>
        <w:t xml:space="preserve"> KEY TAKEAWAY</w:t>
      </w:r>
    </w:p>
    <w:p w14:paraId="6F183B4E" w14:textId="77777777" w:rsidR="008166C3" w:rsidRDefault="008166C3" w:rsidP="008166C3">
      <w:pPr>
        <w:shd w:val="clear" w:color="auto" w:fill="FFF4E5"/>
        <w:spacing w:after="160"/>
      </w:pPr>
      <w:r>
        <w:rPr>
          <w:color w:val="333333"/>
        </w:rPr>
        <w:t>The honest one-liner: 5G made the network faster; 6G gives it new senses (radar), a new brain (native AI), and a bigger home (space). Speed improves too — but it's the least interesting row of the table.</w:t>
      </w:r>
    </w:p>
    <w:p w14:paraId="0FA8186C" w14:textId="77777777" w:rsidR="008166C3" w:rsidRDefault="008166C3" w:rsidP="008166C3">
      <w:pPr>
        <w:shd w:val="clear" w:color="auto" w:fill="EAF4EA"/>
        <w:spacing w:before="120" w:after="40"/>
        <w:rPr>
          <w:b/>
          <w:bCs/>
          <w:color w:val="2E6B2E"/>
          <w:sz w:val="20"/>
          <w:szCs w:val="20"/>
        </w:rPr>
      </w:pPr>
    </w:p>
    <w:p w14:paraId="3A85E609" w14:textId="1A4433FD" w:rsidR="008166C3" w:rsidRDefault="003622A6" w:rsidP="003622A6">
      <w:pPr>
        <w:shd w:val="clear" w:color="auto" w:fill="EAF4EA"/>
        <w:spacing w:before="120" w:after="40"/>
      </w:pPr>
      <w:r w:rsidRPr="003622A6">
        <w:rPr>
          <w:rFonts w:ascii="Segoe UI Symbol" w:hAnsi="Segoe UI Symbol" w:cs="Segoe UI Symbol"/>
          <w:b/>
          <w:bCs/>
          <w:color w:val="2E6B2E"/>
          <w:sz w:val="20"/>
          <w:szCs w:val="20"/>
        </w:rPr>
        <w:t xml:space="preserve">Placeholder for </w:t>
      </w:r>
      <w:r w:rsidR="008166C3">
        <w:rPr>
          <w:b/>
          <w:bCs/>
          <w:color w:val="2E6B2E"/>
          <w:sz w:val="20"/>
          <w:szCs w:val="20"/>
        </w:rPr>
        <w:t>IMAGE 10.1</w:t>
      </w:r>
    </w:p>
    <w:p w14:paraId="3DD6A84F" w14:textId="77777777" w:rsidR="008166C3" w:rsidRDefault="008166C3" w:rsidP="008166C3">
      <w:pPr>
        <w:pStyle w:val="Heading2"/>
        <w:spacing w:before="260" w:after="120"/>
      </w:pPr>
      <w:r>
        <w:rPr>
          <w:rFonts w:ascii="Merriweather" w:eastAsia="Merriweather" w:hAnsi="Merriweather" w:cs="Merriweather"/>
          <w:b/>
          <w:bCs/>
          <w:color w:val="6E2FA3"/>
          <w:sz w:val="30"/>
          <w:szCs w:val="30"/>
        </w:rPr>
        <w:t>Lesson 10.2 — The Road Ahead: What Happens Between Now and 2030</w:t>
      </w:r>
    </w:p>
    <w:p w14:paraId="6F03ABA6" w14:textId="77777777" w:rsidR="008166C3" w:rsidRDefault="008166C3" w:rsidP="008166C3">
      <w:pPr>
        <w:spacing w:after="140" w:line="300" w:lineRule="auto"/>
      </w:pPr>
      <w:r>
        <w:t>Here's the itinerary, assembled from everything you've learned:</w:t>
      </w:r>
    </w:p>
    <w:p w14:paraId="7ADCEE0C" w14:textId="77777777" w:rsidR="008166C3" w:rsidRDefault="008166C3" w:rsidP="008166C3">
      <w:pPr>
        <w:pStyle w:val="ListParagraph"/>
        <w:numPr>
          <w:ilvl w:val="0"/>
          <w:numId w:val="1"/>
        </w:numPr>
        <w:spacing w:after="80" w:line="280" w:lineRule="auto"/>
        <w:contextualSpacing w:val="0"/>
      </w:pPr>
      <w:r>
        <w:rPr>
          <w:b/>
          <w:bCs/>
        </w:rPr>
        <w:t xml:space="preserve">2024–2026 — 5G-Advanced era (Rel-18/19): </w:t>
      </w:r>
      <w:r>
        <w:t>the bridge. XR-awareness, AI/ML in the air interface, Ambient IoT beginnings, ISAC channel studies — 6G's homework done inside 5G's house.</w:t>
      </w:r>
    </w:p>
    <w:p w14:paraId="08A52E2F" w14:textId="77777777" w:rsidR="008166C3" w:rsidRDefault="008166C3" w:rsidP="008166C3">
      <w:pPr>
        <w:pStyle w:val="ListParagraph"/>
        <w:numPr>
          <w:ilvl w:val="0"/>
          <w:numId w:val="1"/>
        </w:numPr>
        <w:spacing w:after="80" w:line="280" w:lineRule="auto"/>
        <w:contextualSpacing w:val="0"/>
      </w:pPr>
      <w:r>
        <w:rPr>
          <w:b/>
          <w:bCs/>
        </w:rPr>
        <w:t xml:space="preserve">2025–2027 — Rel-20 (6G study phase): </w:t>
      </w:r>
      <w:r>
        <w:t>committees evaluate candidates: FR3 usage, Giga-MIMO designs, AI-native architecture, ISAC integration. Everything is a proposal; nothing is a promise.</w:t>
      </w:r>
    </w:p>
    <w:p w14:paraId="43E9833C" w14:textId="77777777" w:rsidR="008166C3" w:rsidRDefault="008166C3" w:rsidP="008166C3">
      <w:pPr>
        <w:pStyle w:val="ListParagraph"/>
        <w:numPr>
          <w:ilvl w:val="0"/>
          <w:numId w:val="1"/>
        </w:numPr>
        <w:spacing w:after="80" w:line="280" w:lineRule="auto"/>
        <w:contextualSpacing w:val="0"/>
      </w:pPr>
      <w:r>
        <w:rPr>
          <w:b/>
          <w:bCs/>
        </w:rPr>
        <w:t xml:space="preserve">2027 — WRC-27: </w:t>
      </w:r>
      <w:r>
        <w:t>countries vote on spectrum — the FR3 golden bands' global fate gets substantially decided here. Watch this one.</w:t>
      </w:r>
    </w:p>
    <w:p w14:paraId="705C7D8B" w14:textId="77777777" w:rsidR="008166C3" w:rsidRDefault="008166C3" w:rsidP="008166C3">
      <w:pPr>
        <w:pStyle w:val="ListParagraph"/>
        <w:numPr>
          <w:ilvl w:val="0"/>
          <w:numId w:val="1"/>
        </w:numPr>
        <w:spacing w:after="80" w:line="280" w:lineRule="auto"/>
        <w:contextualSpacing w:val="0"/>
      </w:pPr>
      <w:r>
        <w:rPr>
          <w:b/>
          <w:bCs/>
        </w:rPr>
        <w:t xml:space="preserve">~2027–2029 — Rel-21 (first 6G specifications): </w:t>
      </w:r>
      <w:r>
        <w:t>study becomes law. Vendors build to spec; trials scale up.</w:t>
      </w:r>
    </w:p>
    <w:p w14:paraId="27493B27" w14:textId="77777777" w:rsidR="008166C3" w:rsidRDefault="008166C3" w:rsidP="008166C3">
      <w:pPr>
        <w:pStyle w:val="ListParagraph"/>
        <w:numPr>
          <w:ilvl w:val="0"/>
          <w:numId w:val="1"/>
        </w:numPr>
        <w:spacing w:after="80" w:line="280" w:lineRule="auto"/>
        <w:contextualSpacing w:val="0"/>
      </w:pPr>
      <w:r>
        <w:rPr>
          <w:b/>
          <w:bCs/>
        </w:rPr>
        <w:t xml:space="preserve">~2030 — Commercial launch: </w:t>
      </w:r>
      <w:r>
        <w:t>on the decade rhythm, aligned with IMT-2030. Early networks lean on 5G infrastructure while 6G layers arrive (nobody bulldozes a working network).</w:t>
      </w:r>
    </w:p>
    <w:p w14:paraId="3F6F122C" w14:textId="3EA6F491" w:rsidR="008166C3" w:rsidRDefault="003622A6" w:rsidP="008166C3">
      <w:pPr>
        <w:shd w:val="clear" w:color="auto" w:fill="EAF4EA"/>
        <w:spacing w:before="120" w:after="40"/>
      </w:pPr>
      <w:r w:rsidRPr="003622A6">
        <w:rPr>
          <w:rFonts w:ascii="Segoe UI Symbol" w:hAnsi="Segoe UI Symbol" w:cs="Segoe UI Symbol"/>
          <w:b/>
          <w:bCs/>
          <w:color w:val="2E6B2E"/>
          <w:sz w:val="20"/>
          <w:szCs w:val="20"/>
        </w:rPr>
        <w:t xml:space="preserve">Placeholder for </w:t>
      </w:r>
      <w:r w:rsidR="008166C3">
        <w:rPr>
          <w:b/>
          <w:bCs/>
          <w:color w:val="2E6B2E"/>
          <w:sz w:val="20"/>
          <w:szCs w:val="20"/>
        </w:rPr>
        <w:t>IMAGE 10.2</w:t>
      </w:r>
    </w:p>
    <w:p w14:paraId="0F7C0B19" w14:textId="77777777" w:rsidR="008166C3" w:rsidRDefault="008166C3" w:rsidP="008166C3">
      <w:pPr>
        <w:shd w:val="clear" w:color="auto" w:fill="FFF4E5"/>
        <w:spacing w:before="120" w:after="40"/>
        <w:rPr>
          <w:b/>
          <w:bCs/>
          <w:color w:val="8A5200"/>
        </w:rPr>
      </w:pPr>
    </w:p>
    <w:p w14:paraId="24C2687E" w14:textId="77777777" w:rsidR="008166C3" w:rsidRDefault="008166C3" w:rsidP="008166C3">
      <w:pPr>
        <w:shd w:val="clear" w:color="auto" w:fill="FFF4E5"/>
        <w:spacing w:before="120" w:after="40"/>
      </w:pPr>
      <w:r>
        <w:rPr>
          <w:rFonts w:ascii="Segoe UI Emoji" w:hAnsi="Segoe UI Emoji" w:cs="Segoe UI Emoji"/>
          <w:b/>
          <w:bCs/>
          <w:color w:val="8A5200"/>
        </w:rPr>
        <w:t>🎤</w:t>
      </w:r>
      <w:r>
        <w:rPr>
          <w:b/>
          <w:bCs/>
          <w:color w:val="8A5200"/>
        </w:rPr>
        <w:t xml:space="preserve"> SOUND SMART IN A MEETING (WITHOUT THE UNNECESSARY POSTURING)</w:t>
      </w:r>
    </w:p>
    <w:p w14:paraId="512F7C45" w14:textId="77777777" w:rsidR="008166C3" w:rsidRDefault="008166C3" w:rsidP="008166C3">
      <w:pPr>
        <w:shd w:val="clear" w:color="auto" w:fill="FFF4E5"/>
        <w:spacing w:after="160"/>
        <w:rPr>
          <w:color w:val="333333"/>
        </w:rPr>
      </w:pPr>
      <w:r>
        <w:rPr>
          <w:color w:val="333333"/>
        </w:rPr>
        <w:t>"Between now and Rel-21, track three signals: WRC-27 spectrum outcomes, the Rel-20 study conclusions, and how much AI-native survives contact with implementation reality."</w:t>
      </w:r>
    </w:p>
    <w:p w14:paraId="25BF3C62" w14:textId="77777777" w:rsidR="008166C3" w:rsidRPr="009B6615" w:rsidRDefault="008166C3" w:rsidP="008166C3">
      <w:pPr>
        <w:shd w:val="clear" w:color="auto" w:fill="FFF4E5"/>
        <w:spacing w:after="160"/>
        <w:rPr>
          <w:i/>
          <w:iCs/>
        </w:rPr>
      </w:pPr>
      <w:r w:rsidRPr="009B6615">
        <w:rPr>
          <w:i/>
          <w:iCs/>
          <w:color w:val="333333"/>
        </w:rPr>
        <w:lastRenderedPageBreak/>
        <w:t>Plain-English clue: Three checkpoints predict 6G's real shape: which airwaves the world allocates (WRC-27), which studied technologies 3GPP endorses (Rel-20 conclusions), and whether the ambitious AI plans prove practical to build.</w:t>
      </w:r>
    </w:p>
    <w:p w14:paraId="347C42DC" w14:textId="77777777" w:rsidR="008166C3" w:rsidRDefault="008166C3" w:rsidP="008166C3">
      <w:pPr>
        <w:pStyle w:val="Heading2"/>
        <w:spacing w:before="260" w:after="120"/>
        <w:rPr>
          <w:rFonts w:ascii="Merriweather" w:eastAsia="Merriweather" w:hAnsi="Merriweather" w:cs="Merriweather"/>
          <w:b/>
          <w:bCs/>
          <w:color w:val="6E2FA3"/>
          <w:sz w:val="30"/>
          <w:szCs w:val="30"/>
        </w:rPr>
      </w:pPr>
    </w:p>
    <w:p w14:paraId="1E1DC1CC" w14:textId="77777777" w:rsidR="008166C3" w:rsidRDefault="008166C3" w:rsidP="008166C3">
      <w:pPr>
        <w:pStyle w:val="Heading2"/>
        <w:spacing w:before="260" w:after="120"/>
      </w:pPr>
      <w:r>
        <w:rPr>
          <w:rFonts w:ascii="Merriweather" w:eastAsia="Merriweather" w:hAnsi="Merriweather" w:cs="Merriweather"/>
          <w:b/>
          <w:bCs/>
          <w:color w:val="6E2FA3"/>
          <w:sz w:val="30"/>
          <w:szCs w:val="30"/>
        </w:rPr>
        <w:t>Lesson 10.3 — Why Any of This Matters: The View from Outside</w:t>
      </w:r>
    </w:p>
    <w:p w14:paraId="76A07AB6" w14:textId="77777777" w:rsidR="008166C3" w:rsidRDefault="008166C3" w:rsidP="008166C3">
      <w:pPr>
        <w:spacing w:after="140" w:line="300" w:lineRule="auto"/>
      </w:pPr>
      <w:r>
        <w:t xml:space="preserve">Strip away the acronyms and 6G is a bet on four human improvements. </w:t>
      </w:r>
    </w:p>
    <w:p w14:paraId="05907C86" w14:textId="77777777" w:rsidR="008166C3" w:rsidRDefault="008166C3" w:rsidP="008166C3">
      <w:pPr>
        <w:pStyle w:val="ListParagraph"/>
        <w:numPr>
          <w:ilvl w:val="0"/>
          <w:numId w:val="2"/>
        </w:numPr>
        <w:spacing w:after="140" w:line="300" w:lineRule="auto"/>
        <w:contextualSpacing w:val="0"/>
      </w:pPr>
      <w:r w:rsidRPr="009B6615">
        <w:rPr>
          <w:b/>
          <w:bCs/>
        </w:rPr>
        <w:t>Safety:</w:t>
      </w:r>
      <w:r>
        <w:t xml:space="preserve"> networks that sense falls in an elderly parent's home without cameras, spot drones over stadiums, warn drivers about what's around the blind curve, and stay alive through hurricanes. </w:t>
      </w:r>
    </w:p>
    <w:p w14:paraId="1305E372" w14:textId="77777777" w:rsidR="008166C3" w:rsidRDefault="008166C3" w:rsidP="008166C3">
      <w:pPr>
        <w:pStyle w:val="ListParagraph"/>
        <w:numPr>
          <w:ilvl w:val="0"/>
          <w:numId w:val="2"/>
        </w:numPr>
        <w:spacing w:after="140" w:line="300" w:lineRule="auto"/>
        <w:contextualSpacing w:val="0"/>
      </w:pPr>
      <w:r w:rsidRPr="009B6615">
        <w:rPr>
          <w:b/>
          <w:bCs/>
        </w:rPr>
        <w:t>Presence:</w:t>
      </w:r>
      <w:r>
        <w:t xml:space="preserve"> grandparents life-</w:t>
      </w:r>
      <w:proofErr w:type="gramStart"/>
      <w:r>
        <w:t>size in the</w:t>
      </w:r>
      <w:proofErr w:type="gramEnd"/>
      <w:r>
        <w:t xml:space="preserve"> living room from 2,000 miles away; a specialist surgeon's hands available in any rural hospital. </w:t>
      </w:r>
    </w:p>
    <w:p w14:paraId="63F339D2" w14:textId="77777777" w:rsidR="008166C3" w:rsidRDefault="008166C3" w:rsidP="008166C3">
      <w:pPr>
        <w:pStyle w:val="ListParagraph"/>
        <w:numPr>
          <w:ilvl w:val="0"/>
          <w:numId w:val="2"/>
        </w:numPr>
        <w:spacing w:after="140" w:line="300" w:lineRule="auto"/>
        <w:contextualSpacing w:val="0"/>
      </w:pPr>
      <w:r w:rsidRPr="009B6615">
        <w:rPr>
          <w:b/>
          <w:bCs/>
        </w:rPr>
        <w:t>Inclusion:</w:t>
      </w:r>
      <w:r>
        <w:t xml:space="preserve"> connectivity that follows and reaches people into deserts, oceans, and disaster zones — closing the gap for the billions the tower grid never reached. </w:t>
      </w:r>
    </w:p>
    <w:p w14:paraId="04FE09FB" w14:textId="77777777" w:rsidR="008166C3" w:rsidRDefault="008166C3" w:rsidP="008166C3">
      <w:pPr>
        <w:pStyle w:val="ListParagraph"/>
        <w:numPr>
          <w:ilvl w:val="0"/>
          <w:numId w:val="2"/>
        </w:numPr>
        <w:spacing w:after="140" w:line="300" w:lineRule="auto"/>
        <w:contextualSpacing w:val="0"/>
      </w:pPr>
      <w:r w:rsidRPr="009B6615">
        <w:rPr>
          <w:b/>
          <w:bCs/>
        </w:rPr>
        <w:t>Stewardship:</w:t>
      </w:r>
      <w:r>
        <w:t xml:space="preserve"> more digital life carried on less energy, with every item in the economy trackable enough to actually recycle.</w:t>
      </w:r>
    </w:p>
    <w:p w14:paraId="20D189BF" w14:textId="77777777" w:rsidR="008166C3" w:rsidRDefault="008166C3" w:rsidP="008166C3">
      <w:pPr>
        <w:spacing w:after="140" w:line="300" w:lineRule="auto"/>
      </w:pPr>
    </w:p>
    <w:p w14:paraId="219E3AA2" w14:textId="77777777" w:rsidR="008166C3" w:rsidRDefault="008166C3" w:rsidP="008166C3">
      <w:pPr>
        <w:spacing w:after="140" w:line="300" w:lineRule="auto"/>
      </w:pPr>
      <w:r>
        <w:t xml:space="preserve">And for you — the engineer or PM who just finished this course — it means you can now sit in the meeting, hear 'the Rel-20 ISAC study is converging on FR3 monostatic sensing with Giga-MIMO arrays,' translate it in your head ('the 6G radar studies favor the golden bands, using the tower's own huge antenna to both send and listen'), and ask the question that actually matters. </w:t>
      </w:r>
    </w:p>
    <w:p w14:paraId="4E3C0EF3" w14:textId="77777777" w:rsidR="008166C3" w:rsidRDefault="008166C3" w:rsidP="008166C3">
      <w:pPr>
        <w:spacing w:after="140" w:line="300" w:lineRule="auto"/>
      </w:pPr>
      <w:r>
        <w:t>That's the whole superpower this course promised. Go use it.</w:t>
      </w:r>
    </w:p>
    <w:p w14:paraId="71165FA9" w14:textId="77777777" w:rsidR="008166C3" w:rsidRDefault="008166C3" w:rsidP="008166C3">
      <w:pPr>
        <w:spacing w:after="140" w:line="300" w:lineRule="auto"/>
      </w:pPr>
    </w:p>
    <w:p w14:paraId="0260B901" w14:textId="436D609B" w:rsidR="008166C3" w:rsidRDefault="003622A6" w:rsidP="008166C3">
      <w:pPr>
        <w:shd w:val="clear" w:color="auto" w:fill="EAF4EA"/>
        <w:spacing w:before="120" w:after="40"/>
      </w:pPr>
      <w:r w:rsidRPr="003622A6">
        <w:rPr>
          <w:rFonts w:ascii="Segoe UI Symbol" w:hAnsi="Segoe UI Symbol" w:cs="Segoe UI Symbol"/>
          <w:b/>
          <w:bCs/>
          <w:color w:val="2E6B2E"/>
          <w:sz w:val="20"/>
          <w:szCs w:val="20"/>
        </w:rPr>
        <w:t xml:space="preserve">Placeholder for </w:t>
      </w:r>
      <w:r w:rsidR="008166C3">
        <w:rPr>
          <w:b/>
          <w:bCs/>
          <w:color w:val="2E6B2E"/>
          <w:sz w:val="20"/>
          <w:szCs w:val="20"/>
        </w:rPr>
        <w:t>IMAGE 10.3</w:t>
      </w:r>
    </w:p>
    <w:p w14:paraId="24CD9D32" w14:textId="77777777" w:rsidR="008166C3" w:rsidRDefault="008166C3" w:rsidP="008166C3">
      <w:pPr>
        <w:pStyle w:val="Heading2"/>
        <w:spacing w:before="260" w:after="120"/>
      </w:pPr>
      <w:r>
        <w:rPr>
          <w:rFonts w:ascii="Merriweather" w:eastAsia="Merriweather" w:hAnsi="Merriweather" w:cs="Merriweather"/>
          <w:b/>
          <w:bCs/>
          <w:color w:val="6E2FA3"/>
          <w:sz w:val="30"/>
          <w:szCs w:val="30"/>
        </w:rPr>
        <w:t>Acronym Decoder — Module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800"/>
        <w:gridCol w:w="5060"/>
      </w:tblGrid>
      <w:tr w:rsidR="008166C3" w14:paraId="0AA3DE4D" w14:textId="77777777" w:rsidTr="00C13DCC">
        <w:trPr>
          <w:tblHeader/>
        </w:trPr>
        <w:tc>
          <w:tcPr>
            <w:tcW w:w="1500" w:type="dxa"/>
            <w:shd w:val="clear" w:color="auto" w:fill="6E2FA3"/>
          </w:tcPr>
          <w:p w14:paraId="7F144B7F" w14:textId="77777777" w:rsidR="008166C3" w:rsidRDefault="008166C3" w:rsidP="00C13DCC">
            <w:r>
              <w:rPr>
                <w:b/>
                <w:bCs/>
                <w:color w:val="FFFFFF"/>
                <w:sz w:val="20"/>
                <w:szCs w:val="20"/>
              </w:rPr>
              <w:t>Acronym</w:t>
            </w:r>
          </w:p>
        </w:tc>
        <w:tc>
          <w:tcPr>
            <w:tcW w:w="2800" w:type="dxa"/>
            <w:shd w:val="clear" w:color="auto" w:fill="6E2FA3"/>
          </w:tcPr>
          <w:p w14:paraId="48A13A27" w14:textId="77777777" w:rsidR="008166C3" w:rsidRDefault="008166C3" w:rsidP="00C13DCC">
            <w:r>
              <w:rPr>
                <w:b/>
                <w:bCs/>
                <w:color w:val="FFFFFF"/>
                <w:sz w:val="20"/>
                <w:szCs w:val="20"/>
              </w:rPr>
              <w:t>Stands For</w:t>
            </w:r>
          </w:p>
        </w:tc>
        <w:tc>
          <w:tcPr>
            <w:tcW w:w="5060" w:type="dxa"/>
            <w:shd w:val="clear" w:color="auto" w:fill="6E2FA3"/>
          </w:tcPr>
          <w:p w14:paraId="6C40BD1C" w14:textId="77777777" w:rsidR="008166C3" w:rsidRDefault="008166C3" w:rsidP="00C13DCC">
            <w:r>
              <w:rPr>
                <w:b/>
                <w:bCs/>
                <w:color w:val="FFFFFF"/>
                <w:sz w:val="20"/>
                <w:szCs w:val="20"/>
              </w:rPr>
              <w:t>Easy Explanation</w:t>
            </w:r>
          </w:p>
        </w:tc>
      </w:tr>
      <w:tr w:rsidR="008166C3" w14:paraId="627777DF" w14:textId="77777777" w:rsidTr="00C13DCC">
        <w:tc>
          <w:tcPr>
            <w:tcW w:w="1500" w:type="dxa"/>
            <w:shd w:val="clear" w:color="auto" w:fill="FFFFFF"/>
          </w:tcPr>
          <w:p w14:paraId="4B93DEA7" w14:textId="77777777" w:rsidR="008166C3" w:rsidRDefault="008166C3" w:rsidP="00C13DCC">
            <w:r>
              <w:rPr>
                <w:sz w:val="20"/>
                <w:szCs w:val="20"/>
              </w:rPr>
              <w:t>5G-Advanced</w:t>
            </w:r>
          </w:p>
        </w:tc>
        <w:tc>
          <w:tcPr>
            <w:tcW w:w="2800" w:type="dxa"/>
            <w:shd w:val="clear" w:color="auto" w:fill="FFFFFF"/>
          </w:tcPr>
          <w:p w14:paraId="02D18CBB" w14:textId="77777777" w:rsidR="008166C3" w:rsidRDefault="008166C3" w:rsidP="00C13DCC">
            <w:r>
              <w:rPr>
                <w:sz w:val="20"/>
                <w:szCs w:val="20"/>
              </w:rPr>
              <w:t>Not an acronym — Rel-18/19 branding</w:t>
            </w:r>
          </w:p>
        </w:tc>
        <w:tc>
          <w:tcPr>
            <w:tcW w:w="5060" w:type="dxa"/>
            <w:shd w:val="clear" w:color="auto" w:fill="FFFFFF"/>
          </w:tcPr>
          <w:p w14:paraId="3C10902A" w14:textId="77777777" w:rsidR="008166C3" w:rsidRDefault="008166C3" w:rsidP="00C13DCC">
            <w:r>
              <w:rPr>
                <w:sz w:val="20"/>
                <w:szCs w:val="20"/>
              </w:rPr>
              <w:t>5G's final, most polished form (Releases 18–19) — the bridge generation carrying early 6G homework like ISAC studies and AI/ML in the radio.</w:t>
            </w:r>
          </w:p>
        </w:tc>
      </w:tr>
      <w:tr w:rsidR="008166C3" w14:paraId="055B4604" w14:textId="77777777" w:rsidTr="00C13DCC">
        <w:tc>
          <w:tcPr>
            <w:tcW w:w="1500" w:type="dxa"/>
            <w:shd w:val="clear" w:color="auto" w:fill="F2F2F2"/>
          </w:tcPr>
          <w:p w14:paraId="1C3E83F9" w14:textId="77777777" w:rsidR="008166C3" w:rsidRDefault="008166C3" w:rsidP="00C13DCC">
            <w:r>
              <w:rPr>
                <w:sz w:val="20"/>
                <w:szCs w:val="20"/>
              </w:rPr>
              <w:lastRenderedPageBreak/>
              <w:t>Study item vs. Work item</w:t>
            </w:r>
          </w:p>
        </w:tc>
        <w:tc>
          <w:tcPr>
            <w:tcW w:w="2800" w:type="dxa"/>
            <w:shd w:val="clear" w:color="auto" w:fill="F2F2F2"/>
          </w:tcPr>
          <w:p w14:paraId="2559B8C2" w14:textId="77777777" w:rsidR="008166C3" w:rsidRDefault="008166C3" w:rsidP="00C13DCC">
            <w:r>
              <w:rPr>
                <w:sz w:val="20"/>
                <w:szCs w:val="20"/>
              </w:rPr>
              <w:t>3GPP work types</w:t>
            </w:r>
          </w:p>
        </w:tc>
        <w:tc>
          <w:tcPr>
            <w:tcW w:w="5060" w:type="dxa"/>
            <w:shd w:val="clear" w:color="auto" w:fill="F2F2F2"/>
          </w:tcPr>
          <w:p w14:paraId="7E11A105" w14:textId="77777777" w:rsidR="008166C3" w:rsidRDefault="008166C3" w:rsidP="00C13DCC">
            <w:r>
              <w:rPr>
                <w:sz w:val="20"/>
                <w:szCs w:val="20"/>
              </w:rPr>
              <w:t xml:space="preserve">A study item </w:t>
            </w:r>
            <w:proofErr w:type="gramStart"/>
            <w:r>
              <w:rPr>
                <w:sz w:val="20"/>
                <w:szCs w:val="20"/>
              </w:rPr>
              <w:t>asks</w:t>
            </w:r>
            <w:proofErr w:type="gramEnd"/>
            <w:r>
              <w:rPr>
                <w:sz w:val="20"/>
                <w:szCs w:val="20"/>
              </w:rPr>
              <w:t xml:space="preserve"> 'is this feasible?' (research, reports). A work item </w:t>
            </w:r>
            <w:proofErr w:type="gramStart"/>
            <w:r>
              <w:rPr>
                <w:sz w:val="20"/>
                <w:szCs w:val="20"/>
              </w:rPr>
              <w:t>says</w:t>
            </w:r>
            <w:proofErr w:type="gramEnd"/>
            <w:r>
              <w:rPr>
                <w:sz w:val="20"/>
                <w:szCs w:val="20"/>
              </w:rPr>
              <w:t xml:space="preserve"> 'we're building it' (binding specifications). Rel-20 6G = studies; Rel-21 = specs.</w:t>
            </w:r>
          </w:p>
        </w:tc>
      </w:tr>
      <w:tr w:rsidR="008166C3" w14:paraId="6F2F6742" w14:textId="77777777" w:rsidTr="00C13DCC">
        <w:tc>
          <w:tcPr>
            <w:tcW w:w="1500" w:type="dxa"/>
            <w:shd w:val="clear" w:color="auto" w:fill="FFFFFF"/>
          </w:tcPr>
          <w:p w14:paraId="1999AB0C" w14:textId="77777777" w:rsidR="008166C3" w:rsidRDefault="008166C3" w:rsidP="00C13DCC">
            <w:r>
              <w:rPr>
                <w:sz w:val="20"/>
                <w:szCs w:val="20"/>
              </w:rPr>
              <w:t>WRC</w:t>
            </w:r>
          </w:p>
        </w:tc>
        <w:tc>
          <w:tcPr>
            <w:tcW w:w="2800" w:type="dxa"/>
            <w:shd w:val="clear" w:color="auto" w:fill="FFFFFF"/>
          </w:tcPr>
          <w:p w14:paraId="3743A98D" w14:textId="77777777" w:rsidR="008166C3" w:rsidRDefault="008166C3" w:rsidP="00C13DCC">
            <w:r>
              <w:rPr>
                <w:sz w:val="20"/>
                <w:szCs w:val="20"/>
              </w:rPr>
              <w:t>World Radiocommunication Conference</w:t>
            </w:r>
          </w:p>
        </w:tc>
        <w:tc>
          <w:tcPr>
            <w:tcW w:w="5060" w:type="dxa"/>
            <w:shd w:val="clear" w:color="auto" w:fill="FFFFFF"/>
          </w:tcPr>
          <w:p w14:paraId="39CC56EC" w14:textId="77777777" w:rsidR="008166C3" w:rsidRDefault="008166C3" w:rsidP="00C13DCC">
            <w:r>
              <w:rPr>
                <w:sz w:val="20"/>
                <w:szCs w:val="20"/>
              </w:rPr>
              <w:t>The ITU's global summit (every ~4 years) where countries decide which spectrum bands to allocate. WRC-27 is the one 6G watchers circle on their calendars.</w:t>
            </w:r>
          </w:p>
        </w:tc>
      </w:tr>
      <w:tr w:rsidR="008166C3" w14:paraId="3E872B46" w14:textId="77777777" w:rsidTr="00C13DCC">
        <w:tc>
          <w:tcPr>
            <w:tcW w:w="1500" w:type="dxa"/>
            <w:shd w:val="clear" w:color="auto" w:fill="F2F2F2"/>
          </w:tcPr>
          <w:p w14:paraId="089952C7" w14:textId="77777777" w:rsidR="008166C3" w:rsidRDefault="008166C3" w:rsidP="00C13DCC">
            <w:r>
              <w:rPr>
                <w:sz w:val="20"/>
                <w:szCs w:val="20"/>
              </w:rPr>
              <w:t>IMT-2030 (revisited)</w:t>
            </w:r>
          </w:p>
        </w:tc>
        <w:tc>
          <w:tcPr>
            <w:tcW w:w="2800" w:type="dxa"/>
            <w:shd w:val="clear" w:color="auto" w:fill="F2F2F2"/>
          </w:tcPr>
          <w:p w14:paraId="7D09633F" w14:textId="77777777" w:rsidR="008166C3" w:rsidRDefault="008166C3" w:rsidP="00C13DCC">
            <w:r>
              <w:rPr>
                <w:sz w:val="20"/>
                <w:szCs w:val="20"/>
              </w:rPr>
              <w:t>The ITU's 6G framework</w:t>
            </w:r>
          </w:p>
        </w:tc>
        <w:tc>
          <w:tcPr>
            <w:tcW w:w="5060" w:type="dxa"/>
            <w:shd w:val="clear" w:color="auto" w:fill="F2F2F2"/>
          </w:tcPr>
          <w:p w14:paraId="6C31689C" w14:textId="77777777" w:rsidR="008166C3" w:rsidRDefault="008166C3" w:rsidP="00C13DCC">
            <w:r>
              <w:rPr>
                <w:sz w:val="20"/>
                <w:szCs w:val="20"/>
              </w:rPr>
              <w:t xml:space="preserve">The requirements 6G must meet — the finish </w:t>
            </w:r>
            <w:proofErr w:type="gramStart"/>
            <w:r>
              <w:rPr>
                <w:sz w:val="20"/>
                <w:szCs w:val="20"/>
              </w:rPr>
              <w:t>line</w:t>
            </w:r>
            <w:proofErr w:type="gramEnd"/>
            <w:r>
              <w:rPr>
                <w:sz w:val="20"/>
                <w:szCs w:val="20"/>
              </w:rPr>
              <w:t xml:space="preserve"> every module in this course has been pointing at.</w:t>
            </w:r>
          </w:p>
        </w:tc>
      </w:tr>
      <w:tr w:rsidR="008166C3" w14:paraId="71860995" w14:textId="77777777" w:rsidTr="00C13DCC">
        <w:tc>
          <w:tcPr>
            <w:tcW w:w="1500" w:type="dxa"/>
            <w:shd w:val="clear" w:color="auto" w:fill="FFFFFF"/>
          </w:tcPr>
          <w:p w14:paraId="6293E6FB" w14:textId="77777777" w:rsidR="008166C3" w:rsidRDefault="008166C3" w:rsidP="00C13DCC">
            <w:r>
              <w:rPr>
                <w:sz w:val="20"/>
                <w:szCs w:val="20"/>
              </w:rPr>
              <w:t>Interoperability</w:t>
            </w:r>
          </w:p>
        </w:tc>
        <w:tc>
          <w:tcPr>
            <w:tcW w:w="2800" w:type="dxa"/>
            <w:shd w:val="clear" w:color="auto" w:fill="FFFFFF"/>
          </w:tcPr>
          <w:p w14:paraId="5F11211F" w14:textId="77777777" w:rsidR="008166C3" w:rsidRDefault="008166C3" w:rsidP="00C13DCC">
            <w:r>
              <w:rPr>
                <w:sz w:val="20"/>
                <w:szCs w:val="20"/>
              </w:rPr>
              <w:t>Not an acronym — the whole point</w:t>
            </w:r>
          </w:p>
        </w:tc>
        <w:tc>
          <w:tcPr>
            <w:tcW w:w="5060" w:type="dxa"/>
            <w:shd w:val="clear" w:color="auto" w:fill="FFFFFF"/>
          </w:tcPr>
          <w:p w14:paraId="2F30785B" w14:textId="77777777" w:rsidR="008166C3" w:rsidRDefault="008166C3" w:rsidP="00C13DCC">
            <w:r>
              <w:rPr>
                <w:sz w:val="20"/>
                <w:szCs w:val="20"/>
              </w:rPr>
              <w:t>Any phone, any network, any country, it just works. The quiet miracle that standards bodies like 3GPP exist to protect.</w:t>
            </w:r>
          </w:p>
        </w:tc>
      </w:tr>
    </w:tbl>
    <w:p w14:paraId="3E2A80C1" w14:textId="77777777" w:rsidR="008166C3" w:rsidRDefault="008166C3" w:rsidP="008166C3">
      <w:pPr>
        <w:spacing w:after="140" w:line="300" w:lineRule="auto"/>
      </w:pPr>
    </w:p>
    <w:p w14:paraId="7F9A4E0A" w14:textId="77777777" w:rsidR="008166C3" w:rsidRDefault="008166C3" w:rsidP="008166C3">
      <w:pPr>
        <w:pStyle w:val="Heading2"/>
        <w:spacing w:before="260" w:after="120"/>
      </w:pPr>
      <w:r>
        <w:rPr>
          <w:rFonts w:ascii="Merriweather" w:eastAsia="Merriweather" w:hAnsi="Merriweather" w:cs="Merriweather"/>
          <w:b/>
          <w:bCs/>
          <w:color w:val="6E2FA3"/>
          <w:sz w:val="30"/>
          <w:szCs w:val="30"/>
        </w:rPr>
        <w:t>Check Yourself — 5-Question Quiz</w:t>
      </w:r>
    </w:p>
    <w:p w14:paraId="5DB0E558" w14:textId="77777777" w:rsidR="008166C3" w:rsidRDefault="008166C3" w:rsidP="008166C3">
      <w:pPr>
        <w:pStyle w:val="Heading3"/>
        <w:spacing w:before="200" w:after="100"/>
      </w:pPr>
      <w:r>
        <w:rPr>
          <w:rFonts w:ascii="Merriweather" w:eastAsia="Merriweather" w:hAnsi="Merriweather" w:cs="Merriweather"/>
          <w:b/>
          <w:bCs/>
          <w:color w:val="333333"/>
        </w:rPr>
        <w:t>Questions</w:t>
      </w:r>
    </w:p>
    <w:p w14:paraId="665B49CB" w14:textId="77777777" w:rsidR="008166C3" w:rsidRDefault="008166C3" w:rsidP="008166C3">
      <w:pPr>
        <w:spacing w:before="80" w:after="60"/>
      </w:pPr>
      <w:r>
        <w:rPr>
          <w:b/>
          <w:bCs/>
        </w:rPr>
        <w:t>1. Name the three genuinely NEW capability areas 6G adds beyond 'faster 5G.'</w:t>
      </w:r>
    </w:p>
    <w:p w14:paraId="572ACF01" w14:textId="77777777" w:rsidR="008166C3" w:rsidRDefault="008166C3" w:rsidP="008166C3">
      <w:pPr>
        <w:spacing w:before="80" w:after="60"/>
      </w:pPr>
      <w:r>
        <w:rPr>
          <w:b/>
          <w:bCs/>
        </w:rPr>
        <w:t>2. What's the difference between a 3GPP study item and a work item, and which Releases map to 6G's?</w:t>
      </w:r>
    </w:p>
    <w:p w14:paraId="20544689" w14:textId="77777777" w:rsidR="008166C3" w:rsidRDefault="008166C3" w:rsidP="008166C3">
      <w:pPr>
        <w:spacing w:before="80" w:after="60"/>
      </w:pPr>
      <w:r>
        <w:rPr>
          <w:b/>
          <w:bCs/>
        </w:rPr>
        <w:t>3. Which spectrum range is 6G's headline new home, and what makes it 'golden'?</w:t>
      </w:r>
    </w:p>
    <w:p w14:paraId="5C22C232" w14:textId="77777777" w:rsidR="008166C3" w:rsidRDefault="008166C3" w:rsidP="008166C3">
      <w:pPr>
        <w:spacing w:before="80" w:after="60"/>
      </w:pPr>
      <w:r>
        <w:rPr>
          <w:b/>
          <w:bCs/>
        </w:rPr>
        <w:t>4. Pick any three rows of the 5G-vs-6G table and restate them from memory.</w:t>
      </w:r>
    </w:p>
    <w:p w14:paraId="3C80DC7E" w14:textId="77777777" w:rsidR="008166C3" w:rsidRDefault="008166C3" w:rsidP="008166C3">
      <w:pPr>
        <w:spacing w:before="80" w:after="60"/>
      </w:pPr>
      <w:r>
        <w:rPr>
          <w:b/>
          <w:bCs/>
        </w:rPr>
        <w:t>5. A vendor tells you their product is '6G-ready' in 2026. What's the professionally polite response?</w:t>
      </w:r>
    </w:p>
    <w:p w14:paraId="3697AFEE" w14:textId="77777777" w:rsidR="008166C3" w:rsidRDefault="008166C3" w:rsidP="008166C3">
      <w:pPr>
        <w:pStyle w:val="Heading3"/>
        <w:spacing w:before="200" w:after="100"/>
      </w:pPr>
      <w:r>
        <w:rPr>
          <w:rFonts w:ascii="Merriweather" w:eastAsia="Merriweather" w:hAnsi="Merriweather" w:cs="Merriweather"/>
          <w:b/>
          <w:bCs/>
          <w:color w:val="333333"/>
        </w:rPr>
        <w:t>Answers (no peeking until you've tried!)</w:t>
      </w:r>
    </w:p>
    <w:p w14:paraId="74451559" w14:textId="77777777" w:rsidR="008166C3" w:rsidRDefault="008166C3" w:rsidP="008166C3">
      <w:pPr>
        <w:spacing w:after="60"/>
      </w:pPr>
      <w:r>
        <w:rPr>
          <w:i/>
          <w:iCs/>
          <w:color w:val="555555"/>
        </w:rPr>
        <w:t>1. Integrated sensing (ISAC), AI-native operation, and ubiquitous 3D coverage (</w:t>
      </w:r>
      <w:proofErr w:type="gramStart"/>
      <w:r>
        <w:rPr>
          <w:i/>
          <w:iCs/>
          <w:color w:val="555555"/>
        </w:rPr>
        <w:t>NTN) —</w:t>
      </w:r>
      <w:proofErr w:type="gramEnd"/>
      <w:r>
        <w:rPr>
          <w:i/>
          <w:iCs/>
          <w:color w:val="555555"/>
        </w:rPr>
        <w:t xml:space="preserve"> the new half of the IMT-2030 hexagon.</w:t>
      </w:r>
    </w:p>
    <w:p w14:paraId="1950FA02" w14:textId="77777777" w:rsidR="008166C3" w:rsidRDefault="008166C3" w:rsidP="008166C3">
      <w:pPr>
        <w:spacing w:after="60"/>
      </w:pPr>
      <w:r>
        <w:rPr>
          <w:i/>
          <w:iCs/>
          <w:color w:val="555555"/>
        </w:rPr>
        <w:t>2. Study = feasibility research (Rel-20 for 6G); work item = binding specifications (Rel-21 targets the first 6G specs).</w:t>
      </w:r>
    </w:p>
    <w:p w14:paraId="5293F02C" w14:textId="77777777" w:rsidR="008166C3" w:rsidRDefault="008166C3" w:rsidP="008166C3">
      <w:pPr>
        <w:spacing w:after="60"/>
      </w:pPr>
      <w:r>
        <w:rPr>
          <w:i/>
          <w:iCs/>
          <w:color w:val="555555"/>
        </w:rPr>
        <w:t>3. FR3 (~7–24 GHz): enough bandwidth for 6G capacity while covering well enough to reuse existing tower sites — with Giga-MIMO closing the gap.</w:t>
      </w:r>
    </w:p>
    <w:p w14:paraId="1071B2D6" w14:textId="77777777" w:rsidR="008166C3" w:rsidRDefault="008166C3" w:rsidP="008166C3">
      <w:pPr>
        <w:spacing w:after="60"/>
      </w:pPr>
      <w:r>
        <w:rPr>
          <w:i/>
          <w:iCs/>
          <w:color w:val="555555"/>
        </w:rPr>
        <w:t xml:space="preserve">4. Self-check — e.g., latency: usually-low </w:t>
      </w:r>
      <w:r>
        <w:rPr>
          <w:rFonts w:ascii="Arial" w:hAnsi="Arial" w:cs="Arial"/>
          <w:i/>
          <w:iCs/>
          <w:color w:val="555555"/>
        </w:rPr>
        <w:t>→</w:t>
      </w:r>
      <w:r>
        <w:rPr>
          <w:i/>
          <w:iCs/>
          <w:color w:val="555555"/>
        </w:rPr>
        <w:t xml:space="preserve"> dependably-low; antennas: Massive </w:t>
      </w:r>
      <w:r>
        <w:rPr>
          <w:rFonts w:ascii="Arial" w:hAnsi="Arial" w:cs="Arial"/>
          <w:i/>
          <w:iCs/>
          <w:color w:val="555555"/>
        </w:rPr>
        <w:t>→</w:t>
      </w:r>
      <w:r>
        <w:rPr>
          <w:i/>
          <w:iCs/>
          <w:color w:val="555555"/>
        </w:rPr>
        <w:t xml:space="preserve"> Giga-MIMO + RIS + cell-free; security: classical </w:t>
      </w:r>
      <w:r>
        <w:rPr>
          <w:rFonts w:ascii="Arial" w:hAnsi="Arial" w:cs="Arial"/>
          <w:i/>
          <w:iCs/>
          <w:color w:val="555555"/>
        </w:rPr>
        <w:t>→</w:t>
      </w:r>
      <w:r>
        <w:rPr>
          <w:i/>
          <w:iCs/>
          <w:color w:val="555555"/>
        </w:rPr>
        <w:t xml:space="preserve"> PQC + zero-trust.</w:t>
      </w:r>
    </w:p>
    <w:p w14:paraId="74E66FF7" w14:textId="77777777" w:rsidR="008166C3" w:rsidRDefault="008166C3" w:rsidP="008166C3">
      <w:pPr>
        <w:spacing w:after="60"/>
        <w:rPr>
          <w:i/>
          <w:iCs/>
          <w:color w:val="555555"/>
        </w:rPr>
      </w:pPr>
      <w:r>
        <w:rPr>
          <w:i/>
          <w:iCs/>
          <w:color w:val="555555"/>
        </w:rPr>
        <w:t>5. Skepticism: Rel-20 is study-phase; no binding 6G specs exist before Rel-21, so nothing can truly conform to 6G standards yet — it's a proposal, not a spec.</w:t>
      </w:r>
    </w:p>
    <w:p w14:paraId="212B7B65" w14:textId="77777777" w:rsidR="003622A6" w:rsidRDefault="003622A6" w:rsidP="008166C3">
      <w:pPr>
        <w:spacing w:after="60"/>
      </w:pPr>
    </w:p>
    <w:p w14:paraId="476247B9" w14:textId="77777777" w:rsidR="008166C3" w:rsidRDefault="008166C3" w:rsidP="008166C3">
      <w:pPr>
        <w:shd w:val="clear" w:color="auto" w:fill="E8F0FE"/>
        <w:spacing w:before="120" w:after="40"/>
      </w:pPr>
      <w:r>
        <w:rPr>
          <w:rFonts w:ascii="Segoe UI Emoji" w:hAnsi="Segoe UI Emoji" w:cs="Segoe UI Emoji"/>
          <w:b/>
          <w:bCs/>
          <w:color w:val="1A47B8"/>
        </w:rPr>
        <w:t>🧭</w:t>
      </w:r>
      <w:r>
        <w:rPr>
          <w:b/>
          <w:bCs/>
          <w:color w:val="1A47B8"/>
        </w:rPr>
        <w:t xml:space="preserve"> NAVIGATION</w:t>
      </w:r>
    </w:p>
    <w:p w14:paraId="20665AC0" w14:textId="77777777" w:rsidR="008166C3" w:rsidRDefault="008166C3" w:rsidP="008166C3">
      <w:pPr>
        <w:shd w:val="clear" w:color="auto" w:fill="E8F0FE"/>
        <w:spacing w:after="160"/>
      </w:pPr>
      <w:r>
        <w:rPr>
          <w:rFonts w:ascii="Cambria Math" w:hAnsi="Cambria Math" w:cs="Cambria Math"/>
          <w:color w:val="333333"/>
        </w:rPr>
        <w:lastRenderedPageBreak/>
        <w:t>◀</w:t>
      </w:r>
      <w:r>
        <w:rPr>
          <w:color w:val="333333"/>
        </w:rPr>
        <w:t xml:space="preserve"> Back: Module 9 — Trust, Energy &amp; Sustainability    |    </w:t>
      </w:r>
      <w:r>
        <w:rPr>
          <w:rFonts w:ascii="Segoe UI Emoji" w:hAnsi="Segoe UI Emoji" w:cs="Segoe UI Emoji"/>
          <w:color w:val="333333"/>
        </w:rPr>
        <w:t>🎓</w:t>
      </w:r>
      <w:r>
        <w:rPr>
          <w:color w:val="333333"/>
        </w:rPr>
        <w:t xml:space="preserve"> Course complete! Revisit any </w:t>
      </w:r>
      <w:proofErr w:type="gramStart"/>
      <w:r>
        <w:rPr>
          <w:color w:val="333333"/>
        </w:rPr>
        <w:t>module, or</w:t>
      </w:r>
      <w:proofErr w:type="gramEnd"/>
      <w:r>
        <w:rPr>
          <w:color w:val="333333"/>
        </w:rPr>
        <w:t xml:space="preserve"> keep the Module 10 table as your cheat sheet.</w:t>
      </w:r>
    </w:p>
    <w:p w14:paraId="02F5455F" w14:textId="77777777" w:rsidR="008166C3" w:rsidRDefault="008166C3"/>
    <w:sectPr w:rsidR="008166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Aptos Display">
    <w:charset w:val="00"/>
    <w:family w:val="swiss"/>
    <w:pitch w:val="variable"/>
    <w:sig w:usb0="20000287" w:usb1="00000003" w:usb2="00000000" w:usb3="00000000" w:csb0="0000019F" w:csb1="00000000"/>
  </w:font>
  <w:font w:name="Merriweather">
    <w:panose1 w:val="00000500000000000000"/>
    <w:charset w:val="00"/>
    <w:family w:val="auto"/>
    <w:pitch w:val="variable"/>
    <w:sig w:usb0="20000207" w:usb1="00000002"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376FEA"/>
    <w:multiLevelType w:val="hybridMultilevel"/>
    <w:tmpl w:val="853024E0"/>
    <w:lvl w:ilvl="0" w:tplc="F3D85D08">
      <w:start w:val="1"/>
      <w:numFmt w:val="bullet"/>
      <w:lvlText w:val="•"/>
      <w:lvlJc w:val="left"/>
      <w:pPr>
        <w:ind w:left="480" w:hanging="240"/>
      </w:pPr>
    </w:lvl>
    <w:lvl w:ilvl="1" w:tplc="7A966368">
      <w:numFmt w:val="decimal"/>
      <w:lvlText w:val=""/>
      <w:lvlJc w:val="left"/>
    </w:lvl>
    <w:lvl w:ilvl="2" w:tplc="1E0E7A74">
      <w:numFmt w:val="decimal"/>
      <w:lvlText w:val=""/>
      <w:lvlJc w:val="left"/>
    </w:lvl>
    <w:lvl w:ilvl="3" w:tplc="1F206166">
      <w:numFmt w:val="decimal"/>
      <w:lvlText w:val=""/>
      <w:lvlJc w:val="left"/>
    </w:lvl>
    <w:lvl w:ilvl="4" w:tplc="DF185BD4">
      <w:numFmt w:val="decimal"/>
      <w:lvlText w:val=""/>
      <w:lvlJc w:val="left"/>
    </w:lvl>
    <w:lvl w:ilvl="5" w:tplc="723CD2C0">
      <w:numFmt w:val="decimal"/>
      <w:lvlText w:val=""/>
      <w:lvlJc w:val="left"/>
    </w:lvl>
    <w:lvl w:ilvl="6" w:tplc="99084B5C">
      <w:numFmt w:val="decimal"/>
      <w:lvlText w:val=""/>
      <w:lvlJc w:val="left"/>
    </w:lvl>
    <w:lvl w:ilvl="7" w:tplc="8772B7C4">
      <w:numFmt w:val="decimal"/>
      <w:lvlText w:val=""/>
      <w:lvlJc w:val="left"/>
    </w:lvl>
    <w:lvl w:ilvl="8" w:tplc="8236D356">
      <w:numFmt w:val="decimal"/>
      <w:lvlText w:val=""/>
      <w:lvlJc w:val="left"/>
    </w:lvl>
  </w:abstractNum>
  <w:abstractNum w:abstractNumId="1" w15:restartNumberingAfterBreak="0">
    <w:nsid w:val="7D4B08A0"/>
    <w:multiLevelType w:val="hybridMultilevel"/>
    <w:tmpl w:val="323A4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4297336">
    <w:abstractNumId w:val="0"/>
    <w:lvlOverride w:ilvl="0">
      <w:startOverride w:val="1"/>
    </w:lvlOverride>
  </w:num>
  <w:num w:numId="2" w16cid:durableId="11278136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6C3"/>
    <w:rsid w:val="003622A6"/>
    <w:rsid w:val="004818C5"/>
    <w:rsid w:val="00816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70951"/>
  <w15:chartTrackingRefBased/>
  <w15:docId w15:val="{7B67F50D-8926-4171-9651-9B417BF91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6C3"/>
    <w:pPr>
      <w:spacing w:after="0" w:line="240" w:lineRule="auto"/>
    </w:pPr>
    <w:rPr>
      <w:rFonts w:ascii="Open Sans" w:eastAsia="Open Sans" w:hAnsi="Open Sans" w:cs="Open Sans"/>
      <w:kern w:val="0"/>
      <w:sz w:val="22"/>
      <w:szCs w:val="22"/>
      <w14:ligatures w14:val="none"/>
    </w:rPr>
  </w:style>
  <w:style w:type="paragraph" w:styleId="Heading1">
    <w:name w:val="heading 1"/>
    <w:basedOn w:val="Normal"/>
    <w:next w:val="Normal"/>
    <w:link w:val="Heading1Char"/>
    <w:uiPriority w:val="9"/>
    <w:qFormat/>
    <w:rsid w:val="008166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66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166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66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66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66C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6C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6C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6C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6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66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66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66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66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66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6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6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6C3"/>
    <w:rPr>
      <w:rFonts w:eastAsiaTheme="majorEastAsia" w:cstheme="majorBidi"/>
      <w:color w:val="272727" w:themeColor="text1" w:themeTint="D8"/>
    </w:rPr>
  </w:style>
  <w:style w:type="paragraph" w:styleId="Title">
    <w:name w:val="Title"/>
    <w:basedOn w:val="Normal"/>
    <w:next w:val="Normal"/>
    <w:link w:val="TitleChar"/>
    <w:uiPriority w:val="10"/>
    <w:qFormat/>
    <w:rsid w:val="008166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6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6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6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6C3"/>
    <w:pPr>
      <w:spacing w:before="160"/>
      <w:jc w:val="center"/>
    </w:pPr>
    <w:rPr>
      <w:i/>
      <w:iCs/>
      <w:color w:val="404040" w:themeColor="text1" w:themeTint="BF"/>
    </w:rPr>
  </w:style>
  <w:style w:type="character" w:customStyle="1" w:styleId="QuoteChar">
    <w:name w:val="Quote Char"/>
    <w:basedOn w:val="DefaultParagraphFont"/>
    <w:link w:val="Quote"/>
    <w:uiPriority w:val="29"/>
    <w:rsid w:val="008166C3"/>
    <w:rPr>
      <w:i/>
      <w:iCs/>
      <w:color w:val="404040" w:themeColor="text1" w:themeTint="BF"/>
    </w:rPr>
  </w:style>
  <w:style w:type="paragraph" w:styleId="ListParagraph">
    <w:name w:val="List Paragraph"/>
    <w:basedOn w:val="Normal"/>
    <w:qFormat/>
    <w:rsid w:val="008166C3"/>
    <w:pPr>
      <w:ind w:left="720"/>
      <w:contextualSpacing/>
    </w:pPr>
  </w:style>
  <w:style w:type="character" w:styleId="IntenseEmphasis">
    <w:name w:val="Intense Emphasis"/>
    <w:basedOn w:val="DefaultParagraphFont"/>
    <w:uiPriority w:val="21"/>
    <w:qFormat/>
    <w:rsid w:val="008166C3"/>
    <w:rPr>
      <w:i/>
      <w:iCs/>
      <w:color w:val="0F4761" w:themeColor="accent1" w:themeShade="BF"/>
    </w:rPr>
  </w:style>
  <w:style w:type="paragraph" w:styleId="IntenseQuote">
    <w:name w:val="Intense Quote"/>
    <w:basedOn w:val="Normal"/>
    <w:next w:val="Normal"/>
    <w:link w:val="IntenseQuoteChar"/>
    <w:uiPriority w:val="30"/>
    <w:qFormat/>
    <w:rsid w:val="008166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66C3"/>
    <w:rPr>
      <w:i/>
      <w:iCs/>
      <w:color w:val="0F4761" w:themeColor="accent1" w:themeShade="BF"/>
    </w:rPr>
  </w:style>
  <w:style w:type="character" w:styleId="IntenseReference">
    <w:name w:val="Intense Reference"/>
    <w:basedOn w:val="DefaultParagraphFont"/>
    <w:uiPriority w:val="32"/>
    <w:qFormat/>
    <w:rsid w:val="008166C3"/>
    <w:rPr>
      <w:b/>
      <w:bCs/>
      <w:smallCaps/>
      <w:color w:val="0F4761" w:themeColor="accent1" w:themeShade="BF"/>
      <w:spacing w:val="5"/>
    </w:rPr>
  </w:style>
  <w:style w:type="character" w:styleId="CommentReference">
    <w:name w:val="annotation reference"/>
    <w:basedOn w:val="DefaultParagraphFont"/>
    <w:uiPriority w:val="99"/>
    <w:semiHidden/>
    <w:unhideWhenUsed/>
    <w:rsid w:val="008166C3"/>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1087</Words>
  <Characters>6197</Characters>
  <Application>Microsoft Office Word</Application>
  <DocSecurity>0</DocSecurity>
  <Lines>51</Lines>
  <Paragraphs>14</Paragraphs>
  <ScaleCrop>false</ScaleCrop>
  <Company/>
  <LinksUpToDate>false</LinksUpToDate>
  <CharactersWithSpaces>7270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 Sayeed</dc:creator>
  <cp:keywords/>
  <dc:description/>
  <cp:lastModifiedBy>Abu Sayeed</cp:lastModifiedBy>
  <cp:revision>2</cp:revision>
  <dcterms:created xsi:type="dcterms:W3CDTF">2026-08-14T22:16:00Z</dcterms:created>
  <dcterms:modified xsi:type="dcterms:W3CDTF">2026-08-14T22:19:00Z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5ffb26b3-b817-4d9f-9213-e0b5df211a63</vt:lpwstr>
  </property>
</Properties>
</file>