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C8D4" w14:textId="77777777" w:rsidR="00E02351" w:rsidRDefault="00E02351" w:rsidP="00E02351">
      <w:r>
        <w:rPr>
          <w:noProof/>
          <w:lang w:eastAsia="fr-FR"/>
        </w:rPr>
        <w:drawing>
          <wp:inline distT="0" distB="0" distL="0" distR="0" wp14:anchorId="40F738DE" wp14:editId="674D6AA6">
            <wp:extent cx="1734185" cy="10560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83792" w14:textId="77777777" w:rsidR="00E02351" w:rsidRDefault="00E02351" w:rsidP="00E02351"/>
    <w:p w14:paraId="3948AB9D" w14:textId="77777777" w:rsidR="00E02351" w:rsidRDefault="00E02351" w:rsidP="00E02351"/>
    <w:p w14:paraId="33EC7C21" w14:textId="77777777" w:rsidR="00E02351" w:rsidRDefault="00E02351" w:rsidP="00E02351">
      <w:pPr>
        <w:rPr>
          <w:color w:val="000000"/>
        </w:rPr>
      </w:pPr>
      <w:r>
        <w:rPr>
          <w:color w:val="000000"/>
        </w:rPr>
        <w:t>Ilias SAYAGH</w:t>
      </w:r>
    </w:p>
    <w:p w14:paraId="1262CC84" w14:textId="77777777" w:rsidR="00E02351" w:rsidRDefault="00E02351" w:rsidP="00E02351">
      <w:pPr>
        <w:rPr>
          <w:color w:val="000000"/>
        </w:rPr>
      </w:pPr>
    </w:p>
    <w:p w14:paraId="734CA536" w14:textId="77777777" w:rsidR="00E02351" w:rsidRPr="00E02351" w:rsidRDefault="00E02351" w:rsidP="00E02351"/>
    <w:p w14:paraId="5E6B10D6" w14:textId="77777777" w:rsidR="00E02351" w:rsidRDefault="00E02351" w:rsidP="00E02351">
      <w:pPr>
        <w:jc w:val="center"/>
        <w:rPr>
          <w:sz w:val="36"/>
          <w:szCs w:val="36"/>
        </w:rPr>
      </w:pPr>
      <w:r>
        <w:br/>
      </w:r>
      <w:r w:rsidR="00C7125D">
        <w:rPr>
          <w:b/>
          <w:sz w:val="36"/>
          <w:szCs w:val="36"/>
        </w:rPr>
        <w:t>Spring Data JPA</w:t>
      </w:r>
    </w:p>
    <w:p w14:paraId="4C71C446" w14:textId="77777777" w:rsidR="00E02351" w:rsidRDefault="00E02351" w:rsidP="00E02351">
      <w:pPr>
        <w:jc w:val="center"/>
        <w:rPr>
          <w:sz w:val="36"/>
          <w:szCs w:val="36"/>
        </w:rPr>
      </w:pPr>
    </w:p>
    <w:p w14:paraId="438385CD" w14:textId="77777777" w:rsidR="00E02351" w:rsidRDefault="00E02351" w:rsidP="00E02351">
      <w:pPr>
        <w:jc w:val="center"/>
        <w:rPr>
          <w:sz w:val="36"/>
          <w:szCs w:val="36"/>
        </w:rPr>
      </w:pPr>
      <w:r>
        <w:t>Matière </w:t>
      </w:r>
      <w:r>
        <w:rPr>
          <w:b/>
          <w:sz w:val="36"/>
          <w:szCs w:val="36"/>
        </w:rPr>
        <w:t>: JEE</w:t>
      </w:r>
    </w:p>
    <w:p w14:paraId="27B0D12E" w14:textId="77777777" w:rsidR="00E02351" w:rsidRDefault="00E02351" w:rsidP="00E02351">
      <w:pPr>
        <w:jc w:val="center"/>
        <w:rPr>
          <w:sz w:val="36"/>
          <w:szCs w:val="36"/>
        </w:rPr>
      </w:pPr>
    </w:p>
    <w:p w14:paraId="4555A508" w14:textId="77777777" w:rsidR="00E02351" w:rsidRDefault="00C7125D" w:rsidP="00E023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Pour le 27</w:t>
      </w:r>
      <w:r w:rsidR="00E02351">
        <w:rPr>
          <w:b/>
          <w:sz w:val="36"/>
          <w:szCs w:val="36"/>
        </w:rPr>
        <w:t xml:space="preserve"> mars 2023</w:t>
      </w:r>
    </w:p>
    <w:p w14:paraId="01A8FD26" w14:textId="77777777" w:rsidR="00E02351" w:rsidRDefault="00E02351" w:rsidP="00E02351">
      <w:pPr>
        <w:jc w:val="center"/>
        <w:rPr>
          <w:sz w:val="36"/>
          <w:szCs w:val="36"/>
        </w:rPr>
      </w:pPr>
    </w:p>
    <w:p w14:paraId="4B045B18" w14:textId="77777777" w:rsidR="00E02351" w:rsidRDefault="00E02351" w:rsidP="00E02351">
      <w:pPr>
        <w:spacing w:after="12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br/>
      </w:r>
    </w:p>
    <w:p w14:paraId="01277BB8" w14:textId="77777777" w:rsidR="00E02351" w:rsidRDefault="00E02351" w:rsidP="00E02351">
      <w:pPr>
        <w:spacing w:after="240"/>
        <w:rPr>
          <w:color w:val="000000"/>
          <w:sz w:val="24"/>
          <w:szCs w:val="24"/>
        </w:rPr>
      </w:pPr>
      <w:bookmarkStart w:id="0" w:name="_gjdgxs"/>
      <w:bookmarkEnd w:id="0"/>
      <w:r>
        <w:rPr>
          <w:color w:val="000000"/>
        </w:rPr>
        <w:t xml:space="preserve">: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sous la direction de Mme </w:t>
      </w:r>
      <w:proofErr w:type="spellStart"/>
      <w:r>
        <w:rPr>
          <w:color w:val="000000"/>
        </w:rPr>
        <w:t>Tijane</w:t>
      </w:r>
      <w:proofErr w:type="spellEnd"/>
      <w:r>
        <w:rPr>
          <w:color w:val="000000"/>
        </w:rPr>
        <w:t xml:space="preserve"> BADRI</w:t>
      </w:r>
    </w:p>
    <w:p w14:paraId="62C1F22C" w14:textId="77777777" w:rsidR="00E02351" w:rsidRDefault="00E02351" w:rsidP="00E02351">
      <w:pPr>
        <w:spacing w:before="240" w:after="240"/>
        <w:jc w:val="right"/>
        <w:rPr>
          <w:b/>
          <w:color w:val="000000"/>
        </w:rPr>
      </w:pPr>
      <w:r>
        <w:rPr>
          <w:b/>
          <w:color w:val="000000"/>
        </w:rPr>
        <w:t>Année universitaire 2022-2023</w:t>
      </w:r>
    </w:p>
    <w:p w14:paraId="457461E5" w14:textId="77777777" w:rsidR="00E02351" w:rsidRDefault="00E02351" w:rsidP="00E02351">
      <w:pPr>
        <w:rPr>
          <w:b/>
          <w:color w:val="000000"/>
        </w:rPr>
        <w:sectPr w:rsidR="00E02351">
          <w:pgSz w:w="11906" w:h="16838"/>
          <w:pgMar w:top="142" w:right="1418" w:bottom="1418" w:left="1418" w:header="709" w:footer="794" w:gutter="0"/>
          <w:pgNumType w:start="1"/>
          <w:cols w:space="720"/>
        </w:sectPr>
      </w:pPr>
    </w:p>
    <w:p w14:paraId="1CDC6051" w14:textId="77777777" w:rsidR="00E02351" w:rsidRPr="0009624A" w:rsidRDefault="00DA68D1" w:rsidP="00E02351">
      <w:pPr>
        <w:jc w:val="center"/>
        <w:rPr>
          <w:b/>
          <w:color w:val="FF0000"/>
          <w:sz w:val="32"/>
          <w:szCs w:val="32"/>
        </w:rPr>
      </w:pPr>
      <w:r w:rsidRPr="0009624A">
        <w:rPr>
          <w:b/>
          <w:color w:val="FF0000"/>
          <w:sz w:val="32"/>
          <w:szCs w:val="32"/>
        </w:rPr>
        <w:lastRenderedPageBreak/>
        <w:t>Introduction</w:t>
      </w:r>
    </w:p>
    <w:p w14:paraId="4D67B9E6" w14:textId="77777777" w:rsidR="00DA68D1" w:rsidRDefault="00DA68D1" w:rsidP="00DA68D1">
      <w:pPr>
        <w:rPr>
          <w:color w:val="FF0000"/>
          <w:sz w:val="48"/>
          <w:szCs w:val="48"/>
        </w:rPr>
      </w:pPr>
    </w:p>
    <w:p w14:paraId="1F53886B" w14:textId="77777777" w:rsidR="00C509EF" w:rsidRDefault="008924A5" w:rsidP="0009624A">
      <w:pPr>
        <w:ind w:firstLine="708"/>
        <w:rPr>
          <w:sz w:val="24"/>
          <w:szCs w:val="24"/>
        </w:rPr>
      </w:pPr>
      <w:r w:rsidRPr="008924A5">
        <w:rPr>
          <w:sz w:val="24"/>
          <w:szCs w:val="24"/>
        </w:rPr>
        <w:t>La JPA</w:t>
      </w:r>
      <w:r>
        <w:rPr>
          <w:sz w:val="24"/>
          <w:szCs w:val="24"/>
        </w:rPr>
        <w:t xml:space="preserve"> est une API Java qui </w:t>
      </w:r>
      <w:r w:rsidRPr="008924A5">
        <w:rPr>
          <w:sz w:val="24"/>
          <w:szCs w:val="24"/>
        </w:rPr>
        <w:t>permettant aux développeurs de manipuler des objets Java sans avoir à écrire de code SQL pour effectuer des opérations de base de données</w:t>
      </w:r>
      <w:r>
        <w:rPr>
          <w:sz w:val="24"/>
          <w:szCs w:val="24"/>
        </w:rPr>
        <w:t xml:space="preserve"> </w:t>
      </w:r>
      <w:r w:rsidR="00AE0C03">
        <w:rPr>
          <w:sz w:val="24"/>
          <w:szCs w:val="24"/>
        </w:rPr>
        <w:t xml:space="preserve">tel que </w:t>
      </w:r>
      <w:r>
        <w:rPr>
          <w:sz w:val="24"/>
          <w:szCs w:val="24"/>
        </w:rPr>
        <w:t>la création d’une table de base de données à partir d’une class modèle ou l’application des différente</w:t>
      </w:r>
      <w:r w:rsidR="00AE0C03">
        <w:rPr>
          <w:sz w:val="24"/>
          <w:szCs w:val="24"/>
        </w:rPr>
        <w:t xml:space="preserve">s transactions INSERT, UPDATE, DELETE </w:t>
      </w:r>
      <w:r>
        <w:rPr>
          <w:sz w:val="24"/>
          <w:szCs w:val="24"/>
        </w:rPr>
        <w:t xml:space="preserve">grâce </w:t>
      </w:r>
      <w:r w:rsidR="00AE0C03">
        <w:rPr>
          <w:sz w:val="24"/>
          <w:szCs w:val="24"/>
        </w:rPr>
        <w:t>à</w:t>
      </w:r>
      <w:r>
        <w:rPr>
          <w:sz w:val="24"/>
          <w:szCs w:val="24"/>
        </w:rPr>
        <w:t xml:space="preserve"> des méthode</w:t>
      </w:r>
      <w:r w:rsidR="00AE0C03">
        <w:rPr>
          <w:sz w:val="24"/>
          <w:szCs w:val="24"/>
        </w:rPr>
        <w:t>s prédéfinis</w:t>
      </w:r>
      <w:r>
        <w:rPr>
          <w:sz w:val="24"/>
          <w:szCs w:val="24"/>
        </w:rPr>
        <w:t xml:space="preserve"> fournis par l’interface </w:t>
      </w:r>
      <w:proofErr w:type="spellStart"/>
      <w:r>
        <w:rPr>
          <w:sz w:val="24"/>
          <w:szCs w:val="24"/>
        </w:rPr>
        <w:t>JpaRepository</w:t>
      </w:r>
      <w:proofErr w:type="spellEnd"/>
      <w:r w:rsidR="00AE0C03">
        <w:rPr>
          <w:sz w:val="24"/>
          <w:szCs w:val="24"/>
        </w:rPr>
        <w:t xml:space="preserve"> ou par </w:t>
      </w:r>
      <w:proofErr w:type="gramStart"/>
      <w:r w:rsidR="00AE0C03">
        <w:rPr>
          <w:sz w:val="24"/>
          <w:szCs w:val="24"/>
        </w:rPr>
        <w:t>des méthode</w:t>
      </w:r>
      <w:proofErr w:type="gramEnd"/>
      <w:r w:rsidR="00AE0C03">
        <w:rPr>
          <w:sz w:val="24"/>
          <w:szCs w:val="24"/>
        </w:rPr>
        <w:t xml:space="preserve"> qu’on va créer dans une interface qui héritera de l’interface JPA</w:t>
      </w:r>
      <w:r>
        <w:rPr>
          <w:sz w:val="24"/>
          <w:szCs w:val="24"/>
        </w:rPr>
        <w:t>.</w:t>
      </w:r>
    </w:p>
    <w:p w14:paraId="62A53EDF" w14:textId="77777777" w:rsidR="00C509EF" w:rsidRDefault="00C509EF" w:rsidP="0009624A">
      <w:pPr>
        <w:ind w:firstLine="708"/>
        <w:rPr>
          <w:sz w:val="24"/>
          <w:szCs w:val="24"/>
        </w:rPr>
      </w:pPr>
    </w:p>
    <w:p w14:paraId="7869CE38" w14:textId="77777777" w:rsidR="00C509EF" w:rsidRDefault="00C509EF" w:rsidP="0009624A">
      <w:pPr>
        <w:ind w:firstLine="708"/>
        <w:rPr>
          <w:sz w:val="24"/>
          <w:szCs w:val="24"/>
        </w:rPr>
      </w:pPr>
    </w:p>
    <w:p w14:paraId="0E19390D" w14:textId="77777777" w:rsidR="00C509EF" w:rsidRDefault="00C509EF" w:rsidP="0009624A">
      <w:pPr>
        <w:ind w:firstLine="708"/>
        <w:rPr>
          <w:sz w:val="24"/>
          <w:szCs w:val="24"/>
        </w:rPr>
      </w:pPr>
    </w:p>
    <w:p w14:paraId="78AE6131" w14:textId="77777777" w:rsidR="00C509EF" w:rsidRDefault="00C509EF" w:rsidP="0009624A">
      <w:pPr>
        <w:ind w:firstLine="708"/>
        <w:rPr>
          <w:sz w:val="24"/>
          <w:szCs w:val="24"/>
        </w:rPr>
      </w:pPr>
    </w:p>
    <w:p w14:paraId="54D37ADA" w14:textId="77777777" w:rsidR="00C509EF" w:rsidRDefault="00C509EF" w:rsidP="0009624A">
      <w:pPr>
        <w:ind w:firstLine="708"/>
        <w:rPr>
          <w:sz w:val="24"/>
          <w:szCs w:val="24"/>
        </w:rPr>
      </w:pPr>
    </w:p>
    <w:p w14:paraId="501CE652" w14:textId="77777777" w:rsidR="00C509EF" w:rsidRDefault="00C509EF" w:rsidP="0009624A">
      <w:pPr>
        <w:ind w:firstLine="708"/>
        <w:rPr>
          <w:sz w:val="24"/>
          <w:szCs w:val="24"/>
        </w:rPr>
      </w:pPr>
    </w:p>
    <w:p w14:paraId="7FBCAB8E" w14:textId="77777777" w:rsidR="00C509EF" w:rsidRDefault="00C509EF" w:rsidP="0009624A">
      <w:pPr>
        <w:ind w:firstLine="708"/>
        <w:rPr>
          <w:sz w:val="24"/>
          <w:szCs w:val="24"/>
        </w:rPr>
      </w:pPr>
    </w:p>
    <w:p w14:paraId="040E69A4" w14:textId="77777777" w:rsidR="00C509EF" w:rsidRDefault="00C509EF" w:rsidP="0009624A">
      <w:pPr>
        <w:ind w:firstLine="708"/>
        <w:rPr>
          <w:sz w:val="24"/>
          <w:szCs w:val="24"/>
        </w:rPr>
      </w:pPr>
    </w:p>
    <w:p w14:paraId="37F76037" w14:textId="77777777" w:rsidR="00C509EF" w:rsidRDefault="00C509EF" w:rsidP="0009624A">
      <w:pPr>
        <w:ind w:firstLine="708"/>
        <w:rPr>
          <w:sz w:val="24"/>
          <w:szCs w:val="24"/>
        </w:rPr>
      </w:pPr>
    </w:p>
    <w:p w14:paraId="2832FB31" w14:textId="77777777" w:rsidR="00C509EF" w:rsidRDefault="00C509EF" w:rsidP="0009624A">
      <w:pPr>
        <w:ind w:firstLine="708"/>
        <w:rPr>
          <w:sz w:val="24"/>
          <w:szCs w:val="24"/>
        </w:rPr>
      </w:pPr>
    </w:p>
    <w:p w14:paraId="46DB5F24" w14:textId="77777777" w:rsidR="00C509EF" w:rsidRDefault="00C509EF" w:rsidP="0009624A">
      <w:pPr>
        <w:ind w:firstLine="708"/>
        <w:rPr>
          <w:sz w:val="24"/>
          <w:szCs w:val="24"/>
        </w:rPr>
      </w:pPr>
    </w:p>
    <w:p w14:paraId="68DDC7D6" w14:textId="77777777" w:rsidR="00C509EF" w:rsidRDefault="00C509EF" w:rsidP="004A1BEF">
      <w:pPr>
        <w:rPr>
          <w:sz w:val="24"/>
          <w:szCs w:val="24"/>
        </w:rPr>
      </w:pPr>
    </w:p>
    <w:p w14:paraId="1F483BD4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312BFAC0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7F3F5D34" w14:textId="77777777" w:rsidR="00237015" w:rsidRDefault="00237015" w:rsidP="00C509EF">
      <w:pPr>
        <w:ind w:left="3540"/>
        <w:rPr>
          <w:b/>
          <w:color w:val="FF0000"/>
          <w:sz w:val="32"/>
          <w:szCs w:val="32"/>
        </w:rPr>
      </w:pPr>
    </w:p>
    <w:p w14:paraId="3CE7A2B4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1D59B553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158DF424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01DBCB65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68168BA6" w14:textId="77777777" w:rsidR="00AE0C03" w:rsidRDefault="00AE0C03" w:rsidP="00C509EF">
      <w:pPr>
        <w:ind w:left="3540"/>
        <w:rPr>
          <w:b/>
          <w:color w:val="FF0000"/>
          <w:sz w:val="32"/>
          <w:szCs w:val="32"/>
        </w:rPr>
      </w:pPr>
    </w:p>
    <w:p w14:paraId="43F854B8" w14:textId="77777777" w:rsidR="00C509EF" w:rsidRDefault="00C509EF" w:rsidP="00C509EF">
      <w:pPr>
        <w:ind w:left="3540"/>
        <w:rPr>
          <w:b/>
          <w:color w:val="FF0000"/>
          <w:sz w:val="32"/>
          <w:szCs w:val="32"/>
        </w:rPr>
      </w:pPr>
      <w:r w:rsidRPr="00C509EF">
        <w:rPr>
          <w:b/>
          <w:color w:val="FF0000"/>
          <w:sz w:val="32"/>
          <w:szCs w:val="32"/>
        </w:rPr>
        <w:lastRenderedPageBreak/>
        <w:t>Réalisation</w:t>
      </w:r>
    </w:p>
    <w:p w14:paraId="28D6F987" w14:textId="77777777" w:rsidR="00346300" w:rsidRDefault="004A1BEF" w:rsidP="001474B2">
      <w:pPr>
        <w:jc w:val="both"/>
        <w:rPr>
          <w:b/>
          <w:color w:val="00B050"/>
          <w:sz w:val="26"/>
          <w:szCs w:val="26"/>
        </w:rPr>
      </w:pPr>
      <w:r w:rsidRPr="004A1BEF">
        <w:rPr>
          <w:b/>
          <w:color w:val="00B050"/>
          <w:sz w:val="26"/>
          <w:szCs w:val="26"/>
        </w:rPr>
        <w:t xml:space="preserve">1/ </w:t>
      </w:r>
      <w:r w:rsidR="00DC6CC9">
        <w:rPr>
          <w:b/>
          <w:color w:val="00B050"/>
          <w:sz w:val="26"/>
          <w:szCs w:val="26"/>
        </w:rPr>
        <w:t>Propriété de l’application</w:t>
      </w:r>
    </w:p>
    <w:p w14:paraId="5A2F6BFC" w14:textId="77777777" w:rsidR="00455A25" w:rsidRDefault="00DC6CC9" w:rsidP="00E15C12">
      <w:pPr>
        <w:rPr>
          <w:b/>
          <w:color w:val="00B050"/>
          <w:sz w:val="26"/>
          <w:szCs w:val="26"/>
        </w:rPr>
      </w:pPr>
      <w:r w:rsidRPr="00DC6CC9">
        <w:rPr>
          <w:b/>
          <w:noProof/>
          <w:color w:val="00B050"/>
          <w:sz w:val="26"/>
          <w:szCs w:val="26"/>
        </w:rPr>
        <w:drawing>
          <wp:inline distT="0" distB="0" distL="0" distR="0" wp14:anchorId="20013F85" wp14:editId="6AEE834B">
            <wp:extent cx="3753374" cy="9335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885F" w14:textId="77777777" w:rsidR="00DC6CC9" w:rsidRPr="00092859" w:rsidRDefault="00DC6CC9" w:rsidP="00E15C12">
      <w:pPr>
        <w:rPr>
          <w:color w:val="000000" w:themeColor="text1"/>
          <w:sz w:val="24"/>
          <w:szCs w:val="24"/>
        </w:rPr>
      </w:pPr>
      <w:r w:rsidRPr="00092859">
        <w:rPr>
          <w:color w:val="000000" w:themeColor="text1"/>
          <w:sz w:val="24"/>
          <w:szCs w:val="24"/>
        </w:rPr>
        <w:t xml:space="preserve">Cette page permet de configurer </w:t>
      </w:r>
      <w:r w:rsidR="00092859" w:rsidRPr="00092859">
        <w:rPr>
          <w:color w:val="000000" w:themeColor="text1"/>
          <w:sz w:val="24"/>
          <w:szCs w:val="24"/>
        </w:rPr>
        <w:t xml:space="preserve">le port, le nom d’utilisateur ainsi que le lien de notre BD. </w:t>
      </w:r>
    </w:p>
    <w:p w14:paraId="27D29EF2" w14:textId="77777777" w:rsidR="00470823" w:rsidRDefault="00470823" w:rsidP="00E15C12">
      <w:pPr>
        <w:rPr>
          <w:b/>
          <w:color w:val="00B050"/>
          <w:sz w:val="26"/>
          <w:szCs w:val="26"/>
        </w:rPr>
      </w:pPr>
    </w:p>
    <w:p w14:paraId="56287C1C" w14:textId="77777777" w:rsidR="00470823" w:rsidRDefault="00470823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2/ Class </w:t>
      </w:r>
      <w:proofErr w:type="spellStart"/>
      <w:r>
        <w:rPr>
          <w:b/>
          <w:color w:val="00B050"/>
          <w:sz w:val="26"/>
          <w:szCs w:val="26"/>
        </w:rPr>
        <w:t>S</w:t>
      </w:r>
      <w:r w:rsidR="00092859">
        <w:rPr>
          <w:b/>
          <w:color w:val="00B050"/>
          <w:sz w:val="26"/>
          <w:szCs w:val="26"/>
        </w:rPr>
        <w:t>tudent</w:t>
      </w:r>
      <w:proofErr w:type="spellEnd"/>
    </w:p>
    <w:p w14:paraId="6A2E21F9" w14:textId="77777777" w:rsidR="00470823" w:rsidRDefault="00092859" w:rsidP="00E15C12">
      <w:pPr>
        <w:rPr>
          <w:b/>
          <w:color w:val="00B050"/>
          <w:sz w:val="26"/>
          <w:szCs w:val="26"/>
        </w:rPr>
      </w:pPr>
      <w:r w:rsidRPr="00092859">
        <w:rPr>
          <w:b/>
          <w:noProof/>
          <w:color w:val="00B050"/>
          <w:sz w:val="26"/>
          <w:szCs w:val="26"/>
        </w:rPr>
        <w:drawing>
          <wp:inline distT="0" distB="0" distL="0" distR="0" wp14:anchorId="5B2FB401" wp14:editId="50196999">
            <wp:extent cx="5515745" cy="5115639"/>
            <wp:effectExtent l="0" t="0" r="889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4B91" w14:textId="77777777" w:rsidR="00455A25" w:rsidRDefault="00092859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Cette classe permet de créer le modèle de notre table de base de données en spécifiant les colonnes ainsi que la clé primaire</w:t>
      </w:r>
      <w:r w:rsidR="00470823" w:rsidRPr="00470823">
        <w:rPr>
          <w:color w:val="000000" w:themeColor="text1"/>
          <w:sz w:val="24"/>
          <w:szCs w:val="24"/>
        </w:rPr>
        <w:t>.</w:t>
      </w:r>
    </w:p>
    <w:p w14:paraId="7F91A1AF" w14:textId="77777777" w:rsidR="00C8099C" w:rsidRDefault="00C8099C" w:rsidP="00C8099C">
      <w:pPr>
        <w:rPr>
          <w:color w:val="000000" w:themeColor="text1"/>
          <w:sz w:val="24"/>
          <w:szCs w:val="24"/>
        </w:rPr>
      </w:pPr>
    </w:p>
    <w:p w14:paraId="10F4B6A1" w14:textId="77777777" w:rsidR="00237015" w:rsidRDefault="00237015" w:rsidP="00C8099C">
      <w:pPr>
        <w:rPr>
          <w:b/>
          <w:color w:val="00B050"/>
          <w:sz w:val="26"/>
          <w:szCs w:val="26"/>
        </w:rPr>
      </w:pPr>
    </w:p>
    <w:p w14:paraId="170F024D" w14:textId="77777777" w:rsidR="00C8099C" w:rsidRDefault="00C8099C" w:rsidP="00C8099C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3/ Interface </w:t>
      </w:r>
      <w:proofErr w:type="spellStart"/>
      <w:r w:rsidR="00255703">
        <w:rPr>
          <w:b/>
          <w:color w:val="00B050"/>
          <w:sz w:val="26"/>
          <w:szCs w:val="26"/>
        </w:rPr>
        <w:t>studentRepository</w:t>
      </w:r>
      <w:proofErr w:type="spellEnd"/>
    </w:p>
    <w:p w14:paraId="35D80636" w14:textId="77777777" w:rsidR="00455A25" w:rsidRDefault="00255703" w:rsidP="00E15C12">
      <w:pPr>
        <w:rPr>
          <w:b/>
          <w:color w:val="00B050"/>
          <w:sz w:val="26"/>
          <w:szCs w:val="26"/>
        </w:rPr>
      </w:pPr>
      <w:r w:rsidRPr="00255703">
        <w:rPr>
          <w:b/>
          <w:noProof/>
          <w:color w:val="00B050"/>
          <w:sz w:val="26"/>
          <w:szCs w:val="26"/>
        </w:rPr>
        <w:drawing>
          <wp:inline distT="0" distB="0" distL="0" distR="0" wp14:anchorId="79F4E73F" wp14:editId="435865D4">
            <wp:extent cx="5760720" cy="36118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0EF9" w14:textId="77777777" w:rsidR="00255703" w:rsidRPr="00237015" w:rsidRDefault="00255703" w:rsidP="00E15C12">
      <w:pPr>
        <w:rPr>
          <w:color w:val="000000" w:themeColor="text1"/>
          <w:sz w:val="24"/>
          <w:szCs w:val="24"/>
        </w:rPr>
      </w:pPr>
      <w:r w:rsidRPr="00255703">
        <w:rPr>
          <w:color w:val="000000" w:themeColor="text1"/>
          <w:sz w:val="24"/>
          <w:szCs w:val="24"/>
        </w:rPr>
        <w:t>L’interface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studentRepository</w:t>
      </w:r>
      <w:proofErr w:type="spellEnd"/>
      <w:r>
        <w:rPr>
          <w:color w:val="000000" w:themeColor="text1"/>
          <w:sz w:val="24"/>
          <w:szCs w:val="24"/>
        </w:rPr>
        <w:t xml:space="preserve"> hérite des méthodes de l’interface </w:t>
      </w:r>
      <w:proofErr w:type="spellStart"/>
      <w:r>
        <w:rPr>
          <w:color w:val="000000" w:themeColor="text1"/>
          <w:sz w:val="24"/>
          <w:szCs w:val="24"/>
        </w:rPr>
        <w:t>JpaRepository</w:t>
      </w:r>
      <w:proofErr w:type="spellEnd"/>
      <w:r>
        <w:rPr>
          <w:color w:val="000000" w:themeColor="text1"/>
          <w:sz w:val="24"/>
          <w:szCs w:val="24"/>
        </w:rPr>
        <w:t xml:space="preserve"> qui prend en considération la classe et sa clé primaire tout en ayant la possibilité d’ajouter d’autre</w:t>
      </w:r>
      <w:r w:rsidR="00237015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méthodes.</w:t>
      </w:r>
    </w:p>
    <w:p w14:paraId="481239A1" w14:textId="77777777" w:rsidR="00255703" w:rsidRDefault="00255703" w:rsidP="00E15C12">
      <w:pPr>
        <w:rPr>
          <w:b/>
          <w:color w:val="00B050"/>
          <w:sz w:val="26"/>
          <w:szCs w:val="26"/>
        </w:rPr>
      </w:pPr>
    </w:p>
    <w:p w14:paraId="7E39A0CA" w14:textId="77777777" w:rsidR="00C8099C" w:rsidRDefault="00C8099C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 xml:space="preserve">4/ Class </w:t>
      </w:r>
      <w:r w:rsidR="00255703">
        <w:rPr>
          <w:b/>
          <w:color w:val="00B050"/>
          <w:sz w:val="26"/>
          <w:szCs w:val="26"/>
        </w:rPr>
        <w:t>Main</w:t>
      </w:r>
    </w:p>
    <w:p w14:paraId="03DA5448" w14:textId="77777777" w:rsidR="00255703" w:rsidRDefault="00255703" w:rsidP="00E15C12">
      <w:pPr>
        <w:rPr>
          <w:b/>
          <w:color w:val="00B050"/>
          <w:sz w:val="26"/>
          <w:szCs w:val="26"/>
        </w:rPr>
      </w:pPr>
      <w:r w:rsidRPr="00255703">
        <w:rPr>
          <w:b/>
          <w:noProof/>
          <w:color w:val="00B050"/>
          <w:sz w:val="26"/>
          <w:szCs w:val="26"/>
        </w:rPr>
        <w:drawing>
          <wp:inline distT="0" distB="0" distL="0" distR="0" wp14:anchorId="31475F4B" wp14:editId="1A1F7B98">
            <wp:extent cx="5760720" cy="31172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FB09" w14:textId="77777777" w:rsidR="00255703" w:rsidRDefault="00255703" w:rsidP="00E15C12">
      <w:pPr>
        <w:rPr>
          <w:color w:val="000000" w:themeColor="text1"/>
          <w:sz w:val="24"/>
          <w:szCs w:val="24"/>
        </w:rPr>
      </w:pPr>
      <w:r w:rsidRPr="00F15C70">
        <w:rPr>
          <w:color w:val="000000" w:themeColor="text1"/>
          <w:sz w:val="24"/>
          <w:szCs w:val="24"/>
        </w:rPr>
        <w:lastRenderedPageBreak/>
        <w:t>La méthode run utilisé dans l</w:t>
      </w:r>
      <w:r w:rsidR="00F15C70" w:rsidRPr="00F15C70">
        <w:rPr>
          <w:color w:val="000000" w:themeColor="text1"/>
          <w:sz w:val="24"/>
          <w:szCs w:val="24"/>
        </w:rPr>
        <w:t xml:space="preserve">a </w:t>
      </w:r>
      <w:proofErr w:type="spellStart"/>
      <w:r w:rsidR="00F15C70" w:rsidRPr="00F15C70">
        <w:rPr>
          <w:color w:val="000000" w:themeColor="text1"/>
          <w:sz w:val="24"/>
          <w:szCs w:val="24"/>
        </w:rPr>
        <w:t>class</w:t>
      </w:r>
      <w:proofErr w:type="spellEnd"/>
      <w:r w:rsidR="00F15C70" w:rsidRPr="00F15C70">
        <w:rPr>
          <w:color w:val="000000" w:themeColor="text1"/>
          <w:sz w:val="24"/>
          <w:szCs w:val="24"/>
        </w:rPr>
        <w:t xml:space="preserve"> main </w:t>
      </w:r>
      <w:r w:rsidRPr="00F15C70">
        <w:rPr>
          <w:color w:val="000000" w:themeColor="text1"/>
          <w:sz w:val="24"/>
          <w:szCs w:val="24"/>
        </w:rPr>
        <w:t>s’exécute automatiquement après le lancement du programme</w:t>
      </w:r>
      <w:r w:rsidR="00F15C70" w:rsidRPr="00F15C70">
        <w:rPr>
          <w:color w:val="000000" w:themeColor="text1"/>
          <w:sz w:val="24"/>
          <w:szCs w:val="24"/>
        </w:rPr>
        <w:t>,</w:t>
      </w:r>
      <w:r w:rsidRPr="00F15C70">
        <w:rPr>
          <w:color w:val="000000" w:themeColor="text1"/>
          <w:sz w:val="24"/>
          <w:szCs w:val="24"/>
        </w:rPr>
        <w:t xml:space="preserve"> </w:t>
      </w:r>
      <w:r w:rsidR="00F15C70" w:rsidRPr="00F15C70">
        <w:rPr>
          <w:color w:val="000000" w:themeColor="text1"/>
          <w:sz w:val="24"/>
          <w:szCs w:val="24"/>
        </w:rPr>
        <w:t xml:space="preserve">dans ce cas on utilisera la méthode </w:t>
      </w:r>
      <w:proofErr w:type="spellStart"/>
      <w:r w:rsidR="00F15C70" w:rsidRPr="00F15C70">
        <w:rPr>
          <w:color w:val="000000" w:themeColor="text1"/>
          <w:sz w:val="24"/>
          <w:szCs w:val="24"/>
        </w:rPr>
        <w:t>save</w:t>
      </w:r>
      <w:proofErr w:type="spellEnd"/>
      <w:r w:rsidR="00F15C70" w:rsidRPr="00F15C70">
        <w:rPr>
          <w:color w:val="000000" w:themeColor="text1"/>
          <w:sz w:val="24"/>
          <w:szCs w:val="24"/>
        </w:rPr>
        <w:t xml:space="preserve"> pour insérer une ligne dans notre table</w:t>
      </w:r>
      <w:r w:rsidR="00F15C70">
        <w:rPr>
          <w:color w:val="000000" w:themeColor="text1"/>
          <w:sz w:val="24"/>
          <w:szCs w:val="24"/>
        </w:rPr>
        <w:t>.</w:t>
      </w:r>
    </w:p>
    <w:p w14:paraId="50AE80E7" w14:textId="77777777" w:rsidR="00A313D4" w:rsidRPr="00F15C70" w:rsidRDefault="00A313D4" w:rsidP="00E15C12">
      <w:pPr>
        <w:rPr>
          <w:color w:val="000000" w:themeColor="text1"/>
          <w:sz w:val="24"/>
          <w:szCs w:val="24"/>
        </w:rPr>
      </w:pPr>
    </w:p>
    <w:p w14:paraId="519408B1" w14:textId="77777777" w:rsidR="00C8099C" w:rsidRDefault="00A313D4" w:rsidP="00E15C12">
      <w:pPr>
        <w:rPr>
          <w:b/>
          <w:color w:val="00B050"/>
          <w:sz w:val="26"/>
          <w:szCs w:val="26"/>
        </w:rPr>
      </w:pPr>
      <w:r w:rsidRPr="00A313D4">
        <w:rPr>
          <w:b/>
          <w:noProof/>
          <w:color w:val="00B050"/>
          <w:sz w:val="26"/>
          <w:szCs w:val="26"/>
        </w:rPr>
        <w:drawing>
          <wp:inline distT="0" distB="0" distL="0" distR="0" wp14:anchorId="44D5244D" wp14:editId="3FDE6CA6">
            <wp:extent cx="5760720" cy="38150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41EC" w14:textId="4981FE34" w:rsidR="00455A25" w:rsidRDefault="00A313D4" w:rsidP="00E15C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Voici d’autre méthodes qu’on peut utiliser citons parmi eux </w:t>
      </w:r>
      <w:proofErr w:type="spellStart"/>
      <w:r>
        <w:rPr>
          <w:color w:val="000000" w:themeColor="text1"/>
          <w:sz w:val="24"/>
          <w:szCs w:val="24"/>
        </w:rPr>
        <w:t>findById</w:t>
      </w:r>
      <w:proofErr w:type="spellEnd"/>
      <w:r>
        <w:rPr>
          <w:color w:val="000000" w:themeColor="text1"/>
          <w:sz w:val="24"/>
          <w:szCs w:val="24"/>
        </w:rPr>
        <w:t xml:space="preserve"> qui permet de récupérer un enregistrement à partir de son id indiqué comme paramètre, </w:t>
      </w:r>
      <w:proofErr w:type="spellStart"/>
      <w:r>
        <w:rPr>
          <w:color w:val="000000" w:themeColor="text1"/>
          <w:sz w:val="24"/>
          <w:szCs w:val="24"/>
        </w:rPr>
        <w:t>set</w:t>
      </w:r>
      <w:r w:rsidR="00237015">
        <w:rPr>
          <w:color w:val="000000" w:themeColor="text1"/>
          <w:sz w:val="24"/>
          <w:szCs w:val="24"/>
        </w:rPr>
        <w:t>NomColumn</w:t>
      </w:r>
      <w:proofErr w:type="spellEnd"/>
      <w:r w:rsidR="00237015">
        <w:rPr>
          <w:color w:val="000000" w:themeColor="text1"/>
          <w:sz w:val="24"/>
          <w:szCs w:val="24"/>
        </w:rPr>
        <w:t xml:space="preserve"> permet d’affecter une valeur a un enregistrement précis puis on utilise la méthode </w:t>
      </w:r>
      <w:proofErr w:type="spellStart"/>
      <w:r w:rsidR="00237015">
        <w:rPr>
          <w:color w:val="000000" w:themeColor="text1"/>
          <w:sz w:val="24"/>
          <w:szCs w:val="24"/>
        </w:rPr>
        <w:t>save</w:t>
      </w:r>
      <w:proofErr w:type="spellEnd"/>
      <w:r w:rsidR="00237015">
        <w:rPr>
          <w:color w:val="000000" w:themeColor="text1"/>
          <w:sz w:val="24"/>
          <w:szCs w:val="24"/>
        </w:rPr>
        <w:t xml:space="preserve"> pour appliquer les modifications, </w:t>
      </w:r>
      <w:proofErr w:type="spellStart"/>
      <w:r w:rsidR="00237015">
        <w:rPr>
          <w:color w:val="000000" w:themeColor="text1"/>
          <w:sz w:val="24"/>
          <w:szCs w:val="24"/>
        </w:rPr>
        <w:t>delete</w:t>
      </w:r>
      <w:proofErr w:type="spellEnd"/>
      <w:r w:rsidR="00237015">
        <w:rPr>
          <w:color w:val="000000" w:themeColor="text1"/>
          <w:sz w:val="24"/>
          <w:szCs w:val="24"/>
        </w:rPr>
        <w:t xml:space="preserve"> pour supprimer un élément en question ou </w:t>
      </w:r>
      <w:proofErr w:type="spellStart"/>
      <w:r w:rsidR="00237015">
        <w:rPr>
          <w:color w:val="000000" w:themeColor="text1"/>
          <w:sz w:val="24"/>
          <w:szCs w:val="24"/>
        </w:rPr>
        <w:t>deleteById</w:t>
      </w:r>
      <w:proofErr w:type="spellEnd"/>
      <w:r w:rsidR="00237015">
        <w:rPr>
          <w:color w:val="000000" w:themeColor="text1"/>
          <w:sz w:val="24"/>
          <w:szCs w:val="24"/>
        </w:rPr>
        <w:t xml:space="preserve"> pour </w:t>
      </w:r>
      <w:proofErr w:type="spellStart"/>
      <w:r w:rsidR="00237015">
        <w:rPr>
          <w:color w:val="000000" w:themeColor="text1"/>
          <w:sz w:val="24"/>
          <w:szCs w:val="24"/>
        </w:rPr>
        <w:t>specifier</w:t>
      </w:r>
      <w:proofErr w:type="spellEnd"/>
      <w:r w:rsidR="00237015">
        <w:rPr>
          <w:color w:val="000000" w:themeColor="text1"/>
          <w:sz w:val="24"/>
          <w:szCs w:val="24"/>
        </w:rPr>
        <w:t xml:space="preserve"> son identifiant.</w:t>
      </w:r>
    </w:p>
    <w:p w14:paraId="320D0B53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54E2FD79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0DE3C9F2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4DA49948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16186CBA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75417D1D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2D09E623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6400FC77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4981CADC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09963238" w14:textId="77777777" w:rsidR="00CF585E" w:rsidRDefault="00CF585E" w:rsidP="00E15C12">
      <w:pPr>
        <w:rPr>
          <w:color w:val="000000" w:themeColor="text1"/>
          <w:sz w:val="24"/>
          <w:szCs w:val="24"/>
        </w:rPr>
      </w:pPr>
    </w:p>
    <w:p w14:paraId="4B0B677A" w14:textId="234FD03F" w:rsidR="00CF585E" w:rsidRPr="00CF585E" w:rsidRDefault="00CF585E" w:rsidP="00E15C12">
      <w:pPr>
        <w:rPr>
          <w:b/>
          <w:bCs/>
          <w:color w:val="00B050"/>
          <w:sz w:val="26"/>
          <w:szCs w:val="26"/>
        </w:rPr>
      </w:pPr>
      <w:r w:rsidRPr="00CF585E">
        <w:rPr>
          <w:b/>
          <w:bCs/>
          <w:color w:val="00B050"/>
          <w:sz w:val="26"/>
          <w:szCs w:val="26"/>
        </w:rPr>
        <w:lastRenderedPageBreak/>
        <w:t>5/Interface h2</w:t>
      </w:r>
    </w:p>
    <w:p w14:paraId="742B2E4D" w14:textId="2348E0B8" w:rsidR="00CF585E" w:rsidRPr="00237015" w:rsidRDefault="00CF585E" w:rsidP="00E15C12">
      <w:pPr>
        <w:rPr>
          <w:color w:val="000000" w:themeColor="text1"/>
          <w:sz w:val="24"/>
          <w:szCs w:val="24"/>
        </w:rPr>
      </w:pPr>
      <w:r w:rsidRPr="00CF585E">
        <w:rPr>
          <w:noProof/>
          <w:color w:val="000000" w:themeColor="text1"/>
          <w:sz w:val="24"/>
          <w:szCs w:val="24"/>
        </w:rPr>
        <w:drawing>
          <wp:inline distT="0" distB="0" distL="0" distR="0" wp14:anchorId="3DE1B84D" wp14:editId="17684A6D">
            <wp:extent cx="4906060" cy="3705742"/>
            <wp:effectExtent l="0" t="0" r="8890" b="9525"/>
            <wp:docPr id="18493101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10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C97D" w14:textId="33B6F650" w:rsidR="00455A25" w:rsidRDefault="00CF585E" w:rsidP="00E15C12">
      <w:pPr>
        <w:rPr>
          <w:b/>
          <w:color w:val="00B050"/>
          <w:sz w:val="26"/>
          <w:szCs w:val="26"/>
        </w:rPr>
      </w:pPr>
      <w:r w:rsidRPr="00CF585E">
        <w:rPr>
          <w:b/>
          <w:noProof/>
          <w:color w:val="00B050"/>
          <w:sz w:val="26"/>
          <w:szCs w:val="26"/>
        </w:rPr>
        <w:drawing>
          <wp:inline distT="0" distB="0" distL="0" distR="0" wp14:anchorId="0D143BF3" wp14:editId="168B8520">
            <wp:extent cx="5760720" cy="2953385"/>
            <wp:effectExtent l="0" t="0" r="0" b="0"/>
            <wp:docPr id="1007237389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37389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C05" w14:textId="38B68CEB" w:rsidR="00F701BB" w:rsidRDefault="00F701BB" w:rsidP="00E15C12">
      <w:pPr>
        <w:rPr>
          <w:bCs/>
          <w:sz w:val="24"/>
          <w:szCs w:val="24"/>
        </w:rPr>
      </w:pPr>
      <w:r w:rsidRPr="006C1DCB">
        <w:rPr>
          <w:bCs/>
          <w:sz w:val="24"/>
          <w:szCs w:val="24"/>
        </w:rPr>
        <w:t xml:space="preserve">On trouve ci-dessus notre table </w:t>
      </w:r>
      <w:r w:rsidR="006C1DCB" w:rsidRPr="006C1DCB">
        <w:rPr>
          <w:bCs/>
          <w:sz w:val="24"/>
          <w:szCs w:val="24"/>
        </w:rPr>
        <w:t>EMSI_STUDENTS sous</w:t>
      </w:r>
      <w:r w:rsidRPr="006C1DCB">
        <w:rPr>
          <w:bCs/>
          <w:sz w:val="24"/>
          <w:szCs w:val="24"/>
        </w:rPr>
        <w:t xml:space="preserve"> la base de donnée</w:t>
      </w:r>
      <w:r w:rsidR="006C1DCB">
        <w:rPr>
          <w:bCs/>
          <w:sz w:val="24"/>
          <w:szCs w:val="24"/>
        </w:rPr>
        <w:t>s</w:t>
      </w:r>
      <w:r w:rsidRPr="006C1DCB">
        <w:rPr>
          <w:bCs/>
          <w:sz w:val="24"/>
          <w:szCs w:val="24"/>
        </w:rPr>
        <w:t xml:space="preserve"> </w:t>
      </w:r>
      <w:r w:rsidR="006C1DCB" w:rsidRPr="006C1DCB">
        <w:rPr>
          <w:bCs/>
          <w:sz w:val="24"/>
          <w:szCs w:val="24"/>
        </w:rPr>
        <w:t>h2</w:t>
      </w:r>
      <w:r w:rsidR="006C1DCB">
        <w:rPr>
          <w:bCs/>
          <w:sz w:val="24"/>
          <w:szCs w:val="24"/>
        </w:rPr>
        <w:t>.</w:t>
      </w:r>
    </w:p>
    <w:p w14:paraId="661C89F2" w14:textId="30E4740D" w:rsidR="00AA1E86" w:rsidRPr="00AA1E86" w:rsidRDefault="00AA1E86" w:rsidP="00E15C12">
      <w:pPr>
        <w:rPr>
          <w:b/>
          <w:color w:val="00B050"/>
          <w:sz w:val="26"/>
          <w:szCs w:val="26"/>
        </w:rPr>
      </w:pPr>
      <w:r w:rsidRPr="00AA1E86">
        <w:rPr>
          <w:b/>
          <w:color w:val="00B050"/>
          <w:sz w:val="26"/>
          <w:szCs w:val="26"/>
        </w:rPr>
        <w:t>6/Ajout des relations</w:t>
      </w:r>
    </w:p>
    <w:p w14:paraId="3DE57037" w14:textId="33209674" w:rsidR="00455A25" w:rsidRDefault="00AA1E86" w:rsidP="00E15C12">
      <w:pPr>
        <w:rPr>
          <w:b/>
          <w:color w:val="00B050"/>
          <w:sz w:val="26"/>
          <w:szCs w:val="26"/>
        </w:rPr>
      </w:pPr>
      <w:r w:rsidRPr="00AA1E86">
        <w:rPr>
          <w:b/>
          <w:color w:val="00B050"/>
          <w:sz w:val="26"/>
          <w:szCs w:val="26"/>
        </w:rPr>
        <w:lastRenderedPageBreak/>
        <w:drawing>
          <wp:inline distT="0" distB="0" distL="0" distR="0" wp14:anchorId="0438B5B6" wp14:editId="0E9FCB3B">
            <wp:extent cx="4972744" cy="2743583"/>
            <wp:effectExtent l="0" t="0" r="0" b="0"/>
            <wp:docPr id="12740069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6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19F3" w14:textId="734B5D45" w:rsidR="00AA1E86" w:rsidRDefault="00AA1E86" w:rsidP="00E15C12">
      <w:pPr>
        <w:rPr>
          <w:bCs/>
          <w:color w:val="000000" w:themeColor="text1"/>
          <w:sz w:val="24"/>
          <w:szCs w:val="24"/>
        </w:rPr>
      </w:pPr>
      <w:r w:rsidRPr="00AA1E86">
        <w:rPr>
          <w:bCs/>
          <w:color w:val="000000" w:themeColor="text1"/>
          <w:sz w:val="24"/>
          <w:szCs w:val="24"/>
        </w:rPr>
        <w:t xml:space="preserve">On a ajouté une nouvelle entité Groupe qui contient une relation </w:t>
      </w:r>
      <w:proofErr w:type="spellStart"/>
      <w:r w:rsidRPr="00AA1E86">
        <w:rPr>
          <w:bCs/>
          <w:color w:val="000000" w:themeColor="text1"/>
          <w:sz w:val="24"/>
          <w:szCs w:val="24"/>
        </w:rPr>
        <w:t>OneToMany</w:t>
      </w:r>
      <w:proofErr w:type="spellEnd"/>
      <w:r w:rsidRPr="00AA1E86">
        <w:rPr>
          <w:bCs/>
          <w:color w:val="000000" w:themeColor="text1"/>
          <w:sz w:val="24"/>
          <w:szCs w:val="24"/>
        </w:rPr>
        <w:t xml:space="preserve"> avec la table </w:t>
      </w:r>
      <w:proofErr w:type="spellStart"/>
      <w:r w:rsidRPr="00AA1E86">
        <w:rPr>
          <w:bCs/>
          <w:color w:val="000000" w:themeColor="text1"/>
          <w:sz w:val="24"/>
          <w:szCs w:val="24"/>
        </w:rPr>
        <w:t>Student</w:t>
      </w:r>
      <w:proofErr w:type="spellEnd"/>
      <w:r>
        <w:rPr>
          <w:bCs/>
          <w:color w:val="000000" w:themeColor="text1"/>
          <w:sz w:val="24"/>
          <w:szCs w:val="24"/>
        </w:rPr>
        <w:t xml:space="preserve"> puisque chaque contient plusieurs étudiant.</w:t>
      </w:r>
    </w:p>
    <w:p w14:paraId="742577D4" w14:textId="6FED3DA1" w:rsidR="00AA1E86" w:rsidRDefault="00AA1E86" w:rsidP="00E15C12">
      <w:pPr>
        <w:rPr>
          <w:bCs/>
          <w:color w:val="000000" w:themeColor="text1"/>
          <w:sz w:val="24"/>
          <w:szCs w:val="24"/>
        </w:rPr>
      </w:pPr>
      <w:r w:rsidRPr="00AA1E86">
        <w:rPr>
          <w:bCs/>
          <w:color w:val="000000" w:themeColor="text1"/>
          <w:sz w:val="24"/>
          <w:szCs w:val="24"/>
        </w:rPr>
        <w:drawing>
          <wp:inline distT="0" distB="0" distL="0" distR="0" wp14:anchorId="7B623109" wp14:editId="7E02FCA2">
            <wp:extent cx="5760720" cy="986155"/>
            <wp:effectExtent l="0" t="0" r="0" b="4445"/>
            <wp:docPr id="18725870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87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2836" w14:textId="602F5217" w:rsidR="00AA1E86" w:rsidRDefault="00AA1E86" w:rsidP="00E15C12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Bien évidement cette entité se verra attribué l’interface </w:t>
      </w:r>
      <w:proofErr w:type="spellStart"/>
      <w:r>
        <w:rPr>
          <w:bCs/>
          <w:color w:val="000000" w:themeColor="text1"/>
          <w:sz w:val="24"/>
          <w:szCs w:val="24"/>
        </w:rPr>
        <w:t>Grouperepository</w:t>
      </w:r>
      <w:proofErr w:type="spellEnd"/>
      <w:r>
        <w:rPr>
          <w:bCs/>
          <w:color w:val="000000" w:themeColor="text1"/>
          <w:sz w:val="24"/>
          <w:szCs w:val="24"/>
        </w:rPr>
        <w:t xml:space="preserve"> qui hérite de </w:t>
      </w:r>
      <w:proofErr w:type="spellStart"/>
      <w:r>
        <w:rPr>
          <w:bCs/>
          <w:color w:val="000000" w:themeColor="text1"/>
          <w:sz w:val="24"/>
          <w:szCs w:val="24"/>
        </w:rPr>
        <w:t>JpaRepository</w:t>
      </w:r>
      <w:proofErr w:type="spellEnd"/>
      <w:r>
        <w:rPr>
          <w:bCs/>
          <w:color w:val="000000" w:themeColor="text1"/>
          <w:sz w:val="24"/>
          <w:szCs w:val="24"/>
        </w:rPr>
        <w:t xml:space="preserve"> bénéficiant des différentes méthodes qui exécute des requêtes.</w:t>
      </w:r>
    </w:p>
    <w:p w14:paraId="1FD74DBD" w14:textId="147AD671" w:rsidR="00AA1E86" w:rsidRDefault="00AA1E86" w:rsidP="00E15C12">
      <w:pPr>
        <w:rPr>
          <w:bCs/>
          <w:color w:val="000000" w:themeColor="text1"/>
          <w:sz w:val="24"/>
          <w:szCs w:val="24"/>
        </w:rPr>
      </w:pPr>
      <w:r w:rsidRPr="00AA1E86">
        <w:rPr>
          <w:bCs/>
          <w:color w:val="000000" w:themeColor="text1"/>
          <w:sz w:val="24"/>
          <w:szCs w:val="24"/>
        </w:rPr>
        <w:drawing>
          <wp:inline distT="0" distB="0" distL="0" distR="0" wp14:anchorId="47815729" wp14:editId="47F99CE1">
            <wp:extent cx="2476846" cy="809738"/>
            <wp:effectExtent l="0" t="0" r="0" b="9525"/>
            <wp:docPr id="15258064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06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5A0F" w14:textId="4DEB0F58" w:rsidR="00871A2D" w:rsidRDefault="00AA1E86" w:rsidP="00E15C12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Sans oublier que l’entité </w:t>
      </w:r>
      <w:proofErr w:type="spellStart"/>
      <w:r>
        <w:rPr>
          <w:bCs/>
          <w:color w:val="000000" w:themeColor="text1"/>
          <w:sz w:val="24"/>
          <w:szCs w:val="24"/>
        </w:rPr>
        <w:t>student</w:t>
      </w:r>
      <w:proofErr w:type="spellEnd"/>
      <w:r>
        <w:rPr>
          <w:bCs/>
          <w:color w:val="000000" w:themeColor="text1"/>
          <w:sz w:val="24"/>
          <w:szCs w:val="24"/>
        </w:rPr>
        <w:t xml:space="preserve"> se verra ajouter une relation </w:t>
      </w:r>
      <w:proofErr w:type="spellStart"/>
      <w:r>
        <w:rPr>
          <w:bCs/>
          <w:color w:val="000000" w:themeColor="text1"/>
          <w:sz w:val="24"/>
          <w:szCs w:val="24"/>
        </w:rPr>
        <w:t>ManyToOne</w:t>
      </w:r>
      <w:proofErr w:type="spellEnd"/>
      <w:r>
        <w:rPr>
          <w:bCs/>
          <w:color w:val="000000" w:themeColor="text1"/>
          <w:sz w:val="24"/>
          <w:szCs w:val="24"/>
        </w:rPr>
        <w:t xml:space="preserve"> avec l’entité groupe</w:t>
      </w:r>
      <w:r w:rsidR="00871A2D">
        <w:rPr>
          <w:bCs/>
          <w:color w:val="000000" w:themeColor="text1"/>
          <w:sz w:val="24"/>
          <w:szCs w:val="24"/>
        </w:rPr>
        <w:t xml:space="preserve"> puisqu’un </w:t>
      </w:r>
      <w:proofErr w:type="spellStart"/>
      <w:r w:rsidR="00871A2D">
        <w:rPr>
          <w:bCs/>
          <w:color w:val="000000" w:themeColor="text1"/>
          <w:sz w:val="24"/>
          <w:szCs w:val="24"/>
        </w:rPr>
        <w:t>etudiant</w:t>
      </w:r>
      <w:proofErr w:type="spellEnd"/>
      <w:r w:rsidR="00871A2D">
        <w:rPr>
          <w:bCs/>
          <w:color w:val="000000" w:themeColor="text1"/>
          <w:sz w:val="24"/>
          <w:szCs w:val="24"/>
        </w:rPr>
        <w:t xml:space="preserve"> ne peut appartenir qu’a un seul groupe</w:t>
      </w:r>
      <w:r>
        <w:rPr>
          <w:bCs/>
          <w:color w:val="000000" w:themeColor="text1"/>
          <w:sz w:val="24"/>
          <w:szCs w:val="24"/>
        </w:rPr>
        <w:t>.</w:t>
      </w:r>
    </w:p>
    <w:p w14:paraId="6D1FD10B" w14:textId="77777777" w:rsidR="00871A2D" w:rsidRDefault="00871A2D" w:rsidP="00E15C12">
      <w:pPr>
        <w:rPr>
          <w:bCs/>
          <w:color w:val="000000" w:themeColor="text1"/>
          <w:sz w:val="24"/>
          <w:szCs w:val="24"/>
        </w:rPr>
      </w:pPr>
    </w:p>
    <w:p w14:paraId="0154C72C" w14:textId="316537EA" w:rsidR="00AA1E86" w:rsidRDefault="00871A2D" w:rsidP="00E15C12">
      <w:pPr>
        <w:rPr>
          <w:bCs/>
          <w:color w:val="000000" w:themeColor="text1"/>
          <w:sz w:val="24"/>
          <w:szCs w:val="24"/>
        </w:rPr>
      </w:pPr>
      <w:r w:rsidRPr="00871A2D">
        <w:rPr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131ECDA6" wp14:editId="1FC41147">
            <wp:extent cx="1819529" cy="2438740"/>
            <wp:effectExtent l="0" t="0" r="9525" b="0"/>
            <wp:docPr id="187427878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8785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E86">
        <w:rPr>
          <w:bCs/>
          <w:color w:val="000000" w:themeColor="text1"/>
          <w:sz w:val="24"/>
          <w:szCs w:val="24"/>
        </w:rPr>
        <w:t xml:space="preserve"> </w:t>
      </w:r>
    </w:p>
    <w:p w14:paraId="326D6A14" w14:textId="4063279A" w:rsidR="00871A2D" w:rsidRDefault="00871A2D" w:rsidP="00E15C12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Voici leur représentation en mode graphique</w:t>
      </w:r>
    </w:p>
    <w:p w14:paraId="3B39B01F" w14:textId="77777777" w:rsidR="00871A2D" w:rsidRPr="00AA1E86" w:rsidRDefault="00871A2D" w:rsidP="00E15C12">
      <w:pPr>
        <w:rPr>
          <w:bCs/>
          <w:color w:val="000000" w:themeColor="text1"/>
          <w:sz w:val="24"/>
          <w:szCs w:val="24"/>
        </w:rPr>
      </w:pPr>
    </w:p>
    <w:p w14:paraId="260EC37A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1F6DDC77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54AF7D19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6B5F06F0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379A23BE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F5A01EC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B0882AB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00899BFD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3A31DF6D" w14:textId="77777777" w:rsidR="00455A25" w:rsidRDefault="00455A25" w:rsidP="00E15C12">
      <w:pPr>
        <w:rPr>
          <w:b/>
          <w:color w:val="00B050"/>
          <w:sz w:val="26"/>
          <w:szCs w:val="26"/>
        </w:rPr>
      </w:pPr>
    </w:p>
    <w:p w14:paraId="26551A03" w14:textId="77777777" w:rsidR="003B0EEE" w:rsidRDefault="00455A25" w:rsidP="00E15C12">
      <w:pPr>
        <w:rPr>
          <w:b/>
          <w:color w:val="00B050"/>
          <w:sz w:val="26"/>
          <w:szCs w:val="26"/>
        </w:rPr>
      </w:pP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  <w:r>
        <w:rPr>
          <w:b/>
          <w:color w:val="00B050"/>
          <w:sz w:val="26"/>
          <w:szCs w:val="26"/>
        </w:rPr>
        <w:tab/>
      </w:r>
    </w:p>
    <w:p w14:paraId="24E2C186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34B89899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5789550D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2A458BA9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5D126B8A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757CC67C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395DA7D4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6322B749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005BCF72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5F57657F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6D1A3577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138735F9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1BB56F63" w14:textId="77777777" w:rsidR="00871A2D" w:rsidRDefault="00871A2D" w:rsidP="00E15C12">
      <w:pPr>
        <w:rPr>
          <w:b/>
          <w:color w:val="00B050"/>
          <w:sz w:val="26"/>
          <w:szCs w:val="26"/>
        </w:rPr>
      </w:pPr>
    </w:p>
    <w:p w14:paraId="29D3B9FC" w14:textId="77777777" w:rsidR="00455A25" w:rsidRPr="00455A25" w:rsidRDefault="00455A25" w:rsidP="003B0EEE">
      <w:pPr>
        <w:ind w:left="2832" w:firstLine="708"/>
        <w:rPr>
          <w:b/>
          <w:color w:val="00B050"/>
          <w:sz w:val="32"/>
          <w:szCs w:val="32"/>
        </w:rPr>
      </w:pPr>
      <w:r w:rsidRPr="00455A25">
        <w:rPr>
          <w:b/>
          <w:color w:val="FF0000"/>
          <w:sz w:val="32"/>
          <w:szCs w:val="32"/>
        </w:rPr>
        <w:t>Conclusion</w:t>
      </w:r>
    </w:p>
    <w:p w14:paraId="3A92CAAB" w14:textId="77777777" w:rsidR="00E15C12" w:rsidRPr="00E15C12" w:rsidRDefault="00E15C12" w:rsidP="00E15C12">
      <w:pPr>
        <w:rPr>
          <w:b/>
          <w:color w:val="00B050"/>
          <w:sz w:val="26"/>
          <w:szCs w:val="26"/>
        </w:rPr>
      </w:pPr>
    </w:p>
    <w:p w14:paraId="2C75DEF5" w14:textId="77777777" w:rsidR="004A1BEF" w:rsidRPr="00E02351" w:rsidRDefault="00AE0C03" w:rsidP="00455A25">
      <w:pPr>
        <w:ind w:firstLine="708"/>
        <w:rPr>
          <w:color w:val="000000"/>
        </w:rPr>
      </w:pPr>
      <w:r w:rsidRPr="00AE0C03">
        <w:rPr>
          <w:color w:val="000000"/>
        </w:rPr>
        <w:t>En conclusion, la JPA est une spécification Java EE qui permet la gestion des objets persistants dans un</w:t>
      </w:r>
      <w:r>
        <w:rPr>
          <w:color w:val="000000"/>
        </w:rPr>
        <w:t xml:space="preserve">e base de données relationnelle. Elle fournit un environnement </w:t>
      </w:r>
      <w:r w:rsidRPr="00AE0C03">
        <w:rPr>
          <w:color w:val="000000"/>
        </w:rPr>
        <w:t xml:space="preserve">de programmation </w:t>
      </w:r>
      <w:r>
        <w:rPr>
          <w:color w:val="000000"/>
        </w:rPr>
        <w:t xml:space="preserve">qui permet </w:t>
      </w:r>
      <w:r w:rsidRPr="00AE0C03">
        <w:rPr>
          <w:color w:val="000000"/>
        </w:rPr>
        <w:t>d'interagir avec la base de données</w:t>
      </w:r>
      <w:r>
        <w:rPr>
          <w:color w:val="000000"/>
        </w:rPr>
        <w:t xml:space="preserve"> </w:t>
      </w:r>
      <w:r w:rsidRPr="00AE0C03">
        <w:rPr>
          <w:color w:val="000000"/>
        </w:rPr>
        <w:t>sans avoir à écrire de code SQL</w:t>
      </w:r>
      <w:r w:rsidR="009E17CB">
        <w:rPr>
          <w:color w:val="000000"/>
        </w:rPr>
        <w:t>.</w:t>
      </w:r>
    </w:p>
    <w:sectPr w:rsidR="004A1BEF" w:rsidRPr="00E0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351"/>
    <w:rsid w:val="00070010"/>
    <w:rsid w:val="00092859"/>
    <w:rsid w:val="0009624A"/>
    <w:rsid w:val="001474B2"/>
    <w:rsid w:val="00237015"/>
    <w:rsid w:val="002524EE"/>
    <w:rsid w:val="00255703"/>
    <w:rsid w:val="00346300"/>
    <w:rsid w:val="003B0EEE"/>
    <w:rsid w:val="00455A25"/>
    <w:rsid w:val="00470823"/>
    <w:rsid w:val="004A1BEF"/>
    <w:rsid w:val="004B59D0"/>
    <w:rsid w:val="005C3704"/>
    <w:rsid w:val="006C1DCB"/>
    <w:rsid w:val="006C6650"/>
    <w:rsid w:val="00871A2D"/>
    <w:rsid w:val="008924A5"/>
    <w:rsid w:val="00911AD0"/>
    <w:rsid w:val="009E17CB"/>
    <w:rsid w:val="009E79FD"/>
    <w:rsid w:val="00A313D4"/>
    <w:rsid w:val="00AA1E86"/>
    <w:rsid w:val="00AE0C03"/>
    <w:rsid w:val="00BE4BBF"/>
    <w:rsid w:val="00C1299E"/>
    <w:rsid w:val="00C36D99"/>
    <w:rsid w:val="00C509EF"/>
    <w:rsid w:val="00C7125D"/>
    <w:rsid w:val="00C716B3"/>
    <w:rsid w:val="00C8099C"/>
    <w:rsid w:val="00CF585E"/>
    <w:rsid w:val="00D844DA"/>
    <w:rsid w:val="00DA68D1"/>
    <w:rsid w:val="00DC6CC9"/>
    <w:rsid w:val="00E02351"/>
    <w:rsid w:val="00E06681"/>
    <w:rsid w:val="00E15C12"/>
    <w:rsid w:val="00F15C70"/>
    <w:rsid w:val="00F701BB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8D79"/>
  <w15:chartTrackingRefBased/>
  <w15:docId w15:val="{658DF311-5792-447D-BCEE-E0C5515F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9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SAYAGH</dc:creator>
  <cp:keywords/>
  <dc:description/>
  <cp:lastModifiedBy>ILIAS SAYAGH</cp:lastModifiedBy>
  <cp:revision>6</cp:revision>
  <dcterms:created xsi:type="dcterms:W3CDTF">2023-03-18T20:07:00Z</dcterms:created>
  <dcterms:modified xsi:type="dcterms:W3CDTF">2023-04-15T17:58:00Z</dcterms:modified>
</cp:coreProperties>
</file>