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0294C">
      <w:pPr>
        <w:pStyle w:val="2"/>
        <w:jc w:val="both"/>
        <w:rPr>
          <w:rFonts w:hint="default" w:ascii="Times New Roman" w:hAnsi="Times New Roman" w:cs="Times New Roman"/>
          <w:color w:val="auto"/>
          <w:sz w:val="32"/>
          <w:szCs w:val="32"/>
          <w:u w:val="none"/>
          <w:lang w:val="en-US"/>
        </w:rPr>
      </w:pPr>
      <w:bookmarkStart w:id="0" w:name="_GoBack"/>
      <w:bookmarkEnd w:id="0"/>
      <w:r>
        <w:rPr>
          <w:rFonts w:hint="default" w:ascii="Times New Roman" w:hAnsi="Times New Roman" w:cs="Times New Roman"/>
          <w:color w:val="auto"/>
          <w:sz w:val="32"/>
          <w:szCs w:val="32"/>
          <w:u w:val="none"/>
          <w:lang w:val="en-US"/>
        </w:rPr>
        <w:t>Evaluation Report</w:t>
      </w:r>
    </w:p>
    <w:p w14:paraId="546D3A27">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1. Objective</w:t>
      </w:r>
    </w:p>
    <w:p w14:paraId="32641DF0">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Build and compare four classifiers (Logistic Regression, Decision Tree, Random Forest, XGBoost) to predict employee attrition, evaluate them with Accuracy, Precision, Recall, F1 and ROC-AUC, and improve them with cross-validation, hyperparameter tuning and feature importance. An optional regression task predicts PerformanceRating (3–4).</w:t>
      </w:r>
    </w:p>
    <w:p w14:paraId="79D173E2">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2. Dataset</w:t>
      </w:r>
    </w:p>
    <w:p w14:paraId="5648536A">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IBM HR Analytics Employee Attrition dataset: 1470 employees, 35 original columns, no missing values. Only 16.1% of employees left, so the classes are imbalanced (about 1 leaver per 5 stayers). Because of this imbalance, accuracy alone is misleading, so recall, F1 and ROC-AUC are emphasised. Constant or ID columns (EmployeeCount, EmployeeNumber, StandardHours, Over18) were removed.</w:t>
      </w:r>
    </w:p>
    <w:p w14:paraId="2C48BFAE">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3. Method</w:t>
      </w:r>
    </w:p>
    <w:p w14:paraId="7C4E6BE0">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Stratified 75/25 train–test split (random_state=7).</w:t>
      </w:r>
    </w:p>
    <w:p w14:paraId="68FF4BCE">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Feature engineering: IncomeToLevel, TenureRatio, PromotionGap, StabilityScore and SatisfactionIndex (average of four satisfaction scores).</w:t>
      </w:r>
    </w:p>
    <w:p w14:paraId="27DDDA99">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One-hot encoding + scaling inside pipelines; imbalance handled with balanced class weights and scale_pos_weight.</w:t>
      </w:r>
    </w:p>
    <w:p w14:paraId="75212E1E">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10-fold stratified cross-validation, then RandomizedSearchCV (25 candidates per model) optimising ROC-AUC.</w:t>
      </w:r>
    </w:p>
    <w:p w14:paraId="072CD141">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Decision-threshold tuning on out-of-fold predictions; permutation importance on the test set in addition to model-based importance.</w:t>
      </w:r>
    </w:p>
    <w:p w14:paraId="48F60114">
      <w:pPr>
        <w:pStyle w:val="2"/>
        <w:numPr>
          <w:ilvl w:val="0"/>
          <w:numId w:val="7"/>
        </w:num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Baseline results (test set)</w:t>
      </w:r>
    </w:p>
    <w:p w14:paraId="5401C724">
      <w:pPr>
        <w:numPr>
          <w:numId w:val="0"/>
        </w:numPr>
        <w:rPr>
          <w:rFonts w:hint="default"/>
        </w:rPr>
      </w:pP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467E4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7843AA5">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Model</w:t>
            </w:r>
          </w:p>
        </w:tc>
        <w:tc>
          <w:tcPr>
            <w:tcW w:w="1560" w:type="dxa"/>
          </w:tcPr>
          <w:p w14:paraId="2F241D1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Accuracy</w:t>
            </w:r>
          </w:p>
        </w:tc>
        <w:tc>
          <w:tcPr>
            <w:tcW w:w="1560" w:type="dxa"/>
          </w:tcPr>
          <w:p w14:paraId="75879CF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Precision</w:t>
            </w:r>
          </w:p>
        </w:tc>
        <w:tc>
          <w:tcPr>
            <w:tcW w:w="1560" w:type="dxa"/>
          </w:tcPr>
          <w:p w14:paraId="42606D6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Recall</w:t>
            </w:r>
          </w:p>
        </w:tc>
        <w:tc>
          <w:tcPr>
            <w:tcW w:w="1560" w:type="dxa"/>
          </w:tcPr>
          <w:p w14:paraId="0BEF946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F1</w:t>
            </w:r>
          </w:p>
        </w:tc>
        <w:tc>
          <w:tcPr>
            <w:tcW w:w="1560" w:type="dxa"/>
          </w:tcPr>
          <w:p w14:paraId="5941CE5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ROC-AUC</w:t>
            </w:r>
          </w:p>
        </w:tc>
      </w:tr>
      <w:tr w14:paraId="0B27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42D53FA">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Logistic Regression</w:t>
            </w:r>
          </w:p>
        </w:tc>
        <w:tc>
          <w:tcPr>
            <w:tcW w:w="1560" w:type="dxa"/>
          </w:tcPr>
          <w:p w14:paraId="7E1B295F">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0.769</w:t>
            </w:r>
          </w:p>
        </w:tc>
        <w:tc>
          <w:tcPr>
            <w:tcW w:w="1560" w:type="dxa"/>
          </w:tcPr>
          <w:p w14:paraId="676171F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0.390</w:t>
            </w:r>
          </w:p>
        </w:tc>
        <w:tc>
          <w:tcPr>
            <w:tcW w:w="1560" w:type="dxa"/>
          </w:tcPr>
          <w:p w14:paraId="6431FD1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0.780</w:t>
            </w:r>
          </w:p>
        </w:tc>
        <w:tc>
          <w:tcPr>
            <w:tcW w:w="1560" w:type="dxa"/>
          </w:tcPr>
          <w:p w14:paraId="4F571F9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0.520</w:t>
            </w:r>
          </w:p>
        </w:tc>
        <w:tc>
          <w:tcPr>
            <w:tcW w:w="1560" w:type="dxa"/>
          </w:tcPr>
          <w:p w14:paraId="6E3470F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0.853</w:t>
            </w:r>
          </w:p>
        </w:tc>
      </w:tr>
      <w:tr w14:paraId="60CF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724FE2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Decision Tree</w:t>
            </w:r>
          </w:p>
        </w:tc>
        <w:tc>
          <w:tcPr>
            <w:tcW w:w="1560" w:type="dxa"/>
          </w:tcPr>
          <w:p w14:paraId="6668A94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0.799</w:t>
            </w:r>
          </w:p>
        </w:tc>
        <w:tc>
          <w:tcPr>
            <w:tcW w:w="1560" w:type="dxa"/>
          </w:tcPr>
          <w:p w14:paraId="2458297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0.407</w:t>
            </w:r>
          </w:p>
        </w:tc>
        <w:tc>
          <w:tcPr>
            <w:tcW w:w="1560" w:type="dxa"/>
          </w:tcPr>
          <w:p w14:paraId="367E0AE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0.559</w:t>
            </w:r>
          </w:p>
        </w:tc>
        <w:tc>
          <w:tcPr>
            <w:tcW w:w="1560" w:type="dxa"/>
          </w:tcPr>
          <w:p w14:paraId="11EB47F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0.471</w:t>
            </w:r>
          </w:p>
        </w:tc>
        <w:tc>
          <w:tcPr>
            <w:tcW w:w="1560" w:type="dxa"/>
          </w:tcPr>
          <w:p w14:paraId="07249A3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0.661</w:t>
            </w:r>
          </w:p>
        </w:tc>
      </w:tr>
      <w:tr w14:paraId="2DA6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F41F2B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Random Forest</w:t>
            </w:r>
          </w:p>
        </w:tc>
        <w:tc>
          <w:tcPr>
            <w:tcW w:w="1560" w:type="dxa"/>
          </w:tcPr>
          <w:p w14:paraId="53A141B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0.861</w:t>
            </w:r>
          </w:p>
        </w:tc>
        <w:tc>
          <w:tcPr>
            <w:tcW w:w="1560" w:type="dxa"/>
          </w:tcPr>
          <w:p w14:paraId="1795E1D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0.654</w:t>
            </w:r>
          </w:p>
        </w:tc>
        <w:tc>
          <w:tcPr>
            <w:tcW w:w="1560" w:type="dxa"/>
          </w:tcPr>
          <w:p w14:paraId="60C2EFD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0.288</w:t>
            </w:r>
          </w:p>
        </w:tc>
        <w:tc>
          <w:tcPr>
            <w:tcW w:w="1560" w:type="dxa"/>
          </w:tcPr>
          <w:p w14:paraId="250DAEA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0.400</w:t>
            </w:r>
          </w:p>
        </w:tc>
        <w:tc>
          <w:tcPr>
            <w:tcW w:w="1560" w:type="dxa"/>
          </w:tcPr>
          <w:p w14:paraId="5ADB6F6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0.837</w:t>
            </w:r>
          </w:p>
        </w:tc>
      </w:tr>
      <w:tr w14:paraId="7BE3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BBF700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XGBoost</w:t>
            </w:r>
          </w:p>
        </w:tc>
        <w:tc>
          <w:tcPr>
            <w:tcW w:w="1560" w:type="dxa"/>
          </w:tcPr>
          <w:p w14:paraId="74FF31F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0.848</w:t>
            </w:r>
          </w:p>
        </w:tc>
        <w:tc>
          <w:tcPr>
            <w:tcW w:w="1560" w:type="dxa"/>
          </w:tcPr>
          <w:p w14:paraId="497518A5">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0.523</w:t>
            </w:r>
          </w:p>
        </w:tc>
        <w:tc>
          <w:tcPr>
            <w:tcW w:w="1560" w:type="dxa"/>
          </w:tcPr>
          <w:p w14:paraId="30E317E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0.576</w:t>
            </w:r>
          </w:p>
        </w:tc>
        <w:tc>
          <w:tcPr>
            <w:tcW w:w="1560" w:type="dxa"/>
          </w:tcPr>
          <w:p w14:paraId="7D01A21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0.548</w:t>
            </w:r>
          </w:p>
        </w:tc>
        <w:tc>
          <w:tcPr>
            <w:tcW w:w="1560" w:type="dxa"/>
          </w:tcPr>
          <w:p w14:paraId="1B7F060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0.849</w:t>
            </w:r>
          </w:p>
        </w:tc>
      </w:tr>
    </w:tbl>
    <w:p w14:paraId="2D9C0B5C">
      <w:pPr>
        <w:jc w:val="both"/>
        <w:rPr>
          <w:rFonts w:hint="default" w:ascii="Times New Roman" w:hAnsi="Times New Roman" w:cs="Times New Roman"/>
          <w:color w:val="auto"/>
          <w:sz w:val="24"/>
          <w:szCs w:val="24"/>
          <w:u w:val="none"/>
        </w:rPr>
      </w:pPr>
    </w:p>
    <w:p w14:paraId="6873BD76">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drawing>
          <wp:inline distT="0" distB="0" distL="114300" distR="114300">
            <wp:extent cx="5760720" cy="1524635"/>
            <wp:effectExtent l="0" t="0" r="1143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1524896"/>
                    </a:xfrm>
                    <a:prstGeom prst="rect">
                      <a:avLst/>
                    </a:prstGeom>
                  </pic:spPr>
                </pic:pic>
              </a:graphicData>
            </a:graphic>
          </wp:inline>
        </w:drawing>
      </w:r>
    </w:p>
    <w:p w14:paraId="2D5BEEA0">
      <w:pPr>
        <w:pStyle w:val="2"/>
        <w:numPr>
          <w:ilvl w:val="0"/>
          <w:numId w:val="8"/>
        </w:num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Cross-validation (training set, mean ± std)</w:t>
      </w:r>
    </w:p>
    <w:p w14:paraId="5DAA6C14">
      <w:pPr>
        <w:numPr>
          <w:numId w:val="0"/>
        </w:numPr>
        <w:rPr>
          <w:rFonts w:hint="default"/>
        </w:rPr>
      </w:pP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1DD0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8033F1A">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Model</w:t>
            </w:r>
          </w:p>
        </w:tc>
        <w:tc>
          <w:tcPr>
            <w:tcW w:w="1560" w:type="dxa"/>
          </w:tcPr>
          <w:p w14:paraId="2B7A082F">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accuracy</w:t>
            </w:r>
          </w:p>
        </w:tc>
        <w:tc>
          <w:tcPr>
            <w:tcW w:w="1560" w:type="dxa"/>
          </w:tcPr>
          <w:p w14:paraId="2AFA6C0F">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precision</w:t>
            </w:r>
          </w:p>
        </w:tc>
        <w:tc>
          <w:tcPr>
            <w:tcW w:w="1560" w:type="dxa"/>
          </w:tcPr>
          <w:p w14:paraId="56731D9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recall</w:t>
            </w:r>
          </w:p>
        </w:tc>
        <w:tc>
          <w:tcPr>
            <w:tcW w:w="1560" w:type="dxa"/>
          </w:tcPr>
          <w:p w14:paraId="6A80871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f1</w:t>
            </w:r>
          </w:p>
        </w:tc>
        <w:tc>
          <w:tcPr>
            <w:tcW w:w="1560" w:type="dxa"/>
          </w:tcPr>
          <w:p w14:paraId="73D801E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roc_auc</w:t>
            </w:r>
          </w:p>
        </w:tc>
      </w:tr>
      <w:tr w14:paraId="7731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D6D62D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Logistic Regression</w:t>
            </w:r>
          </w:p>
        </w:tc>
        <w:tc>
          <w:tcPr>
            <w:tcW w:w="1560" w:type="dxa"/>
          </w:tcPr>
          <w:p w14:paraId="76090D5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0.778 ± 0.049</w:t>
            </w:r>
          </w:p>
        </w:tc>
        <w:tc>
          <w:tcPr>
            <w:tcW w:w="1560" w:type="dxa"/>
          </w:tcPr>
          <w:p w14:paraId="205840E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0.406 ± 0.089</w:t>
            </w:r>
          </w:p>
        </w:tc>
        <w:tc>
          <w:tcPr>
            <w:tcW w:w="1560" w:type="dxa"/>
          </w:tcPr>
          <w:p w14:paraId="7B093AB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0.720 ± 0.107</w:t>
            </w:r>
          </w:p>
        </w:tc>
        <w:tc>
          <w:tcPr>
            <w:tcW w:w="1560" w:type="dxa"/>
          </w:tcPr>
          <w:p w14:paraId="04DEEED7">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0.515 ± 0.087</w:t>
            </w:r>
          </w:p>
        </w:tc>
        <w:tc>
          <w:tcPr>
            <w:tcW w:w="1560" w:type="dxa"/>
          </w:tcPr>
          <w:p w14:paraId="4AD0850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0.818 ± 0.046</w:t>
            </w:r>
          </w:p>
        </w:tc>
      </w:tr>
      <w:tr w14:paraId="57C5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B06B6D3">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Decision Tree</w:t>
            </w:r>
          </w:p>
        </w:tc>
        <w:tc>
          <w:tcPr>
            <w:tcW w:w="1560" w:type="dxa"/>
          </w:tcPr>
          <w:p w14:paraId="5CDDADDA">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0.774 ± 0.041</w:t>
            </w:r>
          </w:p>
        </w:tc>
        <w:tc>
          <w:tcPr>
            <w:tcW w:w="1560" w:type="dxa"/>
          </w:tcPr>
          <w:p w14:paraId="0495E78A">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0.381 ± 0.056</w:t>
            </w:r>
          </w:p>
        </w:tc>
        <w:tc>
          <w:tcPr>
            <w:tcW w:w="1560" w:type="dxa"/>
          </w:tcPr>
          <w:p w14:paraId="73EA9E37">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0.574 ± 0.127</w:t>
            </w:r>
          </w:p>
        </w:tc>
        <w:tc>
          <w:tcPr>
            <w:tcW w:w="1560" w:type="dxa"/>
          </w:tcPr>
          <w:p w14:paraId="2A92963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0.449 ± 0.049</w:t>
            </w:r>
          </w:p>
        </w:tc>
        <w:tc>
          <w:tcPr>
            <w:tcW w:w="1560" w:type="dxa"/>
          </w:tcPr>
          <w:p w14:paraId="1E4FA07F">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0.726 ± 0.061</w:t>
            </w:r>
          </w:p>
        </w:tc>
      </w:tr>
      <w:tr w14:paraId="1B41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BECFA4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Random Forest</w:t>
            </w:r>
          </w:p>
        </w:tc>
        <w:tc>
          <w:tcPr>
            <w:tcW w:w="1560" w:type="dxa"/>
          </w:tcPr>
          <w:p w14:paraId="208EA495">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0.864 ± 0.023</w:t>
            </w:r>
          </w:p>
        </w:tc>
        <w:tc>
          <w:tcPr>
            <w:tcW w:w="1560" w:type="dxa"/>
          </w:tcPr>
          <w:p w14:paraId="631D29C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0.711 ± 0.201</w:t>
            </w:r>
          </w:p>
        </w:tc>
        <w:tc>
          <w:tcPr>
            <w:tcW w:w="1560" w:type="dxa"/>
          </w:tcPr>
          <w:p w14:paraId="5E2579F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0.291 ± 0.087</w:t>
            </w:r>
          </w:p>
        </w:tc>
        <w:tc>
          <w:tcPr>
            <w:tcW w:w="1560" w:type="dxa"/>
          </w:tcPr>
          <w:p w14:paraId="6C142C97">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0.406 ± 0.104</w:t>
            </w:r>
          </w:p>
        </w:tc>
        <w:tc>
          <w:tcPr>
            <w:tcW w:w="1560" w:type="dxa"/>
          </w:tcPr>
          <w:p w14:paraId="08962B25">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0.792 ± 0.035</w:t>
            </w:r>
          </w:p>
        </w:tc>
      </w:tr>
      <w:tr w14:paraId="54EE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4E3D207">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XGBoost</w:t>
            </w:r>
          </w:p>
        </w:tc>
        <w:tc>
          <w:tcPr>
            <w:tcW w:w="1560" w:type="dxa"/>
          </w:tcPr>
          <w:p w14:paraId="147DF2E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0.844 ± 0.022</w:t>
            </w:r>
          </w:p>
        </w:tc>
        <w:tc>
          <w:tcPr>
            <w:tcW w:w="1560" w:type="dxa"/>
          </w:tcPr>
          <w:p w14:paraId="76CC92E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0.520 ± 0.075</w:t>
            </w:r>
          </w:p>
        </w:tc>
        <w:tc>
          <w:tcPr>
            <w:tcW w:w="1560" w:type="dxa"/>
          </w:tcPr>
          <w:p w14:paraId="3A2770C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0.551 ± 0.097</w:t>
            </w:r>
          </w:p>
        </w:tc>
        <w:tc>
          <w:tcPr>
            <w:tcW w:w="1560" w:type="dxa"/>
          </w:tcPr>
          <w:p w14:paraId="637B474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0.530 ± 0.071</w:t>
            </w:r>
          </w:p>
        </w:tc>
        <w:tc>
          <w:tcPr>
            <w:tcW w:w="1560" w:type="dxa"/>
          </w:tcPr>
          <w:p w14:paraId="0FB53FF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0.793 ± 0.040</w:t>
            </w:r>
          </w:p>
        </w:tc>
      </w:tr>
    </w:tbl>
    <w:p w14:paraId="25AD54D7">
      <w:pPr>
        <w:jc w:val="both"/>
        <w:rPr>
          <w:rFonts w:hint="default" w:ascii="Times New Roman" w:hAnsi="Times New Roman" w:cs="Times New Roman"/>
          <w:color w:val="auto"/>
          <w:sz w:val="24"/>
          <w:szCs w:val="24"/>
          <w:u w:val="none"/>
        </w:rPr>
      </w:pPr>
    </w:p>
    <w:p w14:paraId="4A6F4F4C">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Logistic Regression, Random Forest and XGBoost reach cross-validated ROC-AUC of about 0.79–0.82; the single Decision Tree is the weakest (≈0.73) and Random Forest has very low recall (≈0.29) at the default cut-off.</w:t>
      </w:r>
    </w:p>
    <w:p w14:paraId="5B3E8934">
      <w:pPr>
        <w:pStyle w:val="2"/>
        <w:numPr>
          <w:ilvl w:val="0"/>
          <w:numId w:val="9"/>
        </w:num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After hyperparameter tuning (test set)</w:t>
      </w:r>
    </w:p>
    <w:p w14:paraId="7AE9BCA9">
      <w:pPr>
        <w:numPr>
          <w:numId w:val="0"/>
        </w:numPr>
        <w:rPr>
          <w:rFonts w:hint="default"/>
        </w:rPr>
      </w:pP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420C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FDB48A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Model</w:t>
            </w:r>
          </w:p>
        </w:tc>
        <w:tc>
          <w:tcPr>
            <w:tcW w:w="1560" w:type="dxa"/>
          </w:tcPr>
          <w:p w14:paraId="1D4F80E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Accuracy</w:t>
            </w:r>
          </w:p>
        </w:tc>
        <w:tc>
          <w:tcPr>
            <w:tcW w:w="1560" w:type="dxa"/>
          </w:tcPr>
          <w:p w14:paraId="679326FF">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Precision</w:t>
            </w:r>
          </w:p>
        </w:tc>
        <w:tc>
          <w:tcPr>
            <w:tcW w:w="1560" w:type="dxa"/>
          </w:tcPr>
          <w:p w14:paraId="5DEE40B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Recall</w:t>
            </w:r>
          </w:p>
        </w:tc>
        <w:tc>
          <w:tcPr>
            <w:tcW w:w="1560" w:type="dxa"/>
          </w:tcPr>
          <w:p w14:paraId="217F921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F1</w:t>
            </w:r>
          </w:p>
        </w:tc>
        <w:tc>
          <w:tcPr>
            <w:tcW w:w="1560" w:type="dxa"/>
          </w:tcPr>
          <w:p w14:paraId="00885465">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ROC-AUC</w:t>
            </w:r>
          </w:p>
        </w:tc>
      </w:tr>
      <w:tr w14:paraId="4CD0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957859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Logistic Regression</w:t>
            </w:r>
          </w:p>
        </w:tc>
        <w:tc>
          <w:tcPr>
            <w:tcW w:w="1560" w:type="dxa"/>
          </w:tcPr>
          <w:p w14:paraId="5835BBC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0.766</w:t>
            </w:r>
          </w:p>
        </w:tc>
        <w:tc>
          <w:tcPr>
            <w:tcW w:w="1560" w:type="dxa"/>
          </w:tcPr>
          <w:p w14:paraId="56A59EE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0.387</w:t>
            </w:r>
          </w:p>
        </w:tc>
        <w:tc>
          <w:tcPr>
            <w:tcW w:w="1560" w:type="dxa"/>
          </w:tcPr>
          <w:p w14:paraId="6F55345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0.780</w:t>
            </w:r>
          </w:p>
        </w:tc>
        <w:tc>
          <w:tcPr>
            <w:tcW w:w="1560" w:type="dxa"/>
          </w:tcPr>
          <w:p w14:paraId="1A93DD8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0.517</w:t>
            </w:r>
          </w:p>
        </w:tc>
        <w:tc>
          <w:tcPr>
            <w:tcW w:w="1560" w:type="dxa"/>
          </w:tcPr>
          <w:p w14:paraId="0F91E01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0.855</w:t>
            </w:r>
          </w:p>
        </w:tc>
      </w:tr>
      <w:tr w14:paraId="5BBB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81415B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Decision Tree</w:t>
            </w:r>
          </w:p>
        </w:tc>
        <w:tc>
          <w:tcPr>
            <w:tcW w:w="1560" w:type="dxa"/>
          </w:tcPr>
          <w:p w14:paraId="4EF8BB1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0.745</w:t>
            </w:r>
          </w:p>
        </w:tc>
        <w:tc>
          <w:tcPr>
            <w:tcW w:w="1560" w:type="dxa"/>
          </w:tcPr>
          <w:p w14:paraId="25478AF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0.345</w:t>
            </w:r>
          </w:p>
        </w:tc>
        <w:tc>
          <w:tcPr>
            <w:tcW w:w="1560" w:type="dxa"/>
          </w:tcPr>
          <w:p w14:paraId="5616093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0.661</w:t>
            </w:r>
          </w:p>
        </w:tc>
        <w:tc>
          <w:tcPr>
            <w:tcW w:w="1560" w:type="dxa"/>
          </w:tcPr>
          <w:p w14:paraId="74815E47">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0.453</w:t>
            </w:r>
          </w:p>
        </w:tc>
        <w:tc>
          <w:tcPr>
            <w:tcW w:w="1560" w:type="dxa"/>
          </w:tcPr>
          <w:p w14:paraId="12D2F9A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0.708</w:t>
            </w:r>
          </w:p>
        </w:tc>
      </w:tr>
      <w:tr w14:paraId="1AF0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CBE0B6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Random Forest</w:t>
            </w:r>
          </w:p>
        </w:tc>
        <w:tc>
          <w:tcPr>
            <w:tcW w:w="1560" w:type="dxa"/>
          </w:tcPr>
          <w:p w14:paraId="7DD0DD6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0.872</w:t>
            </w:r>
          </w:p>
        </w:tc>
        <w:tc>
          <w:tcPr>
            <w:tcW w:w="1560" w:type="dxa"/>
          </w:tcPr>
          <w:p w14:paraId="235D8E8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0.667</w:t>
            </w:r>
          </w:p>
        </w:tc>
        <w:tc>
          <w:tcPr>
            <w:tcW w:w="1560" w:type="dxa"/>
          </w:tcPr>
          <w:p w14:paraId="69AAF3B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0.407</w:t>
            </w:r>
          </w:p>
        </w:tc>
        <w:tc>
          <w:tcPr>
            <w:tcW w:w="1560" w:type="dxa"/>
          </w:tcPr>
          <w:p w14:paraId="2E37642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0.505</w:t>
            </w:r>
          </w:p>
        </w:tc>
        <w:tc>
          <w:tcPr>
            <w:tcW w:w="1560" w:type="dxa"/>
          </w:tcPr>
          <w:p w14:paraId="2C7A9E5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0.844</w:t>
            </w:r>
          </w:p>
        </w:tc>
      </w:tr>
      <w:tr w14:paraId="3A78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73B12A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XGBoost</w:t>
            </w:r>
          </w:p>
        </w:tc>
        <w:tc>
          <w:tcPr>
            <w:tcW w:w="1560" w:type="dxa"/>
          </w:tcPr>
          <w:p w14:paraId="5D47AC4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0.815</w:t>
            </w:r>
          </w:p>
        </w:tc>
        <w:tc>
          <w:tcPr>
            <w:tcW w:w="1560" w:type="dxa"/>
          </w:tcPr>
          <w:p w14:paraId="1734B01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0.446</w:t>
            </w:r>
          </w:p>
        </w:tc>
        <w:tc>
          <w:tcPr>
            <w:tcW w:w="1560" w:type="dxa"/>
          </w:tcPr>
          <w:p w14:paraId="772DCB2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0.627</w:t>
            </w:r>
          </w:p>
        </w:tc>
        <w:tc>
          <w:tcPr>
            <w:tcW w:w="1560" w:type="dxa"/>
          </w:tcPr>
          <w:p w14:paraId="2DCB66AF">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0.521</w:t>
            </w:r>
          </w:p>
        </w:tc>
        <w:tc>
          <w:tcPr>
            <w:tcW w:w="1560" w:type="dxa"/>
          </w:tcPr>
          <w:p w14:paraId="4671C81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0.858</w:t>
            </w:r>
          </w:p>
        </w:tc>
      </w:tr>
    </w:tbl>
    <w:p w14:paraId="3475A586">
      <w:pPr>
        <w:jc w:val="both"/>
        <w:rPr>
          <w:rFonts w:hint="default" w:ascii="Times New Roman" w:hAnsi="Times New Roman" w:cs="Times New Roman"/>
          <w:color w:val="auto"/>
          <w:sz w:val="24"/>
          <w:szCs w:val="24"/>
          <w:u w:val="none"/>
        </w:rPr>
      </w:pPr>
    </w:p>
    <w:p w14:paraId="44D9F7C4">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Best parameters found: Logistic Regression: {'C': 0.2525, 'penalty': 'l2'}; Decision Tree: {'criterion': 'entropy', 'max_depth': 6, 'min_samples_leaf': 17}; Random Forest: {'max_depth': 8, 'max_features': 'log2', 'min_samples_leaf': 4, 'n_estimators': 454}; XGBoost: {'colsample_bytree': 0.6744, 'learning_rate': 0.0229, 'max_depth': 2, 'min_child_weight': 6, 'n_estimators': 491, 'subsample': 0.7256}</w:t>
      </w:r>
    </w:p>
    <w:p w14:paraId="15DF3A7B">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7. Decision-threshold tuning</w:t>
      </w:r>
    </w:p>
    <w:p w14:paraId="46407D63">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For the best model (XGBoost) the decision threshold was chosen on out-of-fold training predictions (threshold = 0.57) and applied once to the test set:</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563"/>
        <w:gridCol w:w="1563"/>
        <w:gridCol w:w="1563"/>
        <w:gridCol w:w="1563"/>
        <w:gridCol w:w="1563"/>
      </w:tblGrid>
      <w:tr w14:paraId="42AF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563" w:type="dxa"/>
          </w:tcPr>
          <w:p w14:paraId="6BEE197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Setting</w:t>
            </w:r>
          </w:p>
        </w:tc>
        <w:tc>
          <w:tcPr>
            <w:tcW w:w="1563" w:type="dxa"/>
          </w:tcPr>
          <w:p w14:paraId="0875A39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Accuracy</w:t>
            </w:r>
          </w:p>
        </w:tc>
        <w:tc>
          <w:tcPr>
            <w:tcW w:w="1563" w:type="dxa"/>
          </w:tcPr>
          <w:p w14:paraId="0B1CBEA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Precision</w:t>
            </w:r>
          </w:p>
        </w:tc>
        <w:tc>
          <w:tcPr>
            <w:tcW w:w="1563" w:type="dxa"/>
          </w:tcPr>
          <w:p w14:paraId="1972D53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Recall</w:t>
            </w:r>
          </w:p>
        </w:tc>
        <w:tc>
          <w:tcPr>
            <w:tcW w:w="1563" w:type="dxa"/>
          </w:tcPr>
          <w:p w14:paraId="544D4B0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F1</w:t>
            </w:r>
          </w:p>
        </w:tc>
        <w:tc>
          <w:tcPr>
            <w:tcW w:w="1563" w:type="dxa"/>
          </w:tcPr>
          <w:p w14:paraId="7BD8EA23">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ROC-AUC</w:t>
            </w:r>
          </w:p>
        </w:tc>
      </w:tr>
      <w:tr w14:paraId="12A5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563" w:type="dxa"/>
          </w:tcPr>
          <w:p w14:paraId="41AA32E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Default (0.50)</w:t>
            </w:r>
          </w:p>
        </w:tc>
        <w:tc>
          <w:tcPr>
            <w:tcW w:w="1563" w:type="dxa"/>
          </w:tcPr>
          <w:p w14:paraId="082FB1A3">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0.815</w:t>
            </w:r>
          </w:p>
        </w:tc>
        <w:tc>
          <w:tcPr>
            <w:tcW w:w="1563" w:type="dxa"/>
          </w:tcPr>
          <w:p w14:paraId="08EBF34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0.446</w:t>
            </w:r>
          </w:p>
        </w:tc>
        <w:tc>
          <w:tcPr>
            <w:tcW w:w="1563" w:type="dxa"/>
          </w:tcPr>
          <w:p w14:paraId="331BEEF5">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0.627</w:t>
            </w:r>
          </w:p>
        </w:tc>
        <w:tc>
          <w:tcPr>
            <w:tcW w:w="1563" w:type="dxa"/>
          </w:tcPr>
          <w:p w14:paraId="32B8865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0.521</w:t>
            </w:r>
          </w:p>
        </w:tc>
        <w:tc>
          <w:tcPr>
            <w:tcW w:w="1563" w:type="dxa"/>
          </w:tcPr>
          <w:p w14:paraId="5F22F86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0.858</w:t>
            </w:r>
          </w:p>
        </w:tc>
      </w:tr>
      <w:tr w14:paraId="6484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563" w:type="dxa"/>
          </w:tcPr>
          <w:p w14:paraId="736205B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Tuned (0.57)</w:t>
            </w:r>
          </w:p>
        </w:tc>
        <w:tc>
          <w:tcPr>
            <w:tcW w:w="1563" w:type="dxa"/>
          </w:tcPr>
          <w:p w14:paraId="4AA6F4C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0.861</w:t>
            </w:r>
          </w:p>
        </w:tc>
        <w:tc>
          <w:tcPr>
            <w:tcW w:w="1563" w:type="dxa"/>
          </w:tcPr>
          <w:p w14:paraId="6875A44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0.565</w:t>
            </w:r>
          </w:p>
        </w:tc>
        <w:tc>
          <w:tcPr>
            <w:tcW w:w="1563" w:type="dxa"/>
          </w:tcPr>
          <w:p w14:paraId="7DE5679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0.593</w:t>
            </w:r>
          </w:p>
        </w:tc>
        <w:tc>
          <w:tcPr>
            <w:tcW w:w="1563" w:type="dxa"/>
          </w:tcPr>
          <w:p w14:paraId="48B80F5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0.579</w:t>
            </w:r>
          </w:p>
        </w:tc>
        <w:tc>
          <w:tcPr>
            <w:tcW w:w="1563" w:type="dxa"/>
          </w:tcPr>
          <w:p w14:paraId="495FB72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0.858</w:t>
            </w:r>
          </w:p>
        </w:tc>
      </w:tr>
    </w:tbl>
    <w:p w14:paraId="6E940E14">
      <w:pPr>
        <w:jc w:val="both"/>
        <w:rPr>
          <w:rFonts w:hint="default" w:ascii="Times New Roman" w:hAnsi="Times New Roman" w:cs="Times New Roman"/>
          <w:color w:val="auto"/>
          <w:sz w:val="24"/>
          <w:szCs w:val="24"/>
          <w:u w:val="none"/>
        </w:rPr>
      </w:pPr>
    </w:p>
    <w:p w14:paraId="6C189CE1">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drawing>
          <wp:inline distT="0" distB="0" distL="114300" distR="114300">
            <wp:extent cx="5852160" cy="1548765"/>
            <wp:effectExtent l="0" t="0" r="1524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852160" cy="1549101"/>
                    </a:xfrm>
                    <a:prstGeom prst="rect">
                      <a:avLst/>
                    </a:prstGeom>
                  </pic:spPr>
                </pic:pic>
              </a:graphicData>
            </a:graphic>
          </wp:inline>
        </w:drawing>
      </w:r>
    </w:p>
    <w:p w14:paraId="3867695E">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8. Feature importance</w:t>
      </w:r>
    </w:p>
    <w:p w14:paraId="281086F1">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drawing>
          <wp:inline distT="0" distB="0" distL="114300" distR="114300">
            <wp:extent cx="5852160" cy="1847850"/>
            <wp:effectExtent l="0" t="0" r="152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852160" cy="1848051"/>
                    </a:xfrm>
                    <a:prstGeom prst="rect">
                      <a:avLst/>
                    </a:prstGeom>
                  </pic:spPr>
                </pic:pic>
              </a:graphicData>
            </a:graphic>
          </wp:inline>
        </w:drawing>
      </w:r>
    </w:p>
    <w:p w14:paraId="0B46EEFE">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MonthlyIncome, OverTime, Age, StabilityScore and IncomeToLevel appear in the top features of the tree ensembles. Permutation importance on the test set confirms OverTime and the engineered SatisfactionIndex as the strongest drivers, followed by StockOptionLevel and MonthlyIncome. Several engineered features (StabilityScore, IncomeToLevel, SatisfactionIndex) rank among the top features, so they carry useful information.</w:t>
      </w:r>
    </w:p>
    <w:p w14:paraId="5310DDD2">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9. Optional regression: PerformanceRating (3–4)</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3FCD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B657F6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Model</w:t>
            </w:r>
          </w:p>
        </w:tc>
        <w:tc>
          <w:tcPr>
            <w:tcW w:w="1872" w:type="dxa"/>
          </w:tcPr>
          <w:p w14:paraId="4632F45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MAE</w:t>
            </w:r>
          </w:p>
        </w:tc>
        <w:tc>
          <w:tcPr>
            <w:tcW w:w="1872" w:type="dxa"/>
          </w:tcPr>
          <w:p w14:paraId="5833453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RMSE</w:t>
            </w:r>
          </w:p>
        </w:tc>
        <w:tc>
          <w:tcPr>
            <w:tcW w:w="1872" w:type="dxa"/>
          </w:tcPr>
          <w:p w14:paraId="0681D2B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R2 (test)</w:t>
            </w:r>
          </w:p>
        </w:tc>
        <w:tc>
          <w:tcPr>
            <w:tcW w:w="1872" w:type="dxa"/>
          </w:tcPr>
          <w:p w14:paraId="2A61657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R2 (5-fold CV)</w:t>
            </w:r>
          </w:p>
        </w:tc>
      </w:tr>
      <w:tr w14:paraId="2226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2291DC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Ridge</w:t>
            </w:r>
          </w:p>
        </w:tc>
        <w:tc>
          <w:tcPr>
            <w:tcW w:w="1872" w:type="dxa"/>
          </w:tcPr>
          <w:p w14:paraId="45BD2F8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0.260</w:t>
            </w:r>
          </w:p>
        </w:tc>
        <w:tc>
          <w:tcPr>
            <w:tcW w:w="1872" w:type="dxa"/>
          </w:tcPr>
          <w:p w14:paraId="6B5F7793">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0.364</w:t>
            </w:r>
          </w:p>
        </w:tc>
        <w:tc>
          <w:tcPr>
            <w:tcW w:w="1872" w:type="dxa"/>
          </w:tcPr>
          <w:p w14:paraId="09DEED9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-0.043</w:t>
            </w:r>
          </w:p>
        </w:tc>
        <w:tc>
          <w:tcPr>
            <w:tcW w:w="1872" w:type="dxa"/>
          </w:tcPr>
          <w:p w14:paraId="18994810">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-0.030</w:t>
            </w:r>
          </w:p>
        </w:tc>
      </w:tr>
      <w:tr w14:paraId="2E25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049456">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Gradient Boosting Reg.</w:t>
            </w:r>
          </w:p>
        </w:tc>
        <w:tc>
          <w:tcPr>
            <w:tcW w:w="1872" w:type="dxa"/>
          </w:tcPr>
          <w:p w14:paraId="769C9203">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0.260</w:t>
            </w:r>
          </w:p>
        </w:tc>
        <w:tc>
          <w:tcPr>
            <w:tcW w:w="1872" w:type="dxa"/>
          </w:tcPr>
          <w:p w14:paraId="2894726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0.364</w:t>
            </w:r>
          </w:p>
        </w:tc>
        <w:tc>
          <w:tcPr>
            <w:tcW w:w="1872" w:type="dxa"/>
          </w:tcPr>
          <w:p w14:paraId="769F2292">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-0.044</w:t>
            </w:r>
          </w:p>
        </w:tc>
        <w:tc>
          <w:tcPr>
            <w:tcW w:w="1872" w:type="dxa"/>
          </w:tcPr>
          <w:p w14:paraId="1D93E5D4">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-0.034</w:t>
            </w:r>
          </w:p>
        </w:tc>
      </w:tr>
      <w:tr w14:paraId="4267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519697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Random Forest Reg.</w:t>
            </w:r>
          </w:p>
        </w:tc>
        <w:tc>
          <w:tcPr>
            <w:tcW w:w="1872" w:type="dxa"/>
          </w:tcPr>
          <w:p w14:paraId="207D7CBC">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0.260</w:t>
            </w:r>
          </w:p>
        </w:tc>
        <w:tc>
          <w:tcPr>
            <w:tcW w:w="1872" w:type="dxa"/>
          </w:tcPr>
          <w:p w14:paraId="278301B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0.366</w:t>
            </w:r>
          </w:p>
        </w:tc>
        <w:tc>
          <w:tcPr>
            <w:tcW w:w="1872" w:type="dxa"/>
          </w:tcPr>
          <w:p w14:paraId="73D5BF1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-0.057</w:t>
            </w:r>
          </w:p>
        </w:tc>
        <w:tc>
          <w:tcPr>
            <w:tcW w:w="1872" w:type="dxa"/>
          </w:tcPr>
          <w:p w14:paraId="07FCAC71">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-0.010</w:t>
            </w:r>
          </w:p>
        </w:tc>
      </w:tr>
      <w:tr w14:paraId="1EDE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2357BAE">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XGBoost Reg.</w:t>
            </w:r>
          </w:p>
        </w:tc>
        <w:tc>
          <w:tcPr>
            <w:tcW w:w="1872" w:type="dxa"/>
          </w:tcPr>
          <w:p w14:paraId="77A67E58">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0.260</w:t>
            </w:r>
          </w:p>
        </w:tc>
        <w:tc>
          <w:tcPr>
            <w:tcW w:w="1872" w:type="dxa"/>
          </w:tcPr>
          <w:p w14:paraId="70B82A5B">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0.366</w:t>
            </w:r>
          </w:p>
        </w:tc>
        <w:tc>
          <w:tcPr>
            <w:tcW w:w="1872" w:type="dxa"/>
          </w:tcPr>
          <w:p w14:paraId="16118FA9">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-0.052</w:t>
            </w:r>
          </w:p>
        </w:tc>
        <w:tc>
          <w:tcPr>
            <w:tcW w:w="1872" w:type="dxa"/>
          </w:tcPr>
          <w:p w14:paraId="543D7C7D">
            <w:pPr>
              <w:spacing w:after="0" w:line="240" w:lineRule="auto"/>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-0.032</w:t>
            </w:r>
          </w:p>
        </w:tc>
      </w:tr>
    </w:tbl>
    <w:p w14:paraId="3D9984ED">
      <w:pPr>
        <w:jc w:val="both"/>
        <w:rPr>
          <w:rFonts w:hint="default" w:ascii="Times New Roman" w:hAnsi="Times New Roman" w:cs="Times New Roman"/>
          <w:color w:val="auto"/>
          <w:sz w:val="24"/>
          <w:szCs w:val="24"/>
          <w:u w:val="none"/>
        </w:rPr>
      </w:pPr>
    </w:p>
    <w:p w14:paraId="3D06F45D">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A first run produced R² = 1.0, which we investigated: PerformanceRating is completely determined by PercentSalaryHike in this dataset (rating 4 only when the hike is 15% or more). That column was removed to avoid data leakage. Without it, every model has R² ≈ 0 and MAE ≈ 0.26, the same as predicting the mean, so performance rating cannot be predicted from the other fields.</w:t>
      </w:r>
    </w:p>
    <w:p w14:paraId="39A00726">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10. Conclusion</w:t>
      </w:r>
    </w:p>
    <w:p w14:paraId="6972E112">
      <w:pPr>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XGBoost gave the best ROC-AUC (0.858) with recall 0.627, precision 0.446 and F1 0.521 on the held-out test set. XGBoost achieved the best ROC-AUC after tuning. Moving the decision threshold from 0.50 to the tuned value raised precision (0.45 to 0.57) and F1 (0.52 to 0.58) at a small cost in recall (0.63 to 0.59), giving a better balance between missed leavers and false alarms.</w:t>
      </w:r>
    </w:p>
    <w:p w14:paraId="1262574D">
      <w:pPr>
        <w:pStyle w:val="2"/>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11. Limitations</w:t>
      </w:r>
    </w:p>
    <w:p w14:paraId="2765383D">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Small dataset (1,470 rows, ~237 leavers) so metrics vary between splits; cross-validation standard deviations show this.</w:t>
      </w:r>
    </w:p>
    <w:p w14:paraId="790407EE">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The dataset is a fictional IBM sample; real-world results may differ.</w:t>
      </w:r>
    </w:p>
    <w:p w14:paraId="1A1CECAD">
      <w:pPr>
        <w:pStyle w:val="23"/>
        <w:jc w:val="both"/>
        <w:rPr>
          <w:rFonts w:hint="default" w:ascii="Times New Roman" w:hAnsi="Times New Roman" w:cs="Times New Roman"/>
          <w:color w:val="auto"/>
          <w:sz w:val="24"/>
          <w:szCs w:val="24"/>
          <w:u w:val="none"/>
        </w:rPr>
      </w:pPr>
      <w:r>
        <w:rPr>
          <w:rFonts w:hint="default" w:ascii="Times New Roman" w:hAnsi="Times New Roman" w:cs="Times New Roman"/>
          <w:color w:val="auto"/>
          <w:sz w:val="24"/>
          <w:szCs w:val="24"/>
          <w:u w:val="none"/>
        </w:rPr>
        <w:t>Models show association, not causation (e.g. overtime may be a symptom, not only a cause).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57A92"/>
    <w:multiLevelType w:val="singleLevel"/>
    <w:tmpl w:val="BF257A92"/>
    <w:lvl w:ilvl="0" w:tentative="0">
      <w:start w:val="4"/>
      <w:numFmt w:val="decimal"/>
      <w:suff w:val="space"/>
      <w:lvlText w:val="%1."/>
      <w:lvlJc w:val="left"/>
    </w:lvl>
  </w:abstractNum>
  <w:abstractNum w:abstractNumId="1">
    <w:nsid w:val="E5EAC7B4"/>
    <w:multiLevelType w:val="singleLevel"/>
    <w:tmpl w:val="E5EAC7B4"/>
    <w:lvl w:ilvl="0" w:tentative="0">
      <w:start w:val="6"/>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476597E8"/>
    <w:multiLevelType w:val="singleLevel"/>
    <w:tmpl w:val="476597E8"/>
    <w:lvl w:ilvl="0" w:tentative="0">
      <w:start w:val="5"/>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C02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Sayali Chimbalkar</cp:lastModifiedBy>
  <dcterms:modified xsi:type="dcterms:W3CDTF">2026-10-15T08:27:44Z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eyJoZGlkIjoiNWRlZDAxNDA3OWUxOTU4MzQ1MGE1YmQxNmE1MTcwODQiLCJ1c2VySWQiOiI1NjcyOTEwOTc4ODYifQ==</vt:lpwstr>
  </property>
  <property fmtid="{D5CDD505-2E9C-101B-9397-08002B2CF9AE}" pid="3" name="KSOProductBuildVer">
    <vt:lpwstr>1033-12.1.0.28096</vt:lpwstr>
  </property>
  <property fmtid="{D5CDD505-2E9C-101B-9397-08002B2CF9AE}" pid="4" name="ICV">
    <vt:lpwstr>924ABF2088444F6B9C8DCA20B110B321_13</vt:lpwstr>
  </property>
</Properties>
</file>