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บทที่ 1 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ind w:left="720" w:hanging="360"/>
      </w:pPr>
      <w:r>
        <w:rPr>
          <w:cs/>
          <w:lang w:val="en-US" w:bidi="th-TH"/>
        </w:rPr>
        <w:t xml:space="preserve">1.</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2.</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ind w:left="720" w:hanging="360"/>
      </w:pPr>
      <w:r>
        <w:rPr>
          <w:cs/>
          <w:lang w:val="en-US" w:bidi="th-TH"/>
        </w:rPr>
        <w:t xml:space="preserve">3.</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บทที่ 2 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บทที่ 3 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ind w:left="720" w:hanging="360"/>
      </w:pPr>
      <w:r>
        <w:rPr>
          <w:cs/>
          <w:lang w:val="en-US" w:bidi="th-TH"/>
        </w:rPr>
        <w:t xml:space="preserve">1.</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2.</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rPr>
          <w:cs/>
          <w:lang w:val="en-US" w:bidi="th-TH"/>
        </w:rPr>
        <w:t xml:space="preserve">3.</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บทที่ 4 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บทที่ 5 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r>
        <w:rPr>
          <w:cs/>
          <w:lang w:val="en-US" w:bidi="th-TH"/>
        </w:rPr>
        <w:t xml:space="preserve">ภาคผนวก ก 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bidi="th-TH"/>
        </w:rPr>
        <w:t xml:space="preserve">ภาคผนวก ข ผลการตรวจสอบความเที่ยงตรงของเครื่องมือ</w:t>
      </w:r>
    </w:p>
    <w:p>
      <w:pPr>
        <w:pStyle w:val="Table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pPr>
      <w:r>
        <w:rPr>
          <w:cs/>
          <w:lang w:val="en-US" w:bidi="th-TH"/>
        </w:rPr>
        <w:t xml:space="preserve">ภาคผนวก ค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