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OC1"/>
      </w:pPr>
      <w:r>
        <w:rPr>
          <w:cs/>
          <w:lang w:val="en-US" w:bidi="th-TH"/>
        </w:rPr>
        <w:fldChar w:fldCharType="begin"/>
      </w:r>
      <w:r>
        <w:rPr>
          <w:cs/>
          <w:lang w:val="en-US" w:bidi="th-TH"/>
        </w:rPr>
        <w:instrText xml:space="preserve"> TOC \o "1-3" \h \z \u </w:instrText>
      </w:r>
      <w:r>
        <w:rPr>
          <w:cs/>
          <w:lang w:val="en-US" w:bidi="th-TH"/>
        </w:rPr>
        <w:fldChar w:fldCharType="separate"/>
      </w:r>
      <w:r>
        <w:rPr>
          <w:cs/>
          <w:lang w:val="en-US" w:bidi="th-TH"/>
        </w:rPr>
        <w:t xml:space="preserve">รายงานทดสอบการสร้างเอกสาร</w:t>
      </w:r>
    </w:p>
    <w:p>
      <w:pPr>
        <w:pStyle w:val="TOC2"/>
      </w:pPr>
      <w:r>
        <w:rPr>
          <w:cs/>
          <w:lang w:val="en-US" w:bidi="th-TH"/>
        </w:rPr>
        <w:t xml:space="preserve">รายการ</w:t>
      </w:r>
    </w:p>
    <w:p>
      <w:pPr>
        <w:pStyle w:val="TOC3"/>
      </w:pPr>
      <w:r>
        <w:rPr>
          <w:cs/>
          <w:lang w:val="en-US" w:bidi="th-TH"/>
        </w:rPr>
        <w:t xml:space="preserve">ตาราง</w:t>
      </w:r>
    </w:p>
    <w:p>
      <w:pPr>
        <w:pStyle w:val="TOC2"/>
        <w:jc w:val="left"/>
      </w:pPr>
      <w:r>
        <w:rPr>
          <w:cs/>
          <w:lang w:val="en-US" w:bidi="th-TH"/>
        </w:rPr>
        <w:t xml:space="preserve">Setext heading</w:t>
      </w:r>
      <w:r>
        <w:rPr>
          <w:cs/>
          <w:lang w:val="en-US" w:bidi="th-TH"/>
        </w:rPr>
        <w:fldChar w:fldCharType="end"/>
      </w:r>
    </w:p>
    <w:p>
      <w:pPr/>
    </w:p>
    <w:p>
      <w:pPr>
        <w:pStyle w:val="Heading1"/>
      </w:pPr>
      <w:r>
        <w:rPr>
          <w:cs/>
          <w:lang w:val="en-US" w:bidi="th-TH"/>
        </w:rPr>
        <w:t xml:space="preserve">รายงานทดสอบการสร้างเอกสาร</w:t>
      </w:r>
    </w:p>
    <w:p>
      <w:pPr/>
      <w:r>
        <w:rPr>
          <w:cs/>
          <w:lang w:val="en-US" w:bidi="th-TH"/>
        </w:rPr>
        <w:t xml:space="preserve">เอกสารนี้เป็น </w:t>
      </w:r>
      <w:r>
        <w:rPr>
          <w:b/>
          <w:bCs/>
          <w:cs/>
          <w:lang w:val="en-US" w:bidi="th-TH"/>
        </w:rPr>
        <w:t xml:space="preserve">ข้อมูลสังเคราะห์</w:t>
      </w:r>
      <w:r>
        <w:rPr>
          <w:cs/>
          <w:lang w:val="en-US" w:bidi="th-TH"/>
        </w:rPr>
        <w:t xml:space="preserve"> สำหรับทดสอบ </w:t>
      </w:r>
      <w:r>
        <w:rPr>
          <w:i/>
          <w:iCs/>
          <w:cs/>
          <w:lang w:val="en-US" w:bidi="th-TH"/>
        </w:rPr>
        <w:t xml:space="preserve">skill</w:t>
      </w:r>
      <w:r>
        <w:rPr>
          <w:cs/>
          <w:lang w:val="en-US" w:bidi="th-TH"/>
        </w:rPr>
        <w:t xml:space="preserve"> ที่สร้างไฟล์ Word ภาษาไทยผสม English โดยไม่เปลี่ยนเนื้อหา </w:t>
      </w:r>
      <w:r>
        <w:rPr>
          <w:strike/>
          <w:cs/>
          <w:lang w:val="en-US" w:bidi="th-TH"/>
        </w:rPr>
        <w:t xml:space="preserve">แม้แต่ตัวเดียว</w:t>
      </w:r>
      <w:r>
        <w:rPr>
          <w:cs/>
          <w:lang w:val="en-US" w:bidi="th-TH"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  <w:lang w:val="en-US" w:bidi="th-TH"/>
          </w:rPr>
          <w:t xml:space="preserve">ข้อกำหนด</w:t>
        </w:r>
      </w:hyperlink>
      <w:r>
        <w:rPr>
          <w:cs/>
          <w:lang w:val="en-US" w:bidi="th-TH"/>
        </w:rPr>
        <w:t xml:space="preserve"> และ </w:t>
      </w:r>
      <w:hyperlink r:id="rId2" w:history="1">
        <w:r>
          <w:rPr>
            <w:rStyle w:val="Hyperlink"/>
            <w:cs/>
            <w:lang w:val="en-US" w:bidi="th-TH"/>
          </w:rPr>
          <w:t xml:space="preserve">https://example.com/</w:t>
        </w:r>
      </w:hyperlink>
      <w:r>
        <w:rPr>
          <w:cs/>
          <w:lang w:val="en-US" w:bidi="th-TH"/>
        </w:rPr>
        <w:t xml:space="preserve"> หรือ </w:t>
      </w:r>
      <w:hyperlink r:id="rId3" w:history="1">
        <w:r>
          <w:rPr>
            <w:rStyle w:val="Hyperlink"/>
            <w:cs/>
            <w:lang w:val="en-US" w:bidi="th-TH"/>
          </w:rPr>
          <w:t xml:space="preserve">www.example.org/path</w:t>
        </w:r>
      </w:hyperlink>
      <w:r>
        <w:rPr>
          <w:cs/>
          <w:lang w:val="en-US" w:bidi="th-TH"/>
        </w:rPr>
        <w:t xml:space="preserve"> ก็ได้ อ้างอิงเชิงอรรถ</w:t>
      </w:r>
      <w:r>
        <w:rPr>
          <w:rStyle w:val="FootnoteReference"/>
          <w:cs/>
          <w:lang w:val="en-US" w:bidi="th-TH"/>
        </w:rPr>
        <w:footnoteReference w:id="1"/>
      </w:r>
      <w:r>
        <w:rPr>
          <w:cs/>
          <w:lang w:val="en-US" w:bidi="th-TH"/>
        </w:rPr>
        <w:t xml:space="preserve"> ด้วย</w:t>
      </w:r>
    </w:p>
    <w:p>
      <w:pPr/>
      <w:r>
        <w:rPr>
          <w:cs/>
          <w:lang w:val="en-US" w:bidi="th-TH"/>
        </w:rPr>
        <w:t xml:space="preserve">บรรทัดนี้ลงท้ายด้วยช่องว่างสองตัว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จึงขึ้นบรรทัดใหม่แบบ hard break และ H</w:t>
      </w:r>
      <w:r>
        <w:rPr>
          <w:vertAlign w:val="sub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O กับ x</w:t>
      </w:r>
      <w:r>
        <w:rPr>
          <w:vertAlign w:val="super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 และ </w:t>
      </w:r>
      <w:r>
        <w:rPr>
          <w:u w:val="single"/>
          <w:cs/>
          <w:lang w:val="en-US" w:bidi="th-TH"/>
        </w:rPr>
        <w:t xml:space="preserve">ขีดเส้นใต้</w:t>
      </w:r>
      <w:r>
        <w:rPr>
          <w:cs/>
          <w:lang w:val="en-US" w:bidi="th-TH"/>
        </w:rPr>
        <w:t xml:space="preserve"> กด </w:t>
      </w:r>
      <w:r>
        <w:rPr>
          <w:rFonts w:ascii="Consolas" w:hAnsi="Consolas" w:cs="TH Sarabun New"/>
          <w:cs/>
          <w:lang w:val="en-US" w:bidi="th-TH"/>
        </w:rPr>
        <w:t xml:space="preserve">Ctrl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จบย่อหน้า</w:t>
      </w:r>
    </w:p>
    <w:p>
      <w:pPr>
        <w:pStyle w:val="Heading2"/>
      </w:pPr>
      <w:r>
        <w:rPr>
          <w:cs/>
          <w:lang w:val="en-US" w:bidi="th-TH"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ข้อแรก มี </w:t>
      </w:r>
      <w:r>
        <w:rPr>
          <w:rFonts w:ascii="Consolas" w:hAnsi="Consolas" w:cs="TH Sarabun New"/>
          <w:cs/>
          <w:lang w:val="en-US" w:bidi="th-TH"/>
        </w:rPr>
        <w:t xml:space="preserve">code span</w:t>
      </w:r>
      <w:r>
        <w:rPr>
          <w:cs/>
          <w:lang w:val="en-US" w:bidi="th-TH"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2.1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2.2 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 w:bidi="th-TH"/>
        </w:rPr>
        <w:t xml:space="preserve">□ </w:t>
      </w:r>
      <w:r>
        <w:rPr>
          <w:cs/>
          <w:lang w:val="en-US" w:bidi="th-TH"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 w:bidi="th-TH"/>
        </w:rPr>
        <w:t xml:space="preserve">■ </w:t>
      </w:r>
      <w:r>
        <w:rPr>
          <w:cs/>
          <w:lang w:val="en-US" w:bidi="th-TH"/>
        </w:rPr>
        <w:t xml:space="preserve">งานที่ทำแล้ว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ขั้นตอนแรก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ขั้นตอนที่สอง</w:t>
      </w:r>
    </w:p>
    <w:p>
      <w:pPr>
        <w:pStyle w:val="ListParagraph"/>
        <w:numPr>
          <w:ilvl w:val="1"/>
          <w:numId w:val="3"/>
        </w:numPr>
      </w:pPr>
      <w:r>
        <w:rPr>
          <w:cs/>
          <w:lang w:val="en-US" w:bidi="th-TH"/>
        </w:rPr>
        <w:t xml:space="preserve">ขั้นย่อย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ขั้นตอนสุดท้าย</w:t>
      </w:r>
    </w:p>
    <w:p>
      <w:pPr>
        <w:pStyle w:val="Heading3"/>
      </w:pPr>
      <w:r>
        <w:rPr>
          <w:cs/>
          <w:lang w:val="en-US" w:bidi="th-TH"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pPr>
              <w:spacing w:after="0"/>
            </w:pPr>
            <w:r>
              <w:rPr>
                <w:b/>
                <w:bCs/>
                <w:cs/>
                <w:lang w:val="en-US" w:bidi="th-TH"/>
              </w:rPr>
              <w:t xml:space="preserve">หัวข้อ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  <w:lang w:val="en-US" w:bidi="th-TH"/>
              </w:rPr>
              <w:t xml:space="preserve">จำนวน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หมายเหตุ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ก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cs/>
                <w:lang w:val="en-US" w:bidi="th-TH"/>
              </w:rPr>
              <w:t xml:space="preserve">ปกติ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ข | ค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22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  <w:lang w:val="en-US" w:bidi="th-TH"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  <w:lang w:val="en-US" w:bidi="th-TH"/>
        </w:rPr>
        <w:t xml:space="preserve">โค้ด</w:t>
      </w:r>
    </w:p>
    <w:p>
      <w:pPr>
        <w:pStyle w:val="CodeBlock"/>
      </w:pPr>
      <w:r>
        <w:rPr>
          <w:cs/>
          <w:lang w:val="en-US" w:bidi="th-TH"/>
        </w:rPr>
        <w:t xml:space="preserve">def สวัสดี():  # comment ภาษาไทย</w:t>
      </w:r>
    </w:p>
    <w:p>
      <w:pPr>
        <w:pStyle w:val="CodeBlock"/>
        <w:jc w:val="left"/>
      </w:pPr>
      <w:r>
        <w:rPr>
          <w:cs/>
          <w:lang w:val="en-US" w:bidi="th-TH"/>
        </w:rPr>
        <w:t xml:space="preserve">    return "hello &amp; &lt;world&gt;"</w:t>
      </w:r>
    </w:p>
    <w:p>
      <w:pPr>
        <w:pStyle w:val="CodeBlock"/>
        <w:jc w:val="left"/>
      </w:pPr>
      <w:r>
        <w:rPr>
          <w:cs/>
          <w:lang w:val="en-US" w:bidi="th-TH"/>
        </w:rPr>
        <w:t xml:space="preserve">indented code block</w:t>
      </w:r>
    </w:p>
    <w:p>
      <w:pPr/>
      <w:r>
        <w:rPr>
          <w:cs/>
          <w:lang w:val="en-US" w:bidi="th-TH"/>
        </w:rPr>
        <w:t xml:space="preserve">สูตร </w:t>
      </w:r>
      <w:r>
        <w:rPr>
          <w:rFonts w:ascii="Consolas" w:hAnsi="Consolas" w:cs="TH Sarabun New"/>
          <w:cs/>
          <w:lang w:val="en-US" w:bidi="th-TH"/>
        </w:rPr>
        <w:t xml:space="preserve">E = mc^2</w:t>
      </w:r>
      <w:r>
        <w:rPr>
          <w:cs/>
          <w:lang w:val="en-US" w:bidi="th-TH"/>
        </w:rPr>
        <w:t xml:space="preserve"> อยู่กลางประโยค</w:t>
      </w:r>
    </w:p>
    <w:p>
      <w:pPr>
        <w:pStyle w:val="CodeBlock"/>
        <w:jc w:val="left"/>
      </w:pPr>
      <w:r>
        <w:rPr>
          <w:cs/>
          <w:lang w:val="en-US" w:bidi="th-TH"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  <w:jc w:val="left"/>
      </w:pPr>
      <w:r>
        <w:rPr>
          <w:cs/>
          <w:lang w:val="en-US" w:bidi="th-TH"/>
        </w:rPr>
        <w:t xml:space="preserve">Setext heading</w:t>
      </w:r>
    </w:p>
    <w:p>
      <w:pPr/>
      <w:r>
        <w:rPr>
          <w:cs/>
          <w:lang w:val="en-US" w:bidi="th-TH"/>
        </w:rPr>
        <w:t xml:space="preserve">ราคา 5 $ ต่อ 3 $ ไม่ใช่สูตร และ 5 &lt; 6 &amp; ©</w:t>
      </w:r>
    </w:p>
    <w:p>
      <w:pPr/>
      <w:r>
        <w:rPr>
          <w:cs/>
          <w:lang w:val="en-US" w:bidi="th-TH"/>
        </w:rP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  <w:lang w:val="en-US" w:bidi="th-TH"/>
        </w:rPr>
        <w:t xml:space="preserve">ระดับห้า</w:t>
      </w:r>
    </w:p>
    <w:p>
      <w:pPr>
        <w:pStyle w:val="Heading6"/>
      </w:pPr>
      <w:r>
        <w:rPr>
          <w:cs/>
          <w:lang w:val="en-US" w:bidi="th-TH"/>
        </w:rPr>
        <w:t xml:space="preserve">ระดับหก</w:t>
      </w:r>
    </w:p>
    <w:sectPr>
      <w:headerReference w:type="default" r:id="rId5"/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cs/>
          <w:lang w:val="en-US" w:bidi="th-TH"/>
        </w:rPr>
        <w:footnoteRef/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เชิงอรรถ </w:t>
      </w:r>
      <w:r>
        <w:rPr>
          <w:b/>
          <w:bCs/>
          <w:cs/>
          <w:lang w:val="en-US" w:bidi="th-TH"/>
        </w:rPr>
        <w:t xml:space="preserve">ตัวหนา</w:t>
      </w:r>
      <w:r>
        <w:rPr>
          <w:cs/>
          <w:lang w:val="en-US" w:bidi="th-TH"/>
        </w:rPr>
        <w:t xml:space="preserve"> อยู่ที่นี่บรรทัดต่อของเชิงอรรถ</w:t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cs/>
        <w:lang w:val="en-US" w:bidi="th-TH"/>
      </w:rPr>
      <w:fldChar w:fldCharType="begin"/>
    </w:r>
    <w:r>
      <w:rPr>
        <w:cs/>
        <w:lang w:val="en-US" w:bidi="th-TH"/>
      </w:rPr>
      <w:instrText xml:space="preserve"> PAGE </w:instrText>
    </w:r>
    <w:r>
      <w:rPr>
        <w:cs/>
        <w:lang w:val="en-US" w:bidi="th-TH"/>
      </w:rPr>
      <w:fldChar w:fldCharType="separate"/>
    </w:r>
    <w:r>
      <w:rPr>
        <w:cs/>
        <w:lang w:val="en-US" w:bidi="th-TH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hideSpellingErrors/>
  <w:hideGrammaticalErrors/>
  <w:defaultTabStop w:val="720"/>
  <w:characterSpacingControl w:val="doNotCompress"/>
  <w:updateFields w:val="true"/>
  <w:footnotePr>
    <w:footnote w:id="-1"/>
    <w:footnote w:id="0"/>
  </w:foot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bidi="th-TH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0"/>
        <w:szCs w:val="30"/>
        <w:cs/>
        <w:lang w:val="en-US" w:eastAsia="en-US" w:bidi="th-TH"/>
      </w:rPr>
    </w:rPrDefault>
    <w:pPrDefault>
      <w:pPr>
        <w:spacing w:after="120" w:line="240" w:lineRule="auto"/>
        <w:jc w:val="thaiDistribute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0"/>
      <w:szCs w:val="30"/>
      <w:cs/>
      <w:lang w:val="en-US" w:bidi="th-TH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0"/>
      <w:szCs w:val="30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0"/>
      <w:szCs w:val="30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0"/>
      <w:szCs w:val="30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0"/>
      <w:szCs w:val="3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4"/>
      <w:szCs w:val="24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4"/>
      <w:szCs w:val="24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  <w:style w:type="paragraph" w:styleId="TOC1">
    <w:name w:val="toc 1"/>
    <w:basedOn w:val="Normal"/>
    <w:next w:val="Normal"/>
    <w:rPr>
      <w:rFonts w:ascii="TH Sarabun New" w:hAnsi="TH Sarabun New" w:cs="TH Sarabun New" w:eastAsia="TH Sarabun New"/>
      <w:sz w:val="30"/>
      <w:szCs w:val="30"/>
    </w:rPr>
  </w:style>
  <w:style w:type="paragraph" w:styleId="TOC2">
    <w:name w:val="toc 2"/>
    <w:basedOn w:val="Normal"/>
    <w:next w:val="Normal"/>
    <w:pPr>
      <w:ind w:left="240"/>
    </w:pPr>
    <w:rPr>
      <w:rFonts w:ascii="TH Sarabun New" w:hAnsi="TH Sarabun New" w:cs="TH Sarabun New" w:eastAsia="TH Sarabun New"/>
      <w:sz w:val="30"/>
      <w:szCs w:val="30"/>
    </w:rPr>
  </w:style>
  <w:style w:type="paragraph" w:styleId="TOC3">
    <w:name w:val="toc 3"/>
    <w:basedOn w:val="Normal"/>
    <w:next w:val="Normal"/>
    <w:pPr>
      <w:ind w:left="480"/>
    </w:pPr>
    <w:rPr>
      <w:rFonts w:ascii="TH Sarabun New" w:hAnsi="TH Sarabun New" w:cs="TH Sarabun New" w:eastAsia="TH Sarabun New"/>
      <w:sz w:val="30"/>
      <w:szCs w:val="30"/>
    </w:rPr>
  </w:style>
  <w:style w:type="paragraph" w:styleId="Header">
    <w:name w:val="header"/>
    <w:basedOn w:val="Normal"/>
    <w:next w:val="Normal"/>
    <w:rPr>
      <w:rFonts w:ascii="TH Sarabun New" w:hAnsi="TH Sarabun New" w:cs="TH Sarabun New" w:eastAsia="TH Sarabun New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numbering" Target="numbering.xml"/><Relationship Id="rId9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