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2e75b6" w:space="4" w:sz="6" w:val="single"/>
        </w:pBdr>
        <w:spacing w:after="200" w:before="360" w:line="240" w:lineRule="auto"/>
        <w:rPr>
          <w:b w:val="1"/>
          <w:bCs w:val="1"/>
        </w:rPr>
      </w:pPr>
      <w:bookmarkStart w:colFirst="0" w:colLast="0" w:name="_o81lxp5ag7" w:id="0"/>
      <w:bookmarkEnd w:id="0"/>
      <w:r w:rsidDel="00000000" w:rsidR="00000000" w:rsidRPr="00000000">
        <w:rPr>
          <w:b w:val="1"/>
          <w:bCs w:val="1"/>
          <w:color w:val="2e75b6"/>
          <w:sz w:val="32"/>
          <w:szCs w:val="32"/>
          <w:rtl w:val="0"/>
        </w:rPr>
        <w:t xml:space="preserve">1. Problem Statement</w:t>
      </w:r>
      <w:r w:rsidDel="00000000" w:rsidR="00000000" w:rsidRPr="00000000">
        <w:rPr>
          <w:rtl w:val="0"/>
        </w:rPr>
      </w:r>
    </w:p>
    <w:p w:rsidR="00000000" w:rsidDel="00000000" w:rsidP="00000000" w:rsidRDefault="00000000" w:rsidRPr="00000000" w14:paraId="00000002">
      <w:pPr>
        <w:spacing w:after="160" w:line="240" w:lineRule="auto"/>
        <w:rPr>
          <w:color w:val="1f1f1f"/>
        </w:rPr>
      </w:pPr>
      <w:r w:rsidDel="00000000" w:rsidR="00000000" w:rsidRPr="00000000">
        <w:rPr>
          <w:color w:val="1f1f1f"/>
          <w:rtl w:val="0"/>
        </w:rPr>
        <w:t xml:space="preserve">Design a URL shortening service, similar in concept to bit.ly. The system accepts a long URL and returns a short, unique alias. When a user visits the short URL, the system redirects them to the original long URL. The service also tracks how many times each short link has been clicked.</w:t>
      </w:r>
    </w:p>
    <w:p w:rsidR="00000000" w:rsidDel="00000000" w:rsidP="00000000" w:rsidRDefault="00000000" w:rsidRPr="00000000" w14:paraId="00000003">
      <w:pPr>
        <w:pStyle w:val="Heading3"/>
        <w:spacing w:after="160" w:line="240" w:lineRule="auto"/>
        <w:rPr>
          <w:b w:val="1"/>
          <w:bCs w:val="1"/>
          <w:color w:val="1f1f1f"/>
          <w:sz w:val="26"/>
          <w:szCs w:val="26"/>
        </w:rPr>
      </w:pPr>
      <w:bookmarkStart w:colFirst="0" w:colLast="0" w:name="_pbxvu7luk7wc" w:id="1"/>
      <w:bookmarkEnd w:id="1"/>
      <w:r w:rsidDel="00000000" w:rsidR="00000000" w:rsidRPr="00000000">
        <w:rPr>
          <w:b w:val="1"/>
          <w:bCs w:val="1"/>
          <w:rtl w:val="0"/>
        </w:rPr>
        <w:t xml:space="preserve">1.1 </w:t>
      </w:r>
      <w:r w:rsidDel="00000000" w:rsidR="00000000" w:rsidRPr="00000000">
        <w:rPr>
          <w:b w:val="1"/>
          <w:bCs w:val="1"/>
          <w:color w:val="1f1f1f"/>
          <w:sz w:val="26"/>
          <w:szCs w:val="26"/>
          <w:rtl w:val="0"/>
        </w:rPr>
        <w:t xml:space="preserve">Functional Requirements</w:t>
      </w:r>
    </w:p>
    <w:p w:rsidR="00000000" w:rsidDel="00000000" w:rsidP="00000000" w:rsidRDefault="00000000" w:rsidRPr="00000000" w14:paraId="00000004">
      <w:pPr>
        <w:numPr>
          <w:ilvl w:val="0"/>
          <w:numId w:val="2"/>
        </w:numPr>
        <w:spacing w:after="80" w:line="240" w:lineRule="auto"/>
        <w:ind w:left="540" w:hanging="270"/>
        <w:rPr>
          <w:color w:val="1f1f1f"/>
        </w:rPr>
      </w:pPr>
      <w:r w:rsidDel="00000000" w:rsidR="00000000" w:rsidRPr="00000000">
        <w:rPr>
          <w:color w:val="1f1f1f"/>
          <w:rtl w:val="0"/>
        </w:rPr>
        <w:t xml:space="preserve">Generate a short, unique alias for a submitted long URL.</w:t>
      </w:r>
    </w:p>
    <w:p w:rsidR="00000000" w:rsidDel="00000000" w:rsidP="00000000" w:rsidRDefault="00000000" w:rsidRPr="00000000" w14:paraId="00000005">
      <w:pPr>
        <w:numPr>
          <w:ilvl w:val="0"/>
          <w:numId w:val="2"/>
        </w:numPr>
        <w:spacing w:after="80" w:line="240" w:lineRule="auto"/>
        <w:ind w:left="540" w:hanging="270"/>
        <w:rPr>
          <w:color w:val="1f1f1f"/>
        </w:rPr>
      </w:pPr>
      <w:r w:rsidDel="00000000" w:rsidR="00000000" w:rsidRPr="00000000">
        <w:rPr>
          <w:color w:val="1f1f1f"/>
          <w:rtl w:val="0"/>
        </w:rPr>
        <w:t xml:space="preserve">Redirect any visitor who opens the short URL to the correct original URL.</w:t>
      </w:r>
    </w:p>
    <w:p w:rsidR="00000000" w:rsidDel="00000000" w:rsidP="00000000" w:rsidRDefault="00000000" w:rsidRPr="00000000" w14:paraId="00000006">
      <w:pPr>
        <w:numPr>
          <w:ilvl w:val="0"/>
          <w:numId w:val="2"/>
        </w:numPr>
        <w:spacing w:after="80" w:line="240" w:lineRule="auto"/>
        <w:ind w:left="540" w:hanging="270"/>
        <w:rPr>
          <w:color w:val="1f1f1f"/>
        </w:rPr>
      </w:pPr>
      <w:r w:rsidDel="00000000" w:rsidR="00000000" w:rsidRPr="00000000">
        <w:rPr>
          <w:color w:val="1f1f1f"/>
          <w:rtl w:val="0"/>
        </w:rPr>
        <w:t xml:space="preserve">Track total click count per short link, with a rough breakdown by date.</w:t>
      </w:r>
    </w:p>
    <w:p w:rsidR="00000000" w:rsidDel="00000000" w:rsidP="00000000" w:rsidRDefault="00000000" w:rsidRPr="00000000" w14:paraId="00000007">
      <w:pPr>
        <w:numPr>
          <w:ilvl w:val="0"/>
          <w:numId w:val="2"/>
        </w:numPr>
        <w:spacing w:after="80" w:line="240" w:lineRule="auto"/>
        <w:ind w:left="540" w:hanging="270"/>
        <w:rPr>
          <w:color w:val="1f1f1f"/>
        </w:rPr>
      </w:pPr>
      <w:r w:rsidDel="00000000" w:rsidR="00000000" w:rsidRPr="00000000">
        <w:rPr>
          <w:color w:val="1f1f1f"/>
          <w:rtl w:val="0"/>
        </w:rPr>
        <w:t xml:space="preserve">A given owner (user/campaign) resubmitting the same long URL receives the same short code; different owners submitting the same long URL receive distinct codes, so analytics stay attributable per campaign.</w:t>
      </w:r>
    </w:p>
    <w:p w:rsidR="00000000" w:rsidDel="00000000" w:rsidP="00000000" w:rsidRDefault="00000000" w:rsidRPr="00000000" w14:paraId="00000008">
      <w:pPr>
        <w:pStyle w:val="Heading3"/>
        <w:keepNext w:val="0"/>
        <w:keepLines w:val="0"/>
        <w:spacing w:after="140" w:before="260" w:line="240" w:lineRule="auto"/>
        <w:rPr>
          <w:b w:val="1"/>
          <w:bCs w:val="1"/>
        </w:rPr>
      </w:pPr>
      <w:bookmarkStart w:colFirst="0" w:colLast="0" w:name="_1yy7ti7qvf1v" w:id="2"/>
      <w:bookmarkEnd w:id="2"/>
      <w:r w:rsidDel="00000000" w:rsidR="00000000" w:rsidRPr="00000000">
        <w:rPr>
          <w:b w:val="1"/>
          <w:bCs w:val="1"/>
          <w:rtl w:val="0"/>
        </w:rPr>
        <w:t xml:space="preserve">1.2 Non-Functional Requirements</w:t>
      </w:r>
    </w:p>
    <w:p w:rsidR="00000000" w:rsidDel="00000000" w:rsidP="00000000" w:rsidRDefault="00000000" w:rsidRPr="00000000" w14:paraId="00000009">
      <w:pPr>
        <w:numPr>
          <w:ilvl w:val="0"/>
          <w:numId w:val="1"/>
        </w:numPr>
        <w:spacing w:after="80" w:line="240" w:lineRule="auto"/>
        <w:ind w:left="540" w:hanging="270"/>
        <w:rPr>
          <w:color w:val="1f1f1f"/>
        </w:rPr>
      </w:pPr>
      <w:r w:rsidDel="00000000" w:rsidR="00000000" w:rsidRPr="00000000">
        <w:rPr>
          <w:color w:val="1f1f1f"/>
          <w:rtl w:val="0"/>
        </w:rPr>
        <w:t xml:space="preserve">Low-latency redirects — the read path is the dominant, user-facing path.</w:t>
      </w:r>
    </w:p>
    <w:p w:rsidR="00000000" w:rsidDel="00000000" w:rsidP="00000000" w:rsidRDefault="00000000" w:rsidRPr="00000000" w14:paraId="0000000A">
      <w:pPr>
        <w:numPr>
          <w:ilvl w:val="0"/>
          <w:numId w:val="1"/>
        </w:numPr>
        <w:spacing w:after="80" w:line="240" w:lineRule="auto"/>
        <w:ind w:left="540" w:hanging="270"/>
        <w:rPr>
          <w:color w:val="1f1f1f"/>
        </w:rPr>
      </w:pPr>
      <w:r w:rsidDel="00000000" w:rsidR="00000000" w:rsidRPr="00000000">
        <w:rPr>
          <w:color w:val="1f1f1f"/>
          <w:rtl w:val="0"/>
        </w:rPr>
        <w:t xml:space="preserve">High availability for redirects, since broken links directly damage shared campaigns/content.</w:t>
      </w:r>
    </w:p>
    <w:p w:rsidR="00000000" w:rsidDel="00000000" w:rsidP="00000000" w:rsidRDefault="00000000" w:rsidRPr="00000000" w14:paraId="0000000B">
      <w:pPr>
        <w:numPr>
          <w:ilvl w:val="0"/>
          <w:numId w:val="1"/>
        </w:numPr>
        <w:spacing w:after="80" w:line="240" w:lineRule="auto"/>
        <w:ind w:left="540" w:hanging="270"/>
        <w:rPr>
          <w:color w:val="1f1f1f"/>
        </w:rPr>
      </w:pPr>
      <w:r w:rsidDel="00000000" w:rsidR="00000000" w:rsidRPr="00000000">
        <w:rPr>
          <w:color w:val="1f1f1f"/>
          <w:rtl w:val="0"/>
        </w:rPr>
        <w:t xml:space="preserve">The system should tolerate significant growth (assume up to 10x) without a redesign.</w:t>
      </w:r>
    </w:p>
    <w:p w:rsidR="00000000" w:rsidDel="00000000" w:rsidP="00000000" w:rsidRDefault="00000000" w:rsidRPr="00000000" w14:paraId="0000000C">
      <w:pPr>
        <w:pStyle w:val="Heading3"/>
        <w:keepNext w:val="0"/>
        <w:keepLines w:val="0"/>
        <w:spacing w:after="140" w:before="260" w:line="240" w:lineRule="auto"/>
        <w:rPr>
          <w:b w:val="1"/>
          <w:bCs w:val="1"/>
        </w:rPr>
      </w:pPr>
      <w:bookmarkStart w:colFirst="0" w:colLast="0" w:name="_sx38nltkemxw" w:id="3"/>
      <w:bookmarkEnd w:id="3"/>
      <w:r w:rsidDel="00000000" w:rsidR="00000000" w:rsidRPr="00000000">
        <w:rPr>
          <w:b w:val="1"/>
          <w:bCs w:val="1"/>
          <w:rtl w:val="0"/>
        </w:rPr>
        <w:t xml:space="preserve">1.3 Out of Scope</w:t>
      </w:r>
    </w:p>
    <w:p w:rsidR="00000000" w:rsidDel="00000000" w:rsidP="00000000" w:rsidRDefault="00000000" w:rsidRPr="00000000" w14:paraId="0000000D">
      <w:pPr>
        <w:numPr>
          <w:ilvl w:val="0"/>
          <w:numId w:val="3"/>
        </w:numPr>
        <w:spacing w:after="80" w:line="240" w:lineRule="auto"/>
        <w:ind w:left="540" w:hanging="270"/>
        <w:rPr>
          <w:color w:val="1f1f1f"/>
        </w:rPr>
      </w:pPr>
      <w:r w:rsidDel="00000000" w:rsidR="00000000" w:rsidRPr="00000000">
        <w:rPr>
          <w:color w:val="1f1f1f"/>
          <w:rtl w:val="0"/>
        </w:rPr>
        <w:t xml:space="preserve">How an end consumer (marketing team, individual user) distributes or pastes the short link into emails, ads, or social posts — that workflow sits outside this system's boundary.</w:t>
      </w:r>
    </w:p>
    <w:p w:rsidR="00000000" w:rsidDel="00000000" w:rsidP="00000000" w:rsidRDefault="00000000" w:rsidRPr="00000000" w14:paraId="0000000E">
      <w:pPr>
        <w:numPr>
          <w:ilvl w:val="0"/>
          <w:numId w:val="3"/>
        </w:numPr>
        <w:spacing w:after="80" w:line="240" w:lineRule="auto"/>
        <w:ind w:left="540" w:hanging="270"/>
        <w:rPr>
          <w:color w:val="1f1f1f"/>
        </w:rPr>
      </w:pPr>
      <w:r w:rsidDel="00000000" w:rsidR="00000000" w:rsidRPr="00000000">
        <w:rPr>
          <w:color w:val="1f1f1f"/>
          <w:rtl w:val="0"/>
        </w:rPr>
        <w:t xml:space="preserve">Device/location/referrer-level analytics — only click counts are required for the current version.</w:t>
      </w:r>
    </w:p>
    <w:p w:rsidR="00000000" w:rsidDel="00000000" w:rsidP="00000000" w:rsidRDefault="00000000" w:rsidRPr="00000000" w14:paraId="0000000F">
      <w:pPr>
        <w:numPr>
          <w:ilvl w:val="0"/>
          <w:numId w:val="3"/>
        </w:numPr>
        <w:spacing w:after="80" w:line="240" w:lineRule="auto"/>
        <w:ind w:left="540" w:hanging="270"/>
        <w:rPr>
          <w:color w:val="1f1f1f"/>
        </w:rPr>
      </w:pPr>
      <w:r w:rsidDel="00000000" w:rsidR="00000000" w:rsidRPr="00000000">
        <w:rPr>
          <w:color w:val="1f1f1f"/>
          <w:rtl w:val="0"/>
        </w:rPr>
        <w:t xml:space="preserve">Link expiry — explicitly deferred; see Section 6.</w:t>
      </w:r>
    </w:p>
    <w:p w:rsidR="00000000" w:rsidDel="00000000" w:rsidP="00000000" w:rsidRDefault="00000000" w:rsidRPr="00000000" w14:paraId="00000010">
      <w:pPr>
        <w:pStyle w:val="Heading1"/>
        <w:keepNext w:val="0"/>
        <w:keepLines w:val="0"/>
        <w:pBdr>
          <w:bottom w:color="2e75b6" w:space="4" w:sz="6" w:val="single"/>
        </w:pBdr>
        <w:spacing w:after="200" w:before="360" w:line="240" w:lineRule="auto"/>
        <w:rPr>
          <w:color w:val="1f1f1f"/>
        </w:rPr>
      </w:pPr>
      <w:bookmarkStart w:colFirst="0" w:colLast="0" w:name="_tu25ps21a65d" w:id="4"/>
      <w:bookmarkEnd w:id="4"/>
      <w:r w:rsidDel="00000000" w:rsidR="00000000" w:rsidRPr="00000000">
        <w:rPr>
          <w:b w:val="1"/>
          <w:bCs w:val="1"/>
          <w:color w:val="2e75b6"/>
          <w:sz w:val="32"/>
          <w:szCs w:val="32"/>
          <w:rtl w:val="0"/>
        </w:rPr>
        <w:t xml:space="preserve">2. Capacity Estimation</w:t>
      </w:r>
      <w:r w:rsidDel="00000000" w:rsidR="00000000" w:rsidRPr="00000000">
        <w:rPr>
          <w:rtl w:val="0"/>
        </w:rPr>
      </w:r>
    </w:p>
    <w:p w:rsidR="00000000" w:rsidDel="00000000" w:rsidP="00000000" w:rsidRDefault="00000000" w:rsidRPr="00000000" w14:paraId="00000011">
      <w:pPr>
        <w:spacing w:after="160" w:line="240" w:lineRule="auto"/>
        <w:rPr>
          <w:color w:val="1f1f1f"/>
        </w:rPr>
      </w:pPr>
      <w:r w:rsidDel="00000000" w:rsidR="00000000" w:rsidRPr="00000000">
        <w:rPr>
          <w:color w:val="1f1f1f"/>
          <w:rtl w:val="0"/>
        </w:rPr>
        <w:t xml:space="preserve">Back-of-the-envelope estimation drives nearly every architectural decision that follows — including which components are necessary and which would be premature optimization.</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800"/>
        <w:gridCol w:w="2000"/>
        <w:tblGridChange w:id="0">
          <w:tblGrid>
            <w:gridCol w:w="3200"/>
            <w:gridCol w:w="3800"/>
            <w:gridCol w:w="2000"/>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12">
            <w:pPr>
              <w:spacing w:line="240" w:lineRule="auto"/>
              <w:rPr>
                <w:color w:val="1f1f1f"/>
              </w:rPr>
            </w:pPr>
            <w:r w:rsidDel="00000000" w:rsidR="00000000" w:rsidRPr="00000000">
              <w:rPr>
                <w:b w:val="1"/>
                <w:bCs w:val="1"/>
                <w:color w:val="ffffff"/>
                <w:sz w:val="20"/>
                <w:szCs w:val="20"/>
                <w:rtl w:val="0"/>
              </w:rPr>
              <w:t xml:space="preserve">Metric</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13">
            <w:pPr>
              <w:spacing w:line="240" w:lineRule="auto"/>
              <w:rPr>
                <w:color w:val="1f1f1f"/>
              </w:rPr>
            </w:pPr>
            <w:r w:rsidDel="00000000" w:rsidR="00000000" w:rsidRPr="00000000">
              <w:rPr>
                <w:b w:val="1"/>
                <w:bCs w:val="1"/>
                <w:color w:val="ffffff"/>
                <w:sz w:val="20"/>
                <w:szCs w:val="20"/>
                <w:rtl w:val="0"/>
              </w:rPr>
              <w:t xml:space="preserve">Assumption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14">
            <w:pPr>
              <w:spacing w:line="240" w:lineRule="auto"/>
              <w:rPr>
                <w:color w:val="1f1f1f"/>
              </w:rPr>
            </w:pPr>
            <w:r w:rsidDel="00000000" w:rsidR="00000000" w:rsidRPr="00000000">
              <w:rPr>
                <w:b w:val="1"/>
                <w:bCs w:val="1"/>
                <w:color w:val="ffffff"/>
                <w:sz w:val="20"/>
                <w:szCs w:val="20"/>
                <w:rtl w:val="0"/>
              </w:rPr>
              <w:t xml:space="preserve">Derived value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5">
            <w:pPr>
              <w:spacing w:line="240" w:lineRule="auto"/>
              <w:rPr>
                <w:color w:val="1f1f1f"/>
              </w:rPr>
            </w:pPr>
            <w:r w:rsidDel="00000000" w:rsidR="00000000" w:rsidRPr="00000000">
              <w:rPr>
                <w:color w:val="1f1f1f"/>
                <w:sz w:val="20"/>
                <w:szCs w:val="20"/>
                <w:rtl w:val="0"/>
              </w:rPr>
              <w:t xml:space="preserve">New short URLs created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6">
            <w:pPr>
              <w:spacing w:line="240" w:lineRule="auto"/>
              <w:rPr>
                <w:color w:val="1f1f1f"/>
              </w:rPr>
            </w:pPr>
            <w:r w:rsidDel="00000000" w:rsidR="00000000" w:rsidRPr="00000000">
              <w:rPr>
                <w:color w:val="1f1f1f"/>
                <w:sz w:val="20"/>
                <w:szCs w:val="20"/>
                <w:rtl w:val="0"/>
              </w:rPr>
              <w:t xml:space="preserve">1,000,000 / day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7">
            <w:pPr>
              <w:spacing w:line="240" w:lineRule="auto"/>
              <w:rPr>
                <w:color w:val="1f1f1f"/>
              </w:rPr>
            </w:pPr>
            <w:r w:rsidDel="00000000" w:rsidR="00000000" w:rsidRPr="00000000">
              <w:rPr>
                <w:rFonts w:ascii="Arial Unicode MS" w:cs="Arial Unicode MS" w:eastAsia="Arial Unicode MS" w:hAnsi="Arial Unicode MS"/>
                <w:color w:val="1f1f1f"/>
                <w:sz w:val="20"/>
                <w:szCs w:val="20"/>
                <w:rtl w:val="0"/>
              </w:rPr>
              <w:t xml:space="preserve">≈ 12 writes/sec</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70.0" w:type="dxa"/>
              <w:left w:w="120.0" w:type="dxa"/>
              <w:bottom w:w="70.0" w:type="dxa"/>
              <w:right w:w="120.0" w:type="dxa"/>
            </w:tcMar>
            <w:vAlign w:val="center"/>
          </w:tcPr>
          <w:p w:rsidR="00000000" w:rsidDel="00000000" w:rsidP="00000000" w:rsidRDefault="00000000" w:rsidRPr="00000000" w14:paraId="00000018">
            <w:pPr>
              <w:spacing w:line="240" w:lineRule="auto"/>
              <w:rPr>
                <w:color w:val="1f1f1f"/>
              </w:rPr>
            </w:pPr>
            <w:r w:rsidDel="00000000" w:rsidR="00000000" w:rsidRPr="00000000">
              <w:rPr>
                <w:color w:val="1f1f1f"/>
                <w:sz w:val="20"/>
                <w:szCs w:val="20"/>
                <w:rtl w:val="0"/>
              </w:rPr>
              <w:t xml:space="preserve">Redirects (clicks)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70.0" w:type="dxa"/>
              <w:left w:w="120.0" w:type="dxa"/>
              <w:bottom w:w="70.0" w:type="dxa"/>
              <w:right w:w="120.0" w:type="dxa"/>
            </w:tcMar>
            <w:vAlign w:val="center"/>
          </w:tcPr>
          <w:p w:rsidR="00000000" w:rsidDel="00000000" w:rsidP="00000000" w:rsidRDefault="00000000" w:rsidRPr="00000000" w14:paraId="00000019">
            <w:pPr>
              <w:spacing w:line="240" w:lineRule="auto"/>
              <w:rPr>
                <w:color w:val="1f1f1f"/>
              </w:rPr>
            </w:pPr>
            <w:r w:rsidDel="00000000" w:rsidR="00000000" w:rsidRPr="00000000">
              <w:rPr>
                <w:color w:val="1f1f1f"/>
                <w:sz w:val="20"/>
                <w:szCs w:val="20"/>
                <w:rtl w:val="0"/>
              </w:rPr>
              <w:t xml:space="preserve">100,000,000 / day (100:1 read:write ratio)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70.0" w:type="dxa"/>
              <w:left w:w="120.0" w:type="dxa"/>
              <w:bottom w:w="70.0" w:type="dxa"/>
              <w:right w:w="120.0" w:type="dxa"/>
            </w:tcMar>
            <w:vAlign w:val="center"/>
          </w:tcPr>
          <w:p w:rsidR="00000000" w:rsidDel="00000000" w:rsidP="00000000" w:rsidRDefault="00000000" w:rsidRPr="00000000" w14:paraId="0000001A">
            <w:pPr>
              <w:spacing w:line="240" w:lineRule="auto"/>
              <w:rPr>
                <w:color w:val="1f1f1f"/>
              </w:rPr>
            </w:pPr>
            <w:r w:rsidDel="00000000" w:rsidR="00000000" w:rsidRPr="00000000">
              <w:rPr>
                <w:rFonts w:ascii="Arial Unicode MS" w:cs="Arial Unicode MS" w:eastAsia="Arial Unicode MS" w:hAnsi="Arial Unicode MS"/>
                <w:color w:val="1f1f1f"/>
                <w:sz w:val="20"/>
                <w:szCs w:val="20"/>
                <w:rtl w:val="0"/>
              </w:rPr>
              <w:t xml:space="preserve">≈ 1,200 reads/sec</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B">
            <w:pPr>
              <w:spacing w:line="240" w:lineRule="auto"/>
              <w:rPr>
                <w:color w:val="1f1f1f"/>
              </w:rPr>
            </w:pPr>
            <w:r w:rsidDel="00000000" w:rsidR="00000000" w:rsidRPr="00000000">
              <w:rPr>
                <w:color w:val="1f1f1f"/>
                <w:sz w:val="20"/>
                <w:szCs w:val="20"/>
                <w:rtl w:val="0"/>
              </w:rPr>
              <w:t xml:space="preserve">Average record size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C">
            <w:pPr>
              <w:spacing w:line="240" w:lineRule="auto"/>
              <w:rPr>
                <w:color w:val="1f1f1f"/>
              </w:rPr>
            </w:pPr>
            <w:r w:rsidDel="00000000" w:rsidR="00000000" w:rsidRPr="00000000">
              <w:rPr>
                <w:rFonts w:ascii="Arial Unicode MS" w:cs="Arial Unicode MS" w:eastAsia="Arial Unicode MS" w:hAnsi="Arial Unicode MS"/>
                <w:color w:val="1f1f1f"/>
                <w:sz w:val="20"/>
                <w:szCs w:val="20"/>
                <w:rtl w:val="0"/>
              </w:rPr>
              <w:t xml:space="preserve">≈ 500 bytes (code, long URL, timestamps, metadata)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D">
            <w:pPr>
              <w:spacing w:line="240" w:lineRule="auto"/>
              <w:rPr>
                <w:color w:val="1f1f1f"/>
              </w:rPr>
            </w:pPr>
            <w:r w:rsidDel="00000000" w:rsidR="00000000" w:rsidRPr="00000000">
              <w:rPr>
                <w:color w:val="1f1f1f"/>
                <w:sz w:val="20"/>
                <w:szCs w:val="20"/>
                <w:rtl w:val="0"/>
              </w:rPr>
              <w:t xml:space="preserv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70.0" w:type="dxa"/>
              <w:left w:w="120.0" w:type="dxa"/>
              <w:bottom w:w="70.0" w:type="dxa"/>
              <w:right w:w="120.0" w:type="dxa"/>
            </w:tcMar>
            <w:vAlign w:val="center"/>
          </w:tcPr>
          <w:p w:rsidR="00000000" w:rsidDel="00000000" w:rsidP="00000000" w:rsidRDefault="00000000" w:rsidRPr="00000000" w14:paraId="0000001E">
            <w:pPr>
              <w:spacing w:line="240" w:lineRule="auto"/>
              <w:rPr>
                <w:color w:val="1f1f1f"/>
              </w:rPr>
            </w:pPr>
            <w:r w:rsidDel="00000000" w:rsidR="00000000" w:rsidRPr="00000000">
              <w:rPr>
                <w:color w:val="1f1f1f"/>
                <w:sz w:val="20"/>
                <w:szCs w:val="20"/>
                <w:rtl w:val="0"/>
              </w:rPr>
              <w:t xml:space="preserve">Storage over 5 years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70.0" w:type="dxa"/>
              <w:left w:w="120.0" w:type="dxa"/>
              <w:bottom w:w="70.0" w:type="dxa"/>
              <w:right w:w="120.0" w:type="dxa"/>
            </w:tcMar>
            <w:vAlign w:val="center"/>
          </w:tcPr>
          <w:p w:rsidR="00000000" w:rsidDel="00000000" w:rsidP="00000000" w:rsidRDefault="00000000" w:rsidRPr="00000000" w14:paraId="0000001F">
            <w:pPr>
              <w:spacing w:line="240" w:lineRule="auto"/>
              <w:rPr>
                <w:color w:val="1f1f1f"/>
              </w:rPr>
            </w:pPr>
            <w:r w:rsidDel="00000000" w:rsidR="00000000" w:rsidRPr="00000000">
              <w:rPr>
                <w:color w:val="1f1f1f"/>
                <w:sz w:val="20"/>
                <w:szCs w:val="20"/>
                <w:rtl w:val="0"/>
              </w:rPr>
              <w:t xml:space="preserve">1B records/day × 365 × 5 × 500 bytes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70.0" w:type="dxa"/>
              <w:left w:w="120.0" w:type="dxa"/>
              <w:bottom w:w="70.0" w:type="dxa"/>
              <w:right w:w="120.0" w:type="dxa"/>
            </w:tcMar>
            <w:vAlign w:val="center"/>
          </w:tcPr>
          <w:p w:rsidR="00000000" w:rsidDel="00000000" w:rsidP="00000000" w:rsidRDefault="00000000" w:rsidRPr="00000000" w14:paraId="00000020">
            <w:pPr>
              <w:spacing w:line="240" w:lineRule="auto"/>
              <w:rPr>
                <w:color w:val="1f1f1f"/>
              </w:rPr>
            </w:pPr>
            <w:r w:rsidDel="00000000" w:rsidR="00000000" w:rsidRPr="00000000">
              <w:rPr>
                <w:rFonts w:ascii="Arial Unicode MS" w:cs="Arial Unicode MS" w:eastAsia="Arial Unicode MS" w:hAnsi="Arial Unicode MS"/>
                <w:color w:val="1f1f1f"/>
                <w:sz w:val="20"/>
                <w:szCs w:val="20"/>
                <w:rtl w:val="0"/>
              </w:rPr>
              <w:t xml:space="preserve">≈ 0.9–1 TB total</w:t>
            </w:r>
            <w:r w:rsidDel="00000000" w:rsidR="00000000" w:rsidRPr="00000000">
              <w:rPr>
                <w:rtl w:val="0"/>
              </w:rPr>
            </w:r>
          </w:p>
        </w:tc>
      </w:tr>
    </w:tbl>
    <w:p w:rsidR="00000000" w:rsidDel="00000000" w:rsidP="00000000" w:rsidRDefault="00000000" w:rsidRPr="00000000" w14:paraId="00000021">
      <w:pPr>
        <w:pBdr>
          <w:left w:color="2e75b6" w:space="8" w:sz="18" w:val="single"/>
        </w:pBdr>
        <w:spacing w:after="80" w:before="80" w:line="240" w:lineRule="auto"/>
        <w:rPr>
          <w:color w:val="1f1f1f"/>
        </w:rPr>
      </w:pPr>
      <w:r w:rsidDel="00000000" w:rsidR="00000000" w:rsidRPr="00000000">
        <w:rPr>
          <w:b w:val="1"/>
          <w:bCs w:val="1"/>
          <w:color w:val="2e75b6"/>
          <w:rtl w:val="0"/>
        </w:rPr>
        <w:t xml:space="preserve">Key implication</w:t>
      </w:r>
      <w:r w:rsidDel="00000000" w:rsidR="00000000" w:rsidRPr="00000000">
        <w:rPr>
          <w:rtl w:val="0"/>
        </w:rPr>
      </w:r>
    </w:p>
    <w:p w:rsidR="00000000" w:rsidDel="00000000" w:rsidP="00000000" w:rsidRDefault="00000000" w:rsidRPr="00000000" w14:paraId="00000022">
      <w:pPr>
        <w:spacing w:after="160" w:line="240" w:lineRule="auto"/>
        <w:rPr>
          <w:color w:val="1f1f1f"/>
        </w:rPr>
      </w:pPr>
      <w:r w:rsidDel="00000000" w:rsidR="00000000" w:rsidRPr="00000000">
        <w:rPr>
          <w:color w:val="1f1f1f"/>
          <w:rtl w:val="0"/>
        </w:rPr>
        <w:t xml:space="preserve">Both write throughput (~12/sec) and total storage (~1 TB over 5 years) are comfortably within the capacity of a single, well-indexed relational database instance. Sharding is not justified by either dimension at this scale. Read traffic (~1,200/sec), combined with a power-law access pattern where a small number of links receive a disproportionate share of clicks, is the primary justification for introducing a cache.</w:t>
      </w:r>
    </w:p>
    <w:p w:rsidR="00000000" w:rsidDel="00000000" w:rsidP="00000000" w:rsidRDefault="00000000" w:rsidRPr="00000000" w14:paraId="00000023">
      <w:pPr>
        <w:pStyle w:val="Heading1"/>
        <w:keepNext w:val="0"/>
        <w:keepLines w:val="0"/>
        <w:pBdr>
          <w:bottom w:color="2e75b6" w:space="4" w:sz="6" w:val="single"/>
        </w:pBdr>
        <w:spacing w:after="200" w:before="360" w:line="240" w:lineRule="auto"/>
        <w:rPr>
          <w:b w:val="1"/>
          <w:bCs w:val="1"/>
          <w:color w:val="2e75b6"/>
          <w:sz w:val="32"/>
          <w:szCs w:val="32"/>
        </w:rPr>
      </w:pPr>
      <w:r w:rsidDel="00000000" w:rsidR="00000000" w:rsidRPr="00000000">
        <w:rPr>
          <w:b w:val="1"/>
          <w:bCs w:val="1"/>
          <w:color w:val="2e75b6"/>
          <w:sz w:val="32"/>
          <w:szCs w:val="32"/>
          <w:rtl w:val="0"/>
        </w:rPr>
        <w:t xml:space="preserve">3. High-Level Architecture</w:t>
      </w:r>
    </w:p>
    <w:p w:rsidR="00000000" w:rsidDel="00000000" w:rsidP="00000000" w:rsidRDefault="00000000" w:rsidRPr="00000000" w14:paraId="00000024">
      <w:pPr>
        <w:spacing w:after="160" w:line="240" w:lineRule="auto"/>
        <w:rPr>
          <w:color w:val="1f1f1f"/>
        </w:rPr>
      </w:pPr>
      <w:r w:rsidDel="00000000" w:rsidR="00000000" w:rsidRPr="00000000">
        <w:rPr>
          <w:color w:val="1f1f1f"/>
          <w:rtl w:val="0"/>
        </w:rPr>
        <w:t xml:space="preserve">The diagram below separates the write path (URL creation) from the read path (redirect + click tracking), reflecting their very different traffic profiles and latency requirements.</w:t>
      </w:r>
    </w:p>
    <w:p w:rsidR="00000000" w:rsidDel="00000000" w:rsidP="00000000" w:rsidRDefault="00000000" w:rsidRPr="00000000" w14:paraId="00000025">
      <w:pPr>
        <w:spacing w:after="160" w:before="160" w:line="240" w:lineRule="auto"/>
        <w:jc w:val="center"/>
        <w:rPr>
          <w:color w:val="1f1f1f"/>
        </w:rPr>
      </w:pPr>
      <w:r w:rsidDel="00000000" w:rsidR="00000000" w:rsidRPr="00000000">
        <w:rPr>
          <w:color w:val="1f1f1f"/>
        </w:rPr>
        <w:drawing>
          <wp:inline distB="0" distT="0" distL="0" distR="0">
            <wp:extent cx="5715000" cy="3543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150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2"/>
        <w:keepNext w:val="0"/>
        <w:keepLines w:val="0"/>
        <w:spacing w:after="140" w:before="260" w:line="240" w:lineRule="auto"/>
        <w:rPr>
          <w:b w:val="1"/>
          <w:bCs w:val="1"/>
          <w:color w:val="1f1f1f"/>
          <w:sz w:val="26"/>
          <w:szCs w:val="26"/>
        </w:rPr>
      </w:pPr>
      <w:r w:rsidDel="00000000" w:rsidR="00000000" w:rsidRPr="00000000">
        <w:rPr>
          <w:b w:val="1"/>
          <w:bCs w:val="1"/>
          <w:color w:val="1f1f1f"/>
          <w:sz w:val="26"/>
          <w:szCs w:val="26"/>
          <w:rtl w:val="0"/>
        </w:rPr>
        <w:t xml:space="preserve">3.1 Components</w:t>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00"/>
        <w:tblGridChange w:id="0">
          <w:tblGrid>
            <w:gridCol w:w="2600"/>
            <w:gridCol w:w="6400"/>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27">
            <w:pPr>
              <w:spacing w:line="240" w:lineRule="auto"/>
              <w:rPr>
                <w:color w:val="1f1f1f"/>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28">
            <w:pPr>
              <w:spacing w:line="240" w:lineRule="auto"/>
              <w:rPr>
                <w:color w:val="1f1f1f"/>
              </w:rPr>
            </w:pPr>
            <w:r w:rsidDel="00000000" w:rsidR="00000000" w:rsidRPr="00000000">
              <w:rPr>
                <w:b w:val="1"/>
                <w:bCs w:val="1"/>
                <w:color w:val="ffffff"/>
                <w:sz w:val="20"/>
                <w:szCs w:val="20"/>
                <w:rtl w:val="0"/>
              </w:rPr>
              <w:t xml:space="preserve">Responsibility</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9">
            <w:pPr>
              <w:spacing w:line="240" w:lineRule="auto"/>
              <w:rPr>
                <w:color w:val="1f1f1f"/>
              </w:rPr>
            </w:pPr>
            <w:r w:rsidDel="00000000" w:rsidR="00000000" w:rsidRPr="00000000">
              <w:rPr>
                <w:color w:val="1f1f1f"/>
                <w:sz w:val="20"/>
                <w:szCs w:val="20"/>
                <w:rtl w:val="0"/>
              </w:rPr>
              <w:t xml:space="preserve">API Gateway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A">
            <w:pPr>
              <w:spacing w:line="240" w:lineRule="auto"/>
              <w:rPr>
                <w:color w:val="1f1f1f"/>
              </w:rPr>
            </w:pPr>
            <w:r w:rsidDel="00000000" w:rsidR="00000000" w:rsidRPr="00000000">
              <w:rPr>
                <w:color w:val="1f1f1f"/>
                <w:sz w:val="20"/>
                <w:szCs w:val="20"/>
                <w:rtl w:val="0"/>
              </w:rPr>
              <w:t xml:space="preserve">Single entry point; routes requests to the Write or Read service based on HTTP method/path.</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70.0" w:type="dxa"/>
              <w:left w:w="120.0" w:type="dxa"/>
              <w:bottom w:w="70.0" w:type="dxa"/>
              <w:right w:w="120.0" w:type="dxa"/>
            </w:tcMar>
            <w:vAlign w:val="center"/>
          </w:tcPr>
          <w:p w:rsidR="00000000" w:rsidDel="00000000" w:rsidP="00000000" w:rsidRDefault="00000000" w:rsidRPr="00000000" w14:paraId="0000002B">
            <w:pPr>
              <w:spacing w:line="240" w:lineRule="auto"/>
              <w:rPr>
                <w:color w:val="1f1f1f"/>
              </w:rPr>
            </w:pPr>
            <w:r w:rsidDel="00000000" w:rsidR="00000000" w:rsidRPr="00000000">
              <w:rPr>
                <w:color w:val="1f1f1f"/>
                <w:sz w:val="20"/>
                <w:szCs w:val="20"/>
                <w:rtl w:val="0"/>
              </w:rPr>
              <w:t xml:space="preserve">Write Service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70.0" w:type="dxa"/>
              <w:left w:w="120.0" w:type="dxa"/>
              <w:bottom w:w="70.0" w:type="dxa"/>
              <w:right w:w="120.0" w:type="dxa"/>
            </w:tcMar>
            <w:vAlign w:val="center"/>
          </w:tcPr>
          <w:p w:rsidR="00000000" w:rsidDel="00000000" w:rsidP="00000000" w:rsidRDefault="00000000" w:rsidRPr="00000000" w14:paraId="0000002C">
            <w:pPr>
              <w:spacing w:line="240" w:lineRule="auto"/>
              <w:rPr>
                <w:color w:val="1f1f1f"/>
              </w:rPr>
            </w:pPr>
            <w:r w:rsidDel="00000000" w:rsidR="00000000" w:rsidRPr="00000000">
              <w:rPr>
                <w:color w:val="1f1f1f"/>
                <w:sz w:val="20"/>
                <w:szCs w:val="20"/>
                <w:rtl w:val="0"/>
              </w:rPr>
              <w:t xml:space="preserve">Handles URL creation: get-or-create lookup, Base62 ID generation, persistence.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D">
            <w:pPr>
              <w:spacing w:line="240" w:lineRule="auto"/>
              <w:rPr>
                <w:color w:val="1f1f1f"/>
              </w:rPr>
            </w:pPr>
            <w:r w:rsidDel="00000000" w:rsidR="00000000" w:rsidRPr="00000000">
              <w:rPr>
                <w:color w:val="1f1f1f"/>
                <w:sz w:val="20"/>
                <w:szCs w:val="20"/>
                <w:rtl w:val="0"/>
              </w:rPr>
              <w:t xml:space="preserve">Read Service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E">
            <w:pPr>
              <w:spacing w:line="240" w:lineRule="auto"/>
              <w:rPr>
                <w:color w:val="1f1f1f"/>
              </w:rPr>
            </w:pPr>
            <w:r w:rsidDel="00000000" w:rsidR="00000000" w:rsidRPr="00000000">
              <w:rPr>
                <w:color w:val="1f1f1f"/>
                <w:sz w:val="20"/>
                <w:szCs w:val="20"/>
                <w:rtl w:val="0"/>
              </w:rPr>
              <w:t xml:space="preserve">Resolves a short code to a long URL via cache-first lookup and returns an HTTP redirect.</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70.0" w:type="dxa"/>
              <w:left w:w="120.0" w:type="dxa"/>
              <w:bottom w:w="70.0" w:type="dxa"/>
              <w:right w:w="120.0" w:type="dxa"/>
            </w:tcMar>
            <w:vAlign w:val="center"/>
          </w:tcPr>
          <w:p w:rsidR="00000000" w:rsidDel="00000000" w:rsidP="00000000" w:rsidRDefault="00000000" w:rsidRPr="00000000" w14:paraId="0000002F">
            <w:pPr>
              <w:spacing w:line="240" w:lineRule="auto"/>
              <w:rPr>
                <w:color w:val="1f1f1f"/>
              </w:rPr>
            </w:pPr>
            <w:r w:rsidDel="00000000" w:rsidR="00000000" w:rsidRPr="00000000">
              <w:rPr>
                <w:color w:val="1f1f1f"/>
                <w:sz w:val="20"/>
                <w:szCs w:val="20"/>
                <w:rtl w:val="0"/>
              </w:rPr>
              <w:t xml:space="preserve">Database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70.0" w:type="dxa"/>
              <w:left w:w="120.0" w:type="dxa"/>
              <w:bottom w:w="70.0" w:type="dxa"/>
              <w:right w:w="120.0" w:type="dxa"/>
            </w:tcMar>
            <w:vAlign w:val="center"/>
          </w:tcPr>
          <w:p w:rsidR="00000000" w:rsidDel="00000000" w:rsidP="00000000" w:rsidRDefault="00000000" w:rsidRPr="00000000" w14:paraId="00000030">
            <w:pPr>
              <w:spacing w:line="240" w:lineRule="auto"/>
              <w:rPr>
                <w:color w:val="1f1f1f"/>
              </w:rPr>
            </w:pPr>
            <w:r w:rsidDel="00000000" w:rsidR="00000000" w:rsidRPr="00000000">
              <w:rPr>
                <w:color w:val="1f1f1f"/>
                <w:sz w:val="20"/>
                <w:szCs w:val="20"/>
                <w:rtl w:val="0"/>
              </w:rPr>
              <w:t xml:space="preserve">System of record — URLs table and URL_analytics table (see Section 5).</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1">
            <w:pPr>
              <w:spacing w:line="240" w:lineRule="auto"/>
              <w:rPr>
                <w:color w:val="1f1f1f"/>
              </w:rPr>
            </w:pPr>
            <w:r w:rsidDel="00000000" w:rsidR="00000000" w:rsidRPr="00000000">
              <w:rPr>
                <w:color w:val="1f1f1f"/>
                <w:sz w:val="20"/>
                <w:szCs w:val="20"/>
                <w:rtl w:val="0"/>
              </w:rPr>
              <w:t xml:space="preserve">Cache (Redis)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2">
            <w:pPr>
              <w:spacing w:line="240" w:lineRule="auto"/>
              <w:rPr>
                <w:color w:val="1f1f1f"/>
              </w:rPr>
            </w:pPr>
            <w:r w:rsidDel="00000000" w:rsidR="00000000" w:rsidRPr="00000000">
              <w:rPr>
                <w:rFonts w:ascii="Arial Unicode MS" w:cs="Arial Unicode MS" w:eastAsia="Arial Unicode MS" w:hAnsi="Arial Unicode MS"/>
                <w:color w:val="1f1f1f"/>
                <w:sz w:val="20"/>
                <w:szCs w:val="20"/>
                <w:rtl w:val="0"/>
              </w:rPr>
              <w:t xml:space="preserve">Caches short-code → long-URL mappings to protect the database from repeated lookups of hot/viral links; also holds live click counters.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70.0" w:type="dxa"/>
              <w:left w:w="120.0" w:type="dxa"/>
              <w:bottom w:w="70.0" w:type="dxa"/>
              <w:right w:w="120.0" w:type="dxa"/>
            </w:tcMar>
            <w:vAlign w:val="center"/>
          </w:tcPr>
          <w:p w:rsidR="00000000" w:rsidDel="00000000" w:rsidP="00000000" w:rsidRDefault="00000000" w:rsidRPr="00000000" w14:paraId="00000033">
            <w:pPr>
              <w:spacing w:line="240" w:lineRule="auto"/>
              <w:rPr>
                <w:color w:val="1f1f1f"/>
              </w:rPr>
            </w:pPr>
            <w:r w:rsidDel="00000000" w:rsidR="00000000" w:rsidRPr="00000000">
              <w:rPr>
                <w:color w:val="1f1f1f"/>
                <w:sz w:val="20"/>
                <w:szCs w:val="20"/>
                <w:rtl w:val="0"/>
              </w:rPr>
              <w:t xml:space="preserve">Click Sync Job</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70.0" w:type="dxa"/>
              <w:left w:w="120.0" w:type="dxa"/>
              <w:bottom w:w="70.0" w:type="dxa"/>
              <w:right w:w="120.0" w:type="dxa"/>
            </w:tcMar>
            <w:vAlign w:val="center"/>
          </w:tcPr>
          <w:p w:rsidR="00000000" w:rsidDel="00000000" w:rsidP="00000000" w:rsidRDefault="00000000" w:rsidRPr="00000000" w14:paraId="00000034">
            <w:pPr>
              <w:spacing w:line="240" w:lineRule="auto"/>
              <w:rPr>
                <w:color w:val="1f1f1f"/>
              </w:rPr>
            </w:pPr>
            <w:r w:rsidDel="00000000" w:rsidR="00000000" w:rsidRPr="00000000">
              <w:rPr>
                <w:color w:val="1f1f1f"/>
                <w:sz w:val="20"/>
                <w:szCs w:val="20"/>
                <w:rtl w:val="0"/>
              </w:rPr>
              <w:t xml:space="preserve">Background process that periodically reads click counters from Redis and flushes them into the database in batches.</w:t>
            </w:r>
            <w:r w:rsidDel="00000000" w:rsidR="00000000" w:rsidRPr="00000000">
              <w:rPr>
                <w:rtl w:val="0"/>
              </w:rPr>
            </w:r>
          </w:p>
        </w:tc>
      </w:tr>
    </w:tbl>
    <w:p w:rsidR="00000000" w:rsidDel="00000000" w:rsidP="00000000" w:rsidRDefault="00000000" w:rsidRPr="00000000" w14:paraId="00000035">
      <w:pPr>
        <w:spacing w:before="200" w:line="240" w:lineRule="auto"/>
        <w:rPr>
          <w:color w:val="1f1f1f"/>
        </w:rPr>
      </w:pPr>
      <w:r w:rsidDel="00000000" w:rsidR="00000000" w:rsidRPr="00000000">
        <w:rPr>
          <w:rtl w:val="0"/>
        </w:rPr>
      </w:r>
    </w:p>
    <w:p w:rsidR="00000000" w:rsidDel="00000000" w:rsidP="00000000" w:rsidRDefault="00000000" w:rsidRPr="00000000" w14:paraId="00000036">
      <w:pPr>
        <w:pStyle w:val="Heading2"/>
        <w:keepNext w:val="0"/>
        <w:keepLines w:val="0"/>
        <w:spacing w:after="140" w:before="260" w:line="240" w:lineRule="auto"/>
        <w:rPr>
          <w:b w:val="1"/>
          <w:bCs w:val="1"/>
          <w:color w:val="1f1f1f"/>
          <w:sz w:val="26"/>
          <w:szCs w:val="26"/>
        </w:rPr>
      </w:pPr>
      <w:bookmarkStart w:colFirst="0" w:colLast="0" w:name="_s58dxoknn5sf" w:id="5"/>
      <w:bookmarkEnd w:id="5"/>
      <w:r w:rsidDel="00000000" w:rsidR="00000000" w:rsidRPr="00000000">
        <w:rPr>
          <w:b w:val="1"/>
          <w:bCs w:val="1"/>
          <w:color w:val="1f1f1f"/>
          <w:sz w:val="26"/>
          <w:szCs w:val="26"/>
          <w:rtl w:val="0"/>
        </w:rPr>
        <w:t xml:space="preserve">3.2 Components Deliberately Excluded</w:t>
      </w:r>
    </w:p>
    <w:p w:rsidR="00000000" w:rsidDel="00000000" w:rsidP="00000000" w:rsidRDefault="00000000" w:rsidRPr="00000000" w14:paraId="00000037">
      <w:pPr>
        <w:spacing w:after="160" w:line="240" w:lineRule="auto"/>
        <w:rPr>
          <w:color w:val="1f1f1f"/>
        </w:rPr>
      </w:pPr>
      <w:r w:rsidDel="00000000" w:rsidR="00000000" w:rsidRPr="00000000">
        <w:rPr>
          <w:color w:val="1f1f1f"/>
          <w:rtl w:val="0"/>
        </w:rPr>
        <w:t xml:space="preserve">A message queue between the Write Service and the database was considered and explicitly rejected. At ~12 writes/sec, a standard relational database handles direct writes without contention; a queue would add operational complexity (a new system to run and monitor) without solving a problem that exists at this scale.</w:t>
      </w:r>
    </w:p>
    <w:p w:rsidR="00000000" w:rsidDel="00000000" w:rsidP="00000000" w:rsidRDefault="00000000" w:rsidRPr="00000000" w14:paraId="00000038">
      <w:pPr>
        <w:pStyle w:val="Heading1"/>
        <w:keepNext w:val="0"/>
        <w:keepLines w:val="0"/>
        <w:pBdr>
          <w:bottom w:color="2e75b6" w:space="4" w:sz="6" w:val="single"/>
        </w:pBdr>
        <w:spacing w:after="200" w:before="360" w:line="240" w:lineRule="auto"/>
        <w:rPr>
          <w:b w:val="1"/>
          <w:bCs w:val="1"/>
          <w:color w:val="2e75b6"/>
          <w:sz w:val="32"/>
          <w:szCs w:val="32"/>
        </w:rPr>
      </w:pPr>
      <w:r w:rsidDel="00000000" w:rsidR="00000000" w:rsidRPr="00000000">
        <w:rPr>
          <w:b w:val="1"/>
          <w:bCs w:val="1"/>
          <w:color w:val="2e75b6"/>
          <w:sz w:val="32"/>
          <w:szCs w:val="32"/>
          <w:rtl w:val="0"/>
        </w:rPr>
        <w:t xml:space="preserve">4. API Design</w:t>
      </w:r>
    </w:p>
    <w:p w:rsidR="00000000" w:rsidDel="00000000" w:rsidP="00000000" w:rsidRDefault="00000000" w:rsidRPr="00000000" w14:paraId="00000039">
      <w:pPr>
        <w:pStyle w:val="Heading2"/>
        <w:keepNext w:val="0"/>
        <w:keepLines w:val="0"/>
        <w:spacing w:after="140" w:before="260" w:line="240" w:lineRule="auto"/>
        <w:rPr>
          <w:b w:val="1"/>
          <w:bCs w:val="1"/>
          <w:color w:val="1f1f1f"/>
          <w:sz w:val="26"/>
          <w:szCs w:val="26"/>
        </w:rPr>
      </w:pPr>
      <w:r w:rsidDel="00000000" w:rsidR="00000000" w:rsidRPr="00000000">
        <w:rPr>
          <w:b w:val="1"/>
          <w:bCs w:val="1"/>
          <w:color w:val="1f1f1f"/>
          <w:sz w:val="26"/>
          <w:szCs w:val="26"/>
          <w:rtl w:val="0"/>
        </w:rPr>
        <w:t xml:space="preserve">4.1 Create Short URL</w:t>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00"/>
        <w:tblGridChange w:id="0">
          <w:tblGrid>
            <w:gridCol w:w="2400"/>
            <w:gridCol w:w="6600"/>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3A">
            <w:pPr>
              <w:spacing w:line="240" w:lineRule="auto"/>
              <w:rPr>
                <w:color w:val="1f1f1f"/>
              </w:rPr>
            </w:pP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3B">
            <w:pPr>
              <w:spacing w:line="240" w:lineRule="auto"/>
              <w:rPr>
                <w:color w:val="1f1f1f"/>
              </w:rPr>
            </w:pPr>
            <w:r w:rsidDel="00000000" w:rsidR="00000000" w:rsidRPr="00000000">
              <w:rPr>
                <w:b w:val="1"/>
                <w:bCs w:val="1"/>
                <w:color w:val="ffffff"/>
                <w:sz w:val="20"/>
                <w:szCs w:val="20"/>
                <w:rtl w:val="0"/>
              </w:rPr>
              <w:t xml:space="preserve">Detail</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C">
            <w:pPr>
              <w:spacing w:line="240" w:lineRule="auto"/>
              <w:rPr>
                <w:color w:val="1f1f1f"/>
              </w:rPr>
            </w:pPr>
            <w:r w:rsidDel="00000000" w:rsidR="00000000" w:rsidRPr="00000000">
              <w:rPr>
                <w:color w:val="1f1f1f"/>
                <w:sz w:val="20"/>
                <w:szCs w:val="20"/>
                <w:rtl w:val="0"/>
              </w:rPr>
              <w:t xml:space="preserve">Endpoint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D">
            <w:pPr>
              <w:spacing w:line="240" w:lineRule="auto"/>
              <w:rPr>
                <w:color w:val="1f1f1f"/>
              </w:rPr>
            </w:pPr>
            <w:r w:rsidDel="00000000" w:rsidR="00000000" w:rsidRPr="00000000">
              <w:rPr>
                <w:color w:val="1f1f1f"/>
                <w:sz w:val="20"/>
                <w:szCs w:val="20"/>
                <w:rtl w:val="0"/>
              </w:rPr>
              <w:t xml:space="preserve">POST /shorten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70.0" w:type="dxa"/>
              <w:left w:w="120.0" w:type="dxa"/>
              <w:bottom w:w="70.0" w:type="dxa"/>
              <w:right w:w="120.0" w:type="dxa"/>
            </w:tcMar>
            <w:vAlign w:val="center"/>
          </w:tcPr>
          <w:p w:rsidR="00000000" w:rsidDel="00000000" w:rsidP="00000000" w:rsidRDefault="00000000" w:rsidRPr="00000000" w14:paraId="0000003E">
            <w:pPr>
              <w:spacing w:line="240" w:lineRule="auto"/>
              <w:rPr>
                <w:color w:val="1f1f1f"/>
              </w:rPr>
            </w:pPr>
            <w:r w:rsidDel="00000000" w:rsidR="00000000" w:rsidRPr="00000000">
              <w:rPr>
                <w:color w:val="1f1f1f"/>
                <w:sz w:val="20"/>
                <w:szCs w:val="20"/>
                <w:rtl w:val="0"/>
              </w:rPr>
              <w:t xml:space="preserve">Caller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70.0" w:type="dxa"/>
              <w:left w:w="120.0" w:type="dxa"/>
              <w:bottom w:w="70.0" w:type="dxa"/>
              <w:right w:w="120.0" w:type="dxa"/>
            </w:tcMar>
            <w:vAlign w:val="center"/>
          </w:tcPr>
          <w:p w:rsidR="00000000" w:rsidDel="00000000" w:rsidP="00000000" w:rsidRDefault="00000000" w:rsidRPr="00000000" w14:paraId="0000003F">
            <w:pPr>
              <w:spacing w:line="240" w:lineRule="auto"/>
              <w:rPr>
                <w:color w:val="1f1f1f"/>
              </w:rPr>
            </w:pPr>
            <w:r w:rsidDel="00000000" w:rsidR="00000000" w:rsidRPr="00000000">
              <w:rPr>
                <w:color w:val="1f1f1f"/>
                <w:sz w:val="20"/>
                <w:szCs w:val="20"/>
                <w:rtl w:val="0"/>
              </w:rPr>
              <w:t xml:space="preserve">Frontend application (JavaScript)</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0">
            <w:pPr>
              <w:spacing w:line="240" w:lineRule="auto"/>
              <w:rPr>
                <w:color w:val="1f1f1f"/>
              </w:rPr>
            </w:pPr>
            <w:r w:rsidDel="00000000" w:rsidR="00000000" w:rsidRPr="00000000">
              <w:rPr>
                <w:color w:val="1f1f1f"/>
                <w:sz w:val="20"/>
                <w:szCs w:val="20"/>
                <w:rtl w:val="0"/>
              </w:rPr>
              <w:t xml:space="preserve">Request body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1">
            <w:pPr>
              <w:spacing w:line="240" w:lineRule="auto"/>
              <w:rPr>
                <w:color w:val="1f1f1f"/>
              </w:rPr>
            </w:pPr>
            <w:r w:rsidDel="00000000" w:rsidR="00000000" w:rsidRPr="00000000">
              <w:rPr>
                <w:color w:val="1f1f1f"/>
                <w:sz w:val="20"/>
                <w:szCs w:val="20"/>
                <w:rtl w:val="0"/>
              </w:rPr>
              <w:t xml:space="preserve">{ "long_url": "...", "owner_id": "..." }</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70.0" w:type="dxa"/>
              <w:left w:w="120.0" w:type="dxa"/>
              <w:bottom w:w="70.0" w:type="dxa"/>
              <w:right w:w="120.0" w:type="dxa"/>
            </w:tcMar>
            <w:vAlign w:val="center"/>
          </w:tcPr>
          <w:p w:rsidR="00000000" w:rsidDel="00000000" w:rsidP="00000000" w:rsidRDefault="00000000" w:rsidRPr="00000000" w14:paraId="00000042">
            <w:pPr>
              <w:spacing w:line="240" w:lineRule="auto"/>
              <w:rPr>
                <w:color w:val="1f1f1f"/>
              </w:rPr>
            </w:pPr>
            <w:r w:rsidDel="00000000" w:rsidR="00000000" w:rsidRPr="00000000">
              <w:rPr>
                <w:color w:val="1f1f1f"/>
                <w:sz w:val="20"/>
                <w:szCs w:val="20"/>
                <w:rtl w:val="0"/>
              </w:rPr>
              <w:t xml:space="preserve">Success response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70.0" w:type="dxa"/>
              <w:left w:w="120.0" w:type="dxa"/>
              <w:bottom w:w="70.0" w:type="dxa"/>
              <w:right w:w="120.0" w:type="dxa"/>
            </w:tcMar>
            <w:vAlign w:val="center"/>
          </w:tcPr>
          <w:p w:rsidR="00000000" w:rsidDel="00000000" w:rsidP="00000000" w:rsidRDefault="00000000" w:rsidRPr="00000000" w14:paraId="00000043">
            <w:pPr>
              <w:spacing w:line="240" w:lineRule="auto"/>
              <w:rPr>
                <w:color w:val="1f1f1f"/>
              </w:rPr>
            </w:pPr>
            <w:r w:rsidDel="00000000" w:rsidR="00000000" w:rsidRPr="00000000">
              <w:rPr>
                <w:color w:val="1f1f1f"/>
                <w:sz w:val="20"/>
                <w:szCs w:val="20"/>
                <w:rtl w:val="0"/>
              </w:rPr>
              <w:t xml:space="preserve">200 OK — { "success": true, "short_url": "...", "message": "Short URL generated successfully" }</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4">
            <w:pPr>
              <w:spacing w:line="240" w:lineRule="auto"/>
              <w:rPr>
                <w:color w:val="1f1f1f"/>
              </w:rPr>
            </w:pPr>
            <w:r w:rsidDel="00000000" w:rsidR="00000000" w:rsidRPr="00000000">
              <w:rPr>
                <w:color w:val="1f1f1f"/>
                <w:sz w:val="20"/>
                <w:szCs w:val="20"/>
                <w:rtl w:val="0"/>
              </w:rPr>
              <w:t xml:space="preserve">Failure response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5">
            <w:pPr>
              <w:spacing w:line="240" w:lineRule="auto"/>
              <w:rPr>
                <w:color w:val="1f1f1f"/>
              </w:rPr>
            </w:pPr>
            <w:r w:rsidDel="00000000" w:rsidR="00000000" w:rsidRPr="00000000">
              <w:rPr>
                <w:color w:val="1f1f1f"/>
                <w:sz w:val="20"/>
                <w:szCs w:val="20"/>
                <w:rtl w:val="0"/>
              </w:rPr>
              <w:t xml:space="preserve">4xx — { "success": false, "message": "..." }</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70.0" w:type="dxa"/>
              <w:left w:w="120.0" w:type="dxa"/>
              <w:bottom w:w="70.0" w:type="dxa"/>
              <w:right w:w="120.0" w:type="dxa"/>
            </w:tcMar>
            <w:vAlign w:val="center"/>
          </w:tcPr>
          <w:p w:rsidR="00000000" w:rsidDel="00000000" w:rsidP="00000000" w:rsidRDefault="00000000" w:rsidRPr="00000000" w14:paraId="00000046">
            <w:pPr>
              <w:spacing w:line="240" w:lineRule="auto"/>
              <w:rPr>
                <w:color w:val="1f1f1f"/>
              </w:rPr>
            </w:pPr>
            <w:r w:rsidDel="00000000" w:rsidR="00000000" w:rsidRPr="00000000">
              <w:rPr>
                <w:color w:val="1f1f1f"/>
                <w:sz w:val="20"/>
                <w:szCs w:val="20"/>
                <w:rtl w:val="0"/>
              </w:rPr>
              <w:t xml:space="preserve">Response format rationale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70.0" w:type="dxa"/>
              <w:left w:w="120.0" w:type="dxa"/>
              <w:bottom w:w="70.0" w:type="dxa"/>
              <w:right w:w="120.0" w:type="dxa"/>
            </w:tcMar>
            <w:vAlign w:val="center"/>
          </w:tcPr>
          <w:p w:rsidR="00000000" w:rsidDel="00000000" w:rsidP="00000000" w:rsidRDefault="00000000" w:rsidRPr="00000000" w14:paraId="00000047">
            <w:pPr>
              <w:spacing w:line="240" w:lineRule="auto"/>
              <w:rPr>
                <w:color w:val="1f1f1f"/>
              </w:rPr>
            </w:pPr>
            <w:r w:rsidDel="00000000" w:rsidR="00000000" w:rsidRPr="00000000">
              <w:rPr>
                <w:color w:val="1f1f1f"/>
                <w:sz w:val="20"/>
                <w:szCs w:val="20"/>
                <w:rtl w:val="0"/>
              </w:rPr>
              <w:t xml:space="preserve">JSON, because the caller is application code that must render a result in the UI (display the new link, show a copy button, show an error state).</w:t>
            </w:r>
            <w:r w:rsidDel="00000000" w:rsidR="00000000" w:rsidRPr="00000000">
              <w:rPr>
                <w:rtl w:val="0"/>
              </w:rPr>
            </w:r>
          </w:p>
        </w:tc>
      </w:tr>
    </w:tbl>
    <w:p w:rsidR="00000000" w:rsidDel="00000000" w:rsidP="00000000" w:rsidRDefault="00000000" w:rsidRPr="00000000" w14:paraId="00000048">
      <w:pPr>
        <w:spacing w:before="200" w:line="240" w:lineRule="auto"/>
        <w:rPr>
          <w:color w:val="1f1f1f"/>
        </w:rPr>
      </w:pPr>
      <w:r w:rsidDel="00000000" w:rsidR="00000000" w:rsidRPr="00000000">
        <w:rPr>
          <w:rtl w:val="0"/>
        </w:rPr>
      </w:r>
    </w:p>
    <w:p w:rsidR="00000000" w:rsidDel="00000000" w:rsidP="00000000" w:rsidRDefault="00000000" w:rsidRPr="00000000" w14:paraId="00000049">
      <w:pPr>
        <w:pStyle w:val="Heading2"/>
        <w:keepNext w:val="0"/>
        <w:keepLines w:val="0"/>
        <w:spacing w:after="140" w:before="260" w:line="240" w:lineRule="auto"/>
        <w:rPr>
          <w:b w:val="1"/>
          <w:bCs w:val="1"/>
          <w:color w:val="1f1f1f"/>
          <w:sz w:val="26"/>
          <w:szCs w:val="26"/>
        </w:rPr>
      </w:pPr>
      <w:bookmarkStart w:colFirst="0" w:colLast="0" w:name="_cdiepfoc5zwp" w:id="6"/>
      <w:bookmarkEnd w:id="6"/>
      <w:r w:rsidDel="00000000" w:rsidR="00000000" w:rsidRPr="00000000">
        <w:rPr>
          <w:b w:val="1"/>
          <w:bCs w:val="1"/>
          <w:color w:val="1f1f1f"/>
          <w:sz w:val="26"/>
          <w:szCs w:val="26"/>
          <w:rtl w:val="0"/>
        </w:rPr>
        <w:t xml:space="preserve">4.2 Redirect</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00"/>
        <w:tblGridChange w:id="0">
          <w:tblGrid>
            <w:gridCol w:w="2400"/>
            <w:gridCol w:w="6600"/>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4A">
            <w:pPr>
              <w:spacing w:line="240" w:lineRule="auto"/>
              <w:rPr>
                <w:color w:val="1f1f1f"/>
              </w:rPr>
            </w:pP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4B">
            <w:pPr>
              <w:spacing w:line="240" w:lineRule="auto"/>
              <w:rPr>
                <w:color w:val="1f1f1f"/>
              </w:rPr>
            </w:pPr>
            <w:r w:rsidDel="00000000" w:rsidR="00000000" w:rsidRPr="00000000">
              <w:rPr>
                <w:b w:val="1"/>
                <w:bCs w:val="1"/>
                <w:color w:val="ffffff"/>
                <w:sz w:val="20"/>
                <w:szCs w:val="20"/>
                <w:rtl w:val="0"/>
              </w:rPr>
              <w:t xml:space="preserve">Detail</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C">
            <w:pPr>
              <w:spacing w:line="240" w:lineRule="auto"/>
              <w:rPr>
                <w:color w:val="1f1f1f"/>
              </w:rPr>
            </w:pPr>
            <w:r w:rsidDel="00000000" w:rsidR="00000000" w:rsidRPr="00000000">
              <w:rPr>
                <w:color w:val="1f1f1f"/>
                <w:sz w:val="20"/>
                <w:szCs w:val="20"/>
                <w:rtl w:val="0"/>
              </w:rPr>
              <w:t xml:space="preserve">Endpoint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D">
            <w:pPr>
              <w:spacing w:line="240" w:lineRule="auto"/>
              <w:rPr>
                <w:color w:val="1f1f1f"/>
              </w:rPr>
            </w:pPr>
            <w:r w:rsidDel="00000000" w:rsidR="00000000" w:rsidRPr="00000000">
              <w:rPr>
                <w:color w:val="1f1f1f"/>
                <w:sz w:val="20"/>
                <w:szCs w:val="20"/>
                <w:rtl w:val="0"/>
              </w:rPr>
              <w:t xml:space="preserve">GET /{shortCode}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70.0" w:type="dxa"/>
              <w:left w:w="120.0" w:type="dxa"/>
              <w:bottom w:w="70.0" w:type="dxa"/>
              <w:right w:w="120.0" w:type="dxa"/>
            </w:tcMar>
            <w:vAlign w:val="center"/>
          </w:tcPr>
          <w:p w:rsidR="00000000" w:rsidDel="00000000" w:rsidP="00000000" w:rsidRDefault="00000000" w:rsidRPr="00000000" w14:paraId="0000004E">
            <w:pPr>
              <w:spacing w:line="240" w:lineRule="auto"/>
              <w:rPr>
                <w:color w:val="1f1f1f"/>
              </w:rPr>
            </w:pPr>
            <w:r w:rsidDel="00000000" w:rsidR="00000000" w:rsidRPr="00000000">
              <w:rPr>
                <w:color w:val="1f1f1f"/>
                <w:sz w:val="20"/>
                <w:szCs w:val="20"/>
                <w:rtl w:val="0"/>
              </w:rPr>
              <w:t xml:space="preserve">Caller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70.0" w:type="dxa"/>
              <w:left w:w="120.0" w:type="dxa"/>
              <w:bottom w:w="70.0" w:type="dxa"/>
              <w:right w:w="120.0" w:type="dxa"/>
            </w:tcMar>
            <w:vAlign w:val="center"/>
          </w:tcPr>
          <w:p w:rsidR="00000000" w:rsidDel="00000000" w:rsidP="00000000" w:rsidRDefault="00000000" w:rsidRPr="00000000" w14:paraId="0000004F">
            <w:pPr>
              <w:spacing w:line="240" w:lineRule="auto"/>
              <w:rPr>
                <w:color w:val="1f1f1f"/>
              </w:rPr>
            </w:pPr>
            <w:r w:rsidDel="00000000" w:rsidR="00000000" w:rsidRPr="00000000">
              <w:rPr>
                <w:color w:val="1f1f1f"/>
                <w:sz w:val="20"/>
                <w:szCs w:val="20"/>
                <w:rtl w:val="0"/>
              </w:rPr>
              <w:t xml:space="preserve">A browser navigating directly — not application code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0">
            <w:pPr>
              <w:spacing w:line="240" w:lineRule="auto"/>
              <w:rPr>
                <w:color w:val="1f1f1f"/>
              </w:rPr>
            </w:pPr>
            <w:r w:rsidDel="00000000" w:rsidR="00000000" w:rsidRPr="00000000">
              <w:rPr>
                <w:color w:val="1f1f1f"/>
                <w:sz w:val="20"/>
                <w:szCs w:val="20"/>
                <w:rtl w:val="0"/>
              </w:rPr>
              <w:t xml:space="preserve">Success response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1">
            <w:pPr>
              <w:spacing w:line="240" w:lineRule="auto"/>
              <w:rPr>
                <w:color w:val="1f1f1f"/>
              </w:rPr>
            </w:pPr>
            <w:r w:rsidDel="00000000" w:rsidR="00000000" w:rsidRPr="00000000">
              <w:rPr>
                <w:color w:val="1f1f1f"/>
                <w:sz w:val="20"/>
                <w:szCs w:val="20"/>
                <w:rtl w:val="0"/>
              </w:rPr>
              <w:t xml:space="preserve">302 Found, with a Location header set to the original long URL</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70.0" w:type="dxa"/>
              <w:left w:w="120.0" w:type="dxa"/>
              <w:bottom w:w="70.0" w:type="dxa"/>
              <w:right w:w="120.0" w:type="dxa"/>
            </w:tcMar>
            <w:vAlign w:val="center"/>
          </w:tcPr>
          <w:p w:rsidR="00000000" w:rsidDel="00000000" w:rsidP="00000000" w:rsidRDefault="00000000" w:rsidRPr="00000000" w14:paraId="00000052">
            <w:pPr>
              <w:spacing w:line="240" w:lineRule="auto"/>
              <w:rPr>
                <w:color w:val="1f1f1f"/>
              </w:rPr>
            </w:pPr>
            <w:r w:rsidDel="00000000" w:rsidR="00000000" w:rsidRPr="00000000">
              <w:rPr>
                <w:color w:val="1f1f1f"/>
                <w:sz w:val="20"/>
                <w:szCs w:val="20"/>
                <w:rtl w:val="0"/>
              </w:rPr>
              <w:t xml:space="preserve">Failure response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70.0" w:type="dxa"/>
              <w:left w:w="120.0" w:type="dxa"/>
              <w:bottom w:w="70.0" w:type="dxa"/>
              <w:right w:w="120.0" w:type="dxa"/>
            </w:tcMar>
            <w:vAlign w:val="center"/>
          </w:tcPr>
          <w:p w:rsidR="00000000" w:rsidDel="00000000" w:rsidP="00000000" w:rsidRDefault="00000000" w:rsidRPr="00000000" w14:paraId="00000053">
            <w:pPr>
              <w:spacing w:line="240" w:lineRule="auto"/>
              <w:rPr>
                <w:color w:val="1f1f1f"/>
              </w:rPr>
            </w:pPr>
            <w:r w:rsidDel="00000000" w:rsidR="00000000" w:rsidRPr="00000000">
              <w:rPr>
                <w:color w:val="1f1f1f"/>
                <w:sz w:val="20"/>
                <w:szCs w:val="20"/>
                <w:rtl w:val="0"/>
              </w:rPr>
              <w:t xml:space="preserve">404 Not Found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4">
            <w:pPr>
              <w:spacing w:line="240" w:lineRule="auto"/>
              <w:rPr>
                <w:color w:val="1f1f1f"/>
              </w:rPr>
            </w:pPr>
            <w:r w:rsidDel="00000000" w:rsidR="00000000" w:rsidRPr="00000000">
              <w:rPr>
                <w:color w:val="1f1f1f"/>
                <w:sz w:val="20"/>
                <w:szCs w:val="20"/>
                <w:rtl w:val="0"/>
              </w:rPr>
              <w:t xml:space="preserve">Response format rationale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5">
            <w:pPr>
              <w:spacing w:line="240" w:lineRule="auto"/>
              <w:rPr>
                <w:color w:val="1f1f1f"/>
              </w:rPr>
            </w:pPr>
            <w:r w:rsidDel="00000000" w:rsidR="00000000" w:rsidRPr="00000000">
              <w:rPr>
                <w:color w:val="1f1f1f"/>
                <w:sz w:val="20"/>
                <w:szCs w:val="20"/>
                <w:rtl w:val="0"/>
              </w:rPr>
              <w:t xml:space="preserve">No JSON body. A browser receiving a 3xx status with a Location header redirects automatically — this is native HTTP behaviour requiring no client-side logic.</w:t>
            </w:r>
            <w:r w:rsidDel="00000000" w:rsidR="00000000" w:rsidRPr="00000000">
              <w:rPr>
                <w:rtl w:val="0"/>
              </w:rPr>
            </w:r>
          </w:p>
        </w:tc>
      </w:tr>
    </w:tbl>
    <w:p w:rsidR="00000000" w:rsidDel="00000000" w:rsidP="00000000" w:rsidRDefault="00000000" w:rsidRPr="00000000" w14:paraId="00000056">
      <w:pPr>
        <w:pBdr>
          <w:left w:color="2e75b6" w:space="8" w:sz="18" w:val="single"/>
        </w:pBdr>
        <w:spacing w:after="80" w:before="80" w:line="240" w:lineRule="auto"/>
        <w:rPr>
          <w:color w:val="1f1f1f"/>
        </w:rPr>
      </w:pPr>
      <w:r w:rsidDel="00000000" w:rsidR="00000000" w:rsidRPr="00000000">
        <w:rPr>
          <w:b w:val="1"/>
          <w:bCs w:val="1"/>
          <w:color w:val="2e75b6"/>
          <w:rtl w:val="0"/>
        </w:rPr>
        <w:t xml:space="preserve">Why 302, not 301</w:t>
      </w:r>
      <w:r w:rsidDel="00000000" w:rsidR="00000000" w:rsidRPr="00000000">
        <w:rPr>
          <w:rtl w:val="0"/>
        </w:rPr>
      </w:r>
    </w:p>
    <w:p w:rsidR="00000000" w:rsidDel="00000000" w:rsidP="00000000" w:rsidRDefault="00000000" w:rsidRPr="00000000" w14:paraId="00000057">
      <w:pPr>
        <w:spacing w:after="160" w:line="240" w:lineRule="auto"/>
        <w:rPr>
          <w:color w:val="1f1f1f"/>
        </w:rPr>
      </w:pPr>
      <w:r w:rsidDel="00000000" w:rsidR="00000000" w:rsidRPr="00000000">
        <w:rPr>
          <w:color w:val="1f1f1f"/>
          <w:rtl w:val="0"/>
        </w:rPr>
        <w:t xml:space="preserve">301 (Moved Permanently) signals browsers to cache the redirect locally and skip contacting the server on repeat visits. That would silently undercount clicks, conflicting with the analytics requirement. 302 (Found) forces every click to reach the server, at a small cost to browser-level caching efficiency — a trade-off explicitly justified by a stated requirement, not a default choice.</w:t>
      </w:r>
    </w:p>
    <w:p w:rsidR="00000000" w:rsidDel="00000000" w:rsidP="00000000" w:rsidRDefault="00000000" w:rsidRPr="00000000" w14:paraId="00000058">
      <w:pPr>
        <w:pStyle w:val="Heading1"/>
        <w:keepNext w:val="0"/>
        <w:keepLines w:val="0"/>
        <w:pBdr>
          <w:bottom w:color="2e75b6" w:space="4" w:sz="6" w:val="single"/>
        </w:pBdr>
        <w:spacing w:after="200" w:before="360" w:line="240" w:lineRule="auto"/>
        <w:rPr>
          <w:b w:val="1"/>
          <w:bCs w:val="1"/>
          <w:color w:val="2e75b6"/>
          <w:sz w:val="32"/>
          <w:szCs w:val="32"/>
        </w:rPr>
      </w:pPr>
      <w:r w:rsidDel="00000000" w:rsidR="00000000" w:rsidRPr="00000000">
        <w:rPr>
          <w:b w:val="1"/>
          <w:bCs w:val="1"/>
          <w:color w:val="2e75b6"/>
          <w:sz w:val="32"/>
          <w:szCs w:val="32"/>
          <w:rtl w:val="0"/>
        </w:rPr>
        <w:t xml:space="preserve">5. Data Model</w:t>
      </w:r>
    </w:p>
    <w:p w:rsidR="00000000" w:rsidDel="00000000" w:rsidP="00000000" w:rsidRDefault="00000000" w:rsidRPr="00000000" w14:paraId="00000059">
      <w:pPr>
        <w:pStyle w:val="Heading2"/>
        <w:keepNext w:val="0"/>
        <w:keepLines w:val="0"/>
        <w:spacing w:after="140" w:before="260" w:line="240" w:lineRule="auto"/>
        <w:rPr>
          <w:b w:val="1"/>
          <w:bCs w:val="1"/>
          <w:color w:val="1f1f1f"/>
          <w:sz w:val="26"/>
          <w:szCs w:val="26"/>
        </w:rPr>
      </w:pPr>
      <w:r w:rsidDel="00000000" w:rsidR="00000000" w:rsidRPr="00000000">
        <w:rPr>
          <w:b w:val="1"/>
          <w:bCs w:val="1"/>
          <w:color w:val="1f1f1f"/>
          <w:sz w:val="26"/>
          <w:szCs w:val="26"/>
          <w:rtl w:val="0"/>
        </w:rPr>
        <w:t xml:space="preserve">5.1 urls table</w:t>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200"/>
        <w:tblGridChange w:id="0">
          <w:tblGrid>
            <w:gridCol w:w="2400"/>
            <w:gridCol w:w="2400"/>
            <w:gridCol w:w="4200"/>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5A">
            <w:pPr>
              <w:spacing w:line="240" w:lineRule="auto"/>
              <w:rPr>
                <w:color w:val="1f1f1f"/>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5B">
            <w:pPr>
              <w:spacing w:line="240" w:lineRule="auto"/>
              <w:rPr>
                <w:color w:val="1f1f1f"/>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5C">
            <w:pPr>
              <w:spacing w:line="240" w:lineRule="auto"/>
              <w:rPr>
                <w:color w:val="1f1f1f"/>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D">
            <w:pPr>
              <w:spacing w:line="240" w:lineRule="auto"/>
              <w:rPr>
                <w:color w:val="1f1f1f"/>
              </w:rPr>
            </w:pPr>
            <w:r w:rsidDel="00000000" w:rsidR="00000000" w:rsidRPr="00000000">
              <w:rPr>
                <w:color w:val="1f1f1f"/>
                <w:sz w:val="20"/>
                <w:szCs w:val="20"/>
                <w:rtl w:val="0"/>
              </w:rPr>
              <w:t xml:space="preserve">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E">
            <w:pPr>
              <w:spacing w:line="240" w:lineRule="auto"/>
              <w:rPr>
                <w:color w:val="1f1f1f"/>
              </w:rPr>
            </w:pPr>
            <w:r w:rsidDel="00000000" w:rsidR="00000000" w:rsidRPr="00000000">
              <w:rPr>
                <w:color w:val="1f1f1f"/>
                <w:sz w:val="20"/>
                <w:szCs w:val="20"/>
                <w:rtl w:val="0"/>
              </w:rPr>
              <w:t xml:space="preserve">BIGINT, PK, auto-increment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F">
            <w:pPr>
              <w:spacing w:line="240" w:lineRule="auto"/>
              <w:rPr>
                <w:color w:val="1f1f1f"/>
              </w:rPr>
            </w:pPr>
            <w:r w:rsidDel="00000000" w:rsidR="00000000" w:rsidRPr="00000000">
              <w:rPr>
                <w:color w:val="1f1f1f"/>
                <w:sz w:val="20"/>
                <w:szCs w:val="20"/>
                <w:rtl w:val="0"/>
              </w:rPr>
              <w:t xml:space="preserve">Source of the Base62-encoded short code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70.0" w:type="dxa"/>
              <w:left w:w="120.0" w:type="dxa"/>
              <w:bottom w:w="70.0" w:type="dxa"/>
              <w:right w:w="120.0" w:type="dxa"/>
            </w:tcMar>
            <w:vAlign w:val="center"/>
          </w:tcPr>
          <w:p w:rsidR="00000000" w:rsidDel="00000000" w:rsidP="00000000" w:rsidRDefault="00000000" w:rsidRPr="00000000" w14:paraId="00000060">
            <w:pPr>
              <w:spacing w:line="240" w:lineRule="auto"/>
              <w:rPr>
                <w:color w:val="1f1f1f"/>
              </w:rPr>
            </w:pPr>
            <w:r w:rsidDel="00000000" w:rsidR="00000000" w:rsidRPr="00000000">
              <w:rPr>
                <w:color w:val="1f1f1f"/>
                <w:sz w:val="20"/>
                <w:szCs w:val="20"/>
                <w:rtl w:val="0"/>
              </w:rPr>
              <w:t xml:space="preserve">original_url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70.0" w:type="dxa"/>
              <w:left w:w="120.0" w:type="dxa"/>
              <w:bottom w:w="70.0" w:type="dxa"/>
              <w:right w:w="120.0" w:type="dxa"/>
            </w:tcMar>
            <w:vAlign w:val="center"/>
          </w:tcPr>
          <w:p w:rsidR="00000000" w:rsidDel="00000000" w:rsidP="00000000" w:rsidRDefault="00000000" w:rsidRPr="00000000" w14:paraId="00000061">
            <w:pPr>
              <w:spacing w:line="240" w:lineRule="auto"/>
              <w:rPr>
                <w:color w:val="1f1f1f"/>
              </w:rPr>
            </w:pPr>
            <w:r w:rsidDel="00000000" w:rsidR="00000000" w:rsidRPr="00000000">
              <w:rPr>
                <w:color w:val="1f1f1f"/>
                <w:sz w:val="20"/>
                <w:szCs w:val="20"/>
                <w:rtl w:val="0"/>
              </w:rPr>
              <w:t xml:space="preserve">TEXT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70.0" w:type="dxa"/>
              <w:left w:w="120.0" w:type="dxa"/>
              <w:bottom w:w="70.0" w:type="dxa"/>
              <w:right w:w="120.0" w:type="dxa"/>
            </w:tcMar>
            <w:vAlign w:val="center"/>
          </w:tcPr>
          <w:p w:rsidR="00000000" w:rsidDel="00000000" w:rsidP="00000000" w:rsidRDefault="00000000" w:rsidRPr="00000000" w14:paraId="00000062">
            <w:pPr>
              <w:spacing w:line="240" w:lineRule="auto"/>
              <w:rPr>
                <w:color w:val="1f1f1f"/>
              </w:rPr>
            </w:pPr>
            <w:r w:rsidDel="00000000" w:rsidR="00000000" w:rsidRPr="00000000">
              <w:rPr>
                <w:color w:val="1f1f1f"/>
                <w:sz w:val="20"/>
                <w:szCs w:val="20"/>
                <w:rtl w:val="0"/>
              </w:rPr>
              <w:t xml:space="preserv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3">
            <w:pPr>
              <w:spacing w:line="240" w:lineRule="auto"/>
              <w:rPr>
                <w:color w:val="1f1f1f"/>
              </w:rPr>
            </w:pPr>
            <w:r w:rsidDel="00000000" w:rsidR="00000000" w:rsidRPr="00000000">
              <w:rPr>
                <w:color w:val="1f1f1f"/>
                <w:sz w:val="20"/>
                <w:szCs w:val="20"/>
                <w:rtl w:val="0"/>
              </w:rPr>
              <w:t xml:space="preserve">short_url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4">
            <w:pPr>
              <w:spacing w:line="240" w:lineRule="auto"/>
              <w:rPr>
                <w:color w:val="1f1f1f"/>
              </w:rPr>
            </w:pPr>
            <w:r w:rsidDel="00000000" w:rsidR="00000000" w:rsidRPr="00000000">
              <w:rPr>
                <w:color w:val="1f1f1f"/>
                <w:sz w:val="20"/>
                <w:szCs w:val="20"/>
                <w:rtl w:val="0"/>
              </w:rPr>
              <w:t xml:space="preserve">VARCHAR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5">
            <w:pPr>
              <w:spacing w:line="240" w:lineRule="auto"/>
              <w:rPr>
                <w:color w:val="1f1f1f"/>
              </w:rPr>
            </w:pPr>
            <w:r w:rsidDel="00000000" w:rsidR="00000000" w:rsidRPr="00000000">
              <w:rPr>
                <w:color w:val="1f1f1f"/>
                <w:sz w:val="20"/>
                <w:szCs w:val="20"/>
                <w:rtl w:val="0"/>
              </w:rPr>
              <w:t xml:space="preserve">Base62-encoded id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70.0" w:type="dxa"/>
              <w:left w:w="120.0" w:type="dxa"/>
              <w:bottom w:w="70.0" w:type="dxa"/>
              <w:right w:w="120.0" w:type="dxa"/>
            </w:tcMar>
            <w:vAlign w:val="center"/>
          </w:tcPr>
          <w:p w:rsidR="00000000" w:rsidDel="00000000" w:rsidP="00000000" w:rsidRDefault="00000000" w:rsidRPr="00000000" w14:paraId="00000066">
            <w:pPr>
              <w:spacing w:line="240" w:lineRule="auto"/>
              <w:rPr>
                <w:color w:val="1f1f1f"/>
              </w:rPr>
            </w:pPr>
            <w:r w:rsidDel="00000000" w:rsidR="00000000" w:rsidRPr="00000000">
              <w:rPr>
                <w:color w:val="1f1f1f"/>
                <w:sz w:val="20"/>
                <w:szCs w:val="20"/>
                <w:rtl w:val="0"/>
              </w:rPr>
              <w:t xml:space="preserve">url_owner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70.0" w:type="dxa"/>
              <w:left w:w="120.0" w:type="dxa"/>
              <w:bottom w:w="70.0" w:type="dxa"/>
              <w:right w:w="120.0" w:type="dxa"/>
            </w:tcMar>
            <w:vAlign w:val="center"/>
          </w:tcPr>
          <w:p w:rsidR="00000000" w:rsidDel="00000000" w:rsidP="00000000" w:rsidRDefault="00000000" w:rsidRPr="00000000" w14:paraId="00000067">
            <w:pPr>
              <w:spacing w:line="240" w:lineRule="auto"/>
              <w:rPr>
                <w:color w:val="1f1f1f"/>
              </w:rPr>
            </w:pPr>
            <w:r w:rsidDel="00000000" w:rsidR="00000000" w:rsidRPr="00000000">
              <w:rPr>
                <w:color w:val="1f1f1f"/>
                <w:sz w:val="20"/>
                <w:szCs w:val="20"/>
                <w:rtl w:val="0"/>
              </w:rPr>
              <w:t xml:space="preserve">VARCHAR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70.0" w:type="dxa"/>
              <w:left w:w="120.0" w:type="dxa"/>
              <w:bottom w:w="70.0" w:type="dxa"/>
              <w:right w:w="120.0" w:type="dxa"/>
            </w:tcMar>
            <w:vAlign w:val="center"/>
          </w:tcPr>
          <w:p w:rsidR="00000000" w:rsidDel="00000000" w:rsidP="00000000" w:rsidRDefault="00000000" w:rsidRPr="00000000" w14:paraId="00000068">
            <w:pPr>
              <w:spacing w:line="240" w:lineRule="auto"/>
              <w:rPr>
                <w:color w:val="1f1f1f"/>
              </w:rPr>
            </w:pPr>
            <w:r w:rsidDel="00000000" w:rsidR="00000000" w:rsidRPr="00000000">
              <w:rPr>
                <w:color w:val="1f1f1f"/>
                <w:sz w:val="20"/>
                <w:szCs w:val="20"/>
                <w:rtl w:val="0"/>
              </w:rPr>
              <w:t xml:space="preserve">User/campaign identifier; drives get-or-create scoping</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9">
            <w:pPr>
              <w:spacing w:line="240" w:lineRule="auto"/>
              <w:rPr>
                <w:color w:val="1f1f1f"/>
              </w:rPr>
            </w:pPr>
            <w:r w:rsidDel="00000000" w:rsidR="00000000" w:rsidRPr="00000000">
              <w:rPr>
                <w:color w:val="1f1f1f"/>
                <w:sz w:val="20"/>
                <w:szCs w:val="20"/>
                <w:rtl w:val="0"/>
              </w:rPr>
              <w:t xml:space="preserve">url_category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A">
            <w:pPr>
              <w:spacing w:line="240" w:lineRule="auto"/>
              <w:rPr>
                <w:color w:val="1f1f1f"/>
              </w:rPr>
            </w:pPr>
            <w:r w:rsidDel="00000000" w:rsidR="00000000" w:rsidRPr="00000000">
              <w:rPr>
                <w:color w:val="1f1f1f"/>
                <w:sz w:val="20"/>
                <w:szCs w:val="20"/>
                <w:rtl w:val="0"/>
              </w:rPr>
              <w:t xml:space="preserve">VARCHAR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B">
            <w:pPr>
              <w:spacing w:line="240" w:lineRule="auto"/>
              <w:rPr>
                <w:color w:val="1f1f1f"/>
              </w:rPr>
            </w:pPr>
            <w:r w:rsidDel="00000000" w:rsidR="00000000" w:rsidRPr="00000000">
              <w:rPr>
                <w:color w:val="1f1f1f"/>
                <w:sz w:val="20"/>
                <w:szCs w:val="20"/>
                <w:rtl w:val="0"/>
              </w:rPr>
              <w:t xml:space="preserve">e.g. product, campaign, custom page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70.0" w:type="dxa"/>
              <w:left w:w="120.0" w:type="dxa"/>
              <w:bottom w:w="70.0" w:type="dxa"/>
              <w:right w:w="120.0" w:type="dxa"/>
            </w:tcMar>
            <w:vAlign w:val="center"/>
          </w:tcPr>
          <w:p w:rsidR="00000000" w:rsidDel="00000000" w:rsidP="00000000" w:rsidRDefault="00000000" w:rsidRPr="00000000" w14:paraId="0000006C">
            <w:pPr>
              <w:spacing w:line="240" w:lineRule="auto"/>
              <w:rPr>
                <w:color w:val="1f1f1f"/>
              </w:rPr>
            </w:pPr>
            <w:r w:rsidDel="00000000" w:rsidR="00000000" w:rsidRPr="00000000">
              <w:rPr>
                <w:color w:val="1f1f1f"/>
                <w:sz w:val="20"/>
                <w:szCs w:val="20"/>
                <w:rtl w:val="0"/>
              </w:rPr>
              <w:t xml:space="preserve">created_at / updated_at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70.0" w:type="dxa"/>
              <w:left w:w="120.0" w:type="dxa"/>
              <w:bottom w:w="70.0" w:type="dxa"/>
              <w:right w:w="120.0" w:type="dxa"/>
            </w:tcMar>
            <w:vAlign w:val="center"/>
          </w:tcPr>
          <w:p w:rsidR="00000000" w:rsidDel="00000000" w:rsidP="00000000" w:rsidRDefault="00000000" w:rsidRPr="00000000" w14:paraId="0000006D">
            <w:pPr>
              <w:spacing w:line="240" w:lineRule="auto"/>
              <w:rPr>
                <w:color w:val="1f1f1f"/>
              </w:rPr>
            </w:pPr>
            <w:r w:rsidDel="00000000" w:rsidR="00000000" w:rsidRPr="00000000">
              <w:rPr>
                <w:color w:val="1f1f1f"/>
                <w:sz w:val="20"/>
                <w:szCs w:val="20"/>
                <w:rtl w:val="0"/>
              </w:rPr>
              <w:t xml:space="preserve">TIMESTAMP</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70.0" w:type="dxa"/>
              <w:left w:w="120.0" w:type="dxa"/>
              <w:bottom w:w="70.0" w:type="dxa"/>
              <w:right w:w="120.0" w:type="dxa"/>
            </w:tcMar>
            <w:vAlign w:val="center"/>
          </w:tcPr>
          <w:p w:rsidR="00000000" w:rsidDel="00000000" w:rsidP="00000000" w:rsidRDefault="00000000" w:rsidRPr="00000000" w14:paraId="0000006E">
            <w:pPr>
              <w:spacing w:line="240" w:lineRule="auto"/>
              <w:rPr>
                <w:color w:val="1f1f1f"/>
              </w:rPr>
            </w:pPr>
            <w:r w:rsidDel="00000000" w:rsidR="00000000" w:rsidRPr="00000000">
              <w:rPr>
                <w:color w:val="1f1f1f"/>
                <w:sz w:val="20"/>
                <w:szCs w:val="20"/>
                <w:rtl w:val="0"/>
              </w:rPr>
              <w:t xml:space="preserve">—</w:t>
            </w:r>
            <w:r w:rsidDel="00000000" w:rsidR="00000000" w:rsidRPr="00000000">
              <w:rPr>
                <w:rtl w:val="0"/>
              </w:rPr>
            </w:r>
          </w:p>
        </w:tc>
      </w:tr>
    </w:tbl>
    <w:p w:rsidR="00000000" w:rsidDel="00000000" w:rsidP="00000000" w:rsidRDefault="00000000" w:rsidRPr="00000000" w14:paraId="0000006F">
      <w:pPr>
        <w:spacing w:before="200" w:line="240" w:lineRule="auto"/>
        <w:rPr>
          <w:color w:val="1f1f1f"/>
        </w:rPr>
      </w:pPr>
      <w:r w:rsidDel="00000000" w:rsidR="00000000" w:rsidRPr="00000000">
        <w:rPr>
          <w:rtl w:val="0"/>
        </w:rPr>
      </w:r>
    </w:p>
    <w:p w:rsidR="00000000" w:rsidDel="00000000" w:rsidP="00000000" w:rsidRDefault="00000000" w:rsidRPr="00000000" w14:paraId="00000070">
      <w:pPr>
        <w:pStyle w:val="Heading2"/>
        <w:keepNext w:val="0"/>
        <w:keepLines w:val="0"/>
        <w:spacing w:after="140" w:before="260" w:line="240" w:lineRule="auto"/>
        <w:rPr>
          <w:b w:val="1"/>
          <w:bCs w:val="1"/>
          <w:color w:val="1f1f1f"/>
          <w:sz w:val="26"/>
          <w:szCs w:val="26"/>
        </w:rPr>
      </w:pPr>
      <w:bookmarkStart w:colFirst="0" w:colLast="0" w:name="_nv83hqdkmmfs" w:id="7"/>
      <w:bookmarkEnd w:id="7"/>
      <w:r w:rsidDel="00000000" w:rsidR="00000000" w:rsidRPr="00000000">
        <w:rPr>
          <w:b w:val="1"/>
          <w:bCs w:val="1"/>
          <w:color w:val="1f1f1f"/>
          <w:sz w:val="26"/>
          <w:szCs w:val="26"/>
          <w:rtl w:val="0"/>
        </w:rPr>
        <w:t xml:space="preserve">5.2 url_analytics table</w:t>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200"/>
        <w:tblGridChange w:id="0">
          <w:tblGrid>
            <w:gridCol w:w="2400"/>
            <w:gridCol w:w="2400"/>
            <w:gridCol w:w="4200"/>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71">
            <w:pPr>
              <w:spacing w:line="240" w:lineRule="auto"/>
              <w:rPr>
                <w:color w:val="1f1f1f"/>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72">
            <w:pPr>
              <w:spacing w:line="240" w:lineRule="auto"/>
              <w:rPr>
                <w:color w:val="1f1f1f"/>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73">
            <w:pPr>
              <w:spacing w:line="240" w:lineRule="auto"/>
              <w:rPr>
                <w:color w:val="1f1f1f"/>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4">
            <w:pPr>
              <w:spacing w:line="240" w:lineRule="auto"/>
              <w:rPr>
                <w:color w:val="1f1f1f"/>
              </w:rPr>
            </w:pPr>
            <w:r w:rsidDel="00000000" w:rsidR="00000000" w:rsidRPr="00000000">
              <w:rPr>
                <w:color w:val="1f1f1f"/>
                <w:sz w:val="20"/>
                <w:szCs w:val="20"/>
                <w:rtl w:val="0"/>
              </w:rPr>
              <w:t xml:space="preserve">url_id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5">
            <w:pPr>
              <w:spacing w:line="240" w:lineRule="auto"/>
              <w:rPr>
                <w:color w:val="1f1f1f"/>
              </w:rPr>
            </w:pPr>
            <w:r w:rsidDel="00000000" w:rsidR="00000000" w:rsidRPr="00000000">
              <w:rPr>
                <w:rFonts w:ascii="Arial Unicode MS" w:cs="Arial Unicode MS" w:eastAsia="Arial Unicode MS" w:hAnsi="Arial Unicode MS"/>
                <w:color w:val="1f1f1f"/>
                <w:sz w:val="20"/>
                <w:szCs w:val="20"/>
                <w:rtl w:val="0"/>
              </w:rPr>
              <w:t xml:space="preserve">BIGINT, FK → urls.id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6">
            <w:pPr>
              <w:spacing w:line="240" w:lineRule="auto"/>
              <w:rPr>
                <w:color w:val="1f1f1f"/>
              </w:rPr>
            </w:pPr>
            <w:r w:rsidDel="00000000" w:rsidR="00000000" w:rsidRPr="00000000">
              <w:rPr>
                <w:color w:val="1f1f1f"/>
                <w:sz w:val="20"/>
                <w:szCs w:val="20"/>
                <w:rtl w:val="0"/>
              </w:rPr>
              <w:t xml:space="preserv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70.0" w:type="dxa"/>
              <w:left w:w="120.0" w:type="dxa"/>
              <w:bottom w:w="70.0" w:type="dxa"/>
              <w:right w:w="120.0" w:type="dxa"/>
            </w:tcMar>
            <w:vAlign w:val="center"/>
          </w:tcPr>
          <w:p w:rsidR="00000000" w:rsidDel="00000000" w:rsidP="00000000" w:rsidRDefault="00000000" w:rsidRPr="00000000" w14:paraId="00000077">
            <w:pPr>
              <w:spacing w:line="240" w:lineRule="auto"/>
              <w:rPr>
                <w:color w:val="1f1f1f"/>
              </w:rPr>
            </w:pPr>
            <w:r w:rsidDel="00000000" w:rsidR="00000000" w:rsidRPr="00000000">
              <w:rPr>
                <w:color w:val="1f1f1f"/>
                <w:sz w:val="20"/>
                <w:szCs w:val="20"/>
                <w:rtl w:val="0"/>
              </w:rPr>
              <w:t xml:space="preserve">click_count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70.0" w:type="dxa"/>
              <w:left w:w="120.0" w:type="dxa"/>
              <w:bottom w:w="70.0" w:type="dxa"/>
              <w:right w:w="120.0" w:type="dxa"/>
            </w:tcMar>
            <w:vAlign w:val="center"/>
          </w:tcPr>
          <w:p w:rsidR="00000000" w:rsidDel="00000000" w:rsidP="00000000" w:rsidRDefault="00000000" w:rsidRPr="00000000" w14:paraId="00000078">
            <w:pPr>
              <w:spacing w:line="240" w:lineRule="auto"/>
              <w:rPr>
                <w:color w:val="1f1f1f"/>
              </w:rPr>
            </w:pPr>
            <w:r w:rsidDel="00000000" w:rsidR="00000000" w:rsidRPr="00000000">
              <w:rPr>
                <w:color w:val="1f1f1f"/>
                <w:sz w:val="20"/>
                <w:szCs w:val="20"/>
                <w:rtl w:val="0"/>
              </w:rPr>
              <w:t xml:space="preserve">BIGINT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70.0" w:type="dxa"/>
              <w:left w:w="120.0" w:type="dxa"/>
              <w:bottom w:w="70.0" w:type="dxa"/>
              <w:right w:w="120.0" w:type="dxa"/>
            </w:tcMar>
            <w:vAlign w:val="center"/>
          </w:tcPr>
          <w:p w:rsidR="00000000" w:rsidDel="00000000" w:rsidP="00000000" w:rsidRDefault="00000000" w:rsidRPr="00000000" w14:paraId="00000079">
            <w:pPr>
              <w:spacing w:line="240" w:lineRule="auto"/>
              <w:rPr>
                <w:color w:val="1f1f1f"/>
              </w:rPr>
            </w:pPr>
            <w:r w:rsidDel="00000000" w:rsidR="00000000" w:rsidRPr="00000000">
              <w:rPr>
                <w:color w:val="1f1f1f"/>
                <w:sz w:val="20"/>
                <w:szCs w:val="20"/>
                <w:rtl w:val="0"/>
              </w:rPr>
              <w:t xml:space="preserve">Updated via periodic batch flush from Redis, not per-click writes</w:t>
            </w:r>
            <w:r w:rsidDel="00000000" w:rsidR="00000000" w:rsidRPr="00000000">
              <w:rPr>
                <w:rtl w:val="0"/>
              </w:rPr>
            </w:r>
          </w:p>
        </w:tc>
      </w:tr>
    </w:tbl>
    <w:p w:rsidR="00000000" w:rsidDel="00000000" w:rsidP="00000000" w:rsidRDefault="00000000" w:rsidRPr="00000000" w14:paraId="0000007A">
      <w:pPr>
        <w:pStyle w:val="Heading2"/>
        <w:keepNext w:val="0"/>
        <w:keepLines w:val="0"/>
        <w:spacing w:after="140" w:before="260" w:line="240" w:lineRule="auto"/>
        <w:rPr>
          <w:b w:val="1"/>
          <w:bCs w:val="1"/>
          <w:color w:val="1f1f1f"/>
          <w:sz w:val="26"/>
          <w:szCs w:val="26"/>
        </w:rPr>
      </w:pPr>
      <w:bookmarkStart w:colFirst="0" w:colLast="0" w:name="_2pc68quw1ou1" w:id="8"/>
      <w:bookmarkEnd w:id="8"/>
      <w:r w:rsidDel="00000000" w:rsidR="00000000" w:rsidRPr="00000000">
        <w:rPr>
          <w:b w:val="1"/>
          <w:bCs w:val="1"/>
          <w:color w:val="1f1f1f"/>
          <w:sz w:val="26"/>
          <w:szCs w:val="26"/>
          <w:rtl w:val="0"/>
        </w:rPr>
        <w:t xml:space="preserve">5.3 Indexing</w:t>
      </w:r>
    </w:p>
    <w:p w:rsidR="00000000" w:rsidDel="00000000" w:rsidP="00000000" w:rsidRDefault="00000000" w:rsidRPr="00000000" w14:paraId="0000007B">
      <w:pPr>
        <w:spacing w:after="160" w:line="240" w:lineRule="auto"/>
        <w:rPr>
          <w:color w:val="1f1f1f"/>
        </w:rPr>
      </w:pPr>
      <w:r w:rsidDel="00000000" w:rsidR="00000000" w:rsidRPr="00000000">
        <w:rPr>
          <w:color w:val="1f1f1f"/>
          <w:rtl w:val="0"/>
        </w:rPr>
        <w:t xml:space="preserve">A composite index on (original_url, url_owner) supports the get-or-create lookup performed on every write — checking whether this owner has already shortened this exact URL before generating a new code. A single composite index serves this two-column lookup far more efficiently than two separate single-column indexes, which the database could generally only use one of for this query.</w:t>
      </w:r>
    </w:p>
    <w:p w:rsidR="00000000" w:rsidDel="00000000" w:rsidP="00000000" w:rsidRDefault="00000000" w:rsidRPr="00000000" w14:paraId="0000007C">
      <w:pPr>
        <w:pStyle w:val="Heading1"/>
        <w:keepNext w:val="0"/>
        <w:keepLines w:val="0"/>
        <w:pBdr>
          <w:bottom w:color="2e75b6" w:space="4" w:sz="6" w:val="single"/>
        </w:pBdr>
        <w:spacing w:after="200" w:before="360" w:line="240" w:lineRule="auto"/>
        <w:rPr>
          <w:b w:val="1"/>
          <w:bCs w:val="1"/>
          <w:color w:val="2e75b6"/>
          <w:sz w:val="32"/>
          <w:szCs w:val="32"/>
        </w:rPr>
      </w:pPr>
      <w:r w:rsidDel="00000000" w:rsidR="00000000" w:rsidRPr="00000000">
        <w:rPr>
          <w:b w:val="1"/>
          <w:bCs w:val="1"/>
          <w:color w:val="2e75b6"/>
          <w:sz w:val="32"/>
          <w:szCs w:val="32"/>
          <w:rtl w:val="0"/>
        </w:rPr>
        <w:t xml:space="preserve">6. Key Design Decisions and Trade-offs</w:t>
      </w:r>
    </w:p>
    <w:p w:rsidR="00000000" w:rsidDel="00000000" w:rsidP="00000000" w:rsidRDefault="00000000" w:rsidRPr="00000000" w14:paraId="0000007D">
      <w:pPr>
        <w:spacing w:after="160" w:line="240" w:lineRule="auto"/>
        <w:rPr>
          <w:color w:val="1f1f1f"/>
        </w:rPr>
      </w:pPr>
      <w:r w:rsidDel="00000000" w:rsidR="00000000" w:rsidRPr="00000000">
        <w:rPr>
          <w:color w:val="1f1f1f"/>
          <w:rtl w:val="0"/>
        </w:rPr>
        <w:t xml:space="preserve">This section documents not just what was decided, but why — and what alternatives were ruled out.</w:t>
      </w:r>
    </w:p>
    <w:p w:rsidR="00000000" w:rsidDel="00000000" w:rsidP="00000000" w:rsidRDefault="00000000" w:rsidRPr="00000000" w14:paraId="0000007E">
      <w:pPr>
        <w:pStyle w:val="Heading2"/>
        <w:keepNext w:val="0"/>
        <w:keepLines w:val="0"/>
        <w:spacing w:after="140" w:before="260" w:line="240" w:lineRule="auto"/>
        <w:rPr>
          <w:b w:val="1"/>
          <w:bCs w:val="1"/>
          <w:color w:val="1f1f1f"/>
          <w:sz w:val="26"/>
          <w:szCs w:val="26"/>
        </w:rPr>
      </w:pPr>
      <w:r w:rsidDel="00000000" w:rsidR="00000000" w:rsidRPr="00000000">
        <w:rPr>
          <w:b w:val="1"/>
          <w:bCs w:val="1"/>
          <w:color w:val="1f1f1f"/>
          <w:sz w:val="26"/>
          <w:szCs w:val="26"/>
          <w:rtl w:val="0"/>
        </w:rPr>
        <w:t xml:space="preserve">6.1 Caching Strategy: Cache-Aside</w:t>
      </w:r>
    </w:p>
    <w:p w:rsidR="00000000" w:rsidDel="00000000" w:rsidP="00000000" w:rsidRDefault="00000000" w:rsidRPr="00000000" w14:paraId="0000007F">
      <w:pPr>
        <w:numPr>
          <w:ilvl w:val="0"/>
          <w:numId w:val="5"/>
        </w:numPr>
        <w:spacing w:after="80" w:line="240" w:lineRule="auto"/>
        <w:ind w:left="540" w:hanging="270"/>
        <w:rPr>
          <w:color w:val="1f1f1f"/>
        </w:rPr>
      </w:pPr>
      <w:r w:rsidDel="00000000" w:rsidR="00000000" w:rsidRPr="00000000">
        <w:rPr>
          <w:rFonts w:ascii="Arial Unicode MS" w:cs="Arial Unicode MS" w:eastAsia="Arial Unicode MS" w:hAnsi="Arial Unicode MS"/>
          <w:color w:val="1f1f1f"/>
          <w:rtl w:val="0"/>
        </w:rPr>
        <w:t xml:space="preserve">On a redirect request, check Redis first for the short-code → long-URL mapping.</w:t>
      </w:r>
    </w:p>
    <w:p w:rsidR="00000000" w:rsidDel="00000000" w:rsidP="00000000" w:rsidRDefault="00000000" w:rsidRPr="00000000" w14:paraId="00000080">
      <w:pPr>
        <w:numPr>
          <w:ilvl w:val="0"/>
          <w:numId w:val="5"/>
        </w:numPr>
        <w:spacing w:after="80" w:line="240" w:lineRule="auto"/>
        <w:ind w:left="540" w:hanging="270"/>
        <w:rPr>
          <w:color w:val="1f1f1f"/>
        </w:rPr>
      </w:pPr>
      <w:r w:rsidDel="00000000" w:rsidR="00000000" w:rsidRPr="00000000">
        <w:rPr>
          <w:color w:val="1f1f1f"/>
          <w:rtl w:val="0"/>
        </w:rPr>
        <w:t xml:space="preserve">On a cache hit, return immediately — no database access.</w:t>
      </w:r>
    </w:p>
    <w:p w:rsidR="00000000" w:rsidDel="00000000" w:rsidP="00000000" w:rsidRDefault="00000000" w:rsidRPr="00000000" w14:paraId="00000081">
      <w:pPr>
        <w:numPr>
          <w:ilvl w:val="0"/>
          <w:numId w:val="5"/>
        </w:numPr>
        <w:spacing w:after="80" w:line="240" w:lineRule="auto"/>
        <w:ind w:left="540" w:hanging="270"/>
        <w:rPr>
          <w:color w:val="1f1f1f"/>
        </w:rPr>
      </w:pPr>
      <w:r w:rsidDel="00000000" w:rsidR="00000000" w:rsidRPr="00000000">
        <w:rPr>
          <w:color w:val="1f1f1f"/>
          <w:rtl w:val="0"/>
        </w:rPr>
        <w:t xml:space="preserve">On a cache miss, query the database, return the result, and write it into Redis so the next request for that code is served from cache.</w:t>
      </w:r>
    </w:p>
    <w:p w:rsidR="00000000" w:rsidDel="00000000" w:rsidP="00000000" w:rsidRDefault="00000000" w:rsidRPr="00000000" w14:paraId="00000082">
      <w:pPr>
        <w:spacing w:after="160" w:line="240" w:lineRule="auto"/>
        <w:rPr>
          <w:color w:val="1f1f1f"/>
        </w:rPr>
      </w:pPr>
      <w:r w:rsidDel="00000000" w:rsidR="00000000" w:rsidRPr="00000000">
        <w:rPr>
          <w:color w:val="1f1f1f"/>
          <w:rtl w:val="0"/>
        </w:rPr>
        <w:t xml:space="preserve">Without step 3, the cache would never populate itself and every request would remain a miss indefinitely — the cache-aside write-back step is what makes the pattern function, not an optional addition.</w:t>
      </w:r>
    </w:p>
    <w:p w:rsidR="00000000" w:rsidDel="00000000" w:rsidP="00000000" w:rsidRDefault="00000000" w:rsidRPr="00000000" w14:paraId="00000083">
      <w:pPr>
        <w:pStyle w:val="Heading2"/>
        <w:keepNext w:val="0"/>
        <w:keepLines w:val="0"/>
        <w:spacing w:after="140" w:before="260" w:line="240" w:lineRule="auto"/>
        <w:rPr>
          <w:b w:val="1"/>
          <w:bCs w:val="1"/>
          <w:color w:val="1f1f1f"/>
          <w:sz w:val="26"/>
          <w:szCs w:val="26"/>
        </w:rPr>
      </w:pPr>
      <w:r w:rsidDel="00000000" w:rsidR="00000000" w:rsidRPr="00000000">
        <w:rPr>
          <w:b w:val="1"/>
          <w:bCs w:val="1"/>
          <w:color w:val="1f1f1f"/>
          <w:sz w:val="26"/>
          <w:szCs w:val="26"/>
          <w:rtl w:val="0"/>
        </w:rPr>
        <w:t xml:space="preserve">6.2 Click Analytics: Decoupled from the Redirect Path</w:t>
      </w:r>
    </w:p>
    <w:p w:rsidR="00000000" w:rsidDel="00000000" w:rsidP="00000000" w:rsidRDefault="00000000" w:rsidRPr="00000000" w14:paraId="00000084">
      <w:pPr>
        <w:spacing w:after="160" w:line="240" w:lineRule="auto"/>
        <w:rPr>
          <w:color w:val="1f1f1f"/>
        </w:rPr>
      </w:pPr>
      <w:r w:rsidDel="00000000" w:rsidR="00000000" w:rsidRPr="00000000">
        <w:rPr>
          <w:color w:val="1f1f1f"/>
          <w:rtl w:val="0"/>
        </w:rPr>
        <w:t xml:space="preserve">Click counting and URL-mapping lookups are independent concerns, handled separately. Every redirect triggers a fast, atomic increment (INCR) on a Redis counter for that short code — this does not block or delay the redirect response. A separate background Click Sync Job periodically reads accumulated counters from Redis and flushes them into the url_analytics table in batches. This avoids a database write on every single click (~1,200/sec) while still capturing every click accurately, since 302 (not 301) guarantees every click reaches the server in the first place.</w:t>
      </w:r>
    </w:p>
    <w:p w:rsidR="00000000" w:rsidDel="00000000" w:rsidP="00000000" w:rsidRDefault="00000000" w:rsidRPr="00000000" w14:paraId="00000085">
      <w:pPr>
        <w:pStyle w:val="Heading2"/>
        <w:keepNext w:val="0"/>
        <w:keepLines w:val="0"/>
        <w:spacing w:after="140" w:before="260" w:line="240" w:lineRule="auto"/>
        <w:rPr>
          <w:b w:val="1"/>
          <w:bCs w:val="1"/>
          <w:color w:val="1f1f1f"/>
          <w:sz w:val="26"/>
          <w:szCs w:val="26"/>
        </w:rPr>
      </w:pPr>
      <w:r w:rsidDel="00000000" w:rsidR="00000000" w:rsidRPr="00000000">
        <w:rPr>
          <w:b w:val="1"/>
          <w:bCs w:val="1"/>
          <w:color w:val="1f1f1f"/>
          <w:sz w:val="26"/>
          <w:szCs w:val="26"/>
          <w:rtl w:val="0"/>
        </w:rPr>
        <w:t xml:space="preserve">6.3 Short Code Generation: Base62-Encoded Auto-Increment</w:t>
      </w:r>
    </w:p>
    <w:p w:rsidR="00000000" w:rsidDel="00000000" w:rsidP="00000000" w:rsidRDefault="00000000" w:rsidRPr="00000000" w14:paraId="00000086">
      <w:pPr>
        <w:spacing w:after="160" w:line="240" w:lineRule="auto"/>
        <w:rPr>
          <w:color w:val="1f1f1f"/>
        </w:rPr>
      </w:pPr>
      <w:r w:rsidDel="00000000" w:rsidR="00000000" w:rsidRPr="00000000">
        <w:rPr>
          <w:color w:val="1f1f1f"/>
          <w:rtl w:val="0"/>
        </w:rPr>
        <w:t xml:space="preserve">A monotonically increasing integer ID (native database auto-increment) is encoded into Base62 (0–9, a–z, A–Z) to produce a short, URL-safe code.</w:t>
      </w:r>
    </w:p>
    <w:tbl>
      <w:tblPr>
        <w:tblStyle w:val="Table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600"/>
        <w:gridCol w:w="5200"/>
        <w:tblGridChange w:id="0">
          <w:tblGrid>
            <w:gridCol w:w="2600"/>
            <w:gridCol w:w="1600"/>
            <w:gridCol w:w="5200"/>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87">
            <w:pPr>
              <w:spacing w:line="240" w:lineRule="auto"/>
              <w:rPr>
                <w:color w:val="1f1f1f"/>
              </w:rPr>
            </w:pPr>
            <w:r w:rsidDel="00000000" w:rsidR="00000000" w:rsidRPr="00000000">
              <w:rPr>
                <w:b w:val="1"/>
                <w:bCs w:val="1"/>
                <w:color w:val="ffffff"/>
                <w:sz w:val="20"/>
                <w:szCs w:val="20"/>
                <w:rtl w:val="0"/>
              </w:rPr>
              <w:t xml:space="preserve">Approach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88">
            <w:pPr>
              <w:spacing w:line="240" w:lineRule="auto"/>
              <w:rPr>
                <w:color w:val="1f1f1f"/>
              </w:rPr>
            </w:pPr>
            <w:r w:rsidDel="00000000" w:rsidR="00000000" w:rsidRPr="00000000">
              <w:rPr>
                <w:b w:val="1"/>
                <w:bCs w:val="1"/>
                <w:color w:val="ffffff"/>
                <w:sz w:val="20"/>
                <w:szCs w:val="20"/>
                <w:rtl w:val="0"/>
              </w:rPr>
              <w:t xml:space="preserve">Considered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89">
            <w:pPr>
              <w:spacing w:line="240" w:lineRule="auto"/>
              <w:rPr>
                <w:color w:val="1f1f1f"/>
              </w:rPr>
            </w:pPr>
            <w:r w:rsidDel="00000000" w:rsidR="00000000" w:rsidRPr="00000000">
              <w:rPr>
                <w:b w:val="1"/>
                <w:bCs w:val="1"/>
                <w:color w:val="ffffff"/>
                <w:sz w:val="20"/>
                <w:szCs w:val="20"/>
                <w:rtl w:val="0"/>
              </w:rPr>
              <w:t xml:space="preserve">Verdict</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A">
            <w:pPr>
              <w:spacing w:line="240" w:lineRule="auto"/>
              <w:rPr>
                <w:color w:val="1f1f1f"/>
              </w:rPr>
            </w:pPr>
            <w:r w:rsidDel="00000000" w:rsidR="00000000" w:rsidRPr="00000000">
              <w:rPr>
                <w:color w:val="1f1f1f"/>
                <w:sz w:val="20"/>
                <w:szCs w:val="20"/>
                <w:rtl w:val="0"/>
              </w:rPr>
              <w:t xml:space="preserve">Truncated hash (MD5/SHA-256)</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B">
            <w:pPr>
              <w:spacing w:line="240" w:lineRule="auto"/>
              <w:rPr>
                <w:color w:val="1f1f1f"/>
              </w:rPr>
            </w:pPr>
            <w:r w:rsidDel="00000000" w:rsidR="00000000" w:rsidRPr="00000000">
              <w:rPr>
                <w:color w:val="1f1f1f"/>
                <w:sz w:val="20"/>
                <w:szCs w:val="20"/>
                <w:rtl w:val="0"/>
              </w:rPr>
              <w:t xml:space="preserve">Yes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C">
            <w:pPr>
              <w:spacing w:line="240" w:lineRule="auto"/>
              <w:rPr>
                <w:color w:val="1f1f1f"/>
              </w:rPr>
            </w:pPr>
            <w:r w:rsidDel="00000000" w:rsidR="00000000" w:rsidRPr="00000000">
              <w:rPr>
                <w:color w:val="1f1f1f"/>
                <w:sz w:val="20"/>
                <w:szCs w:val="20"/>
                <w:rtl w:val="0"/>
              </w:rPr>
              <w:t xml:space="preserve">Rejected — truncating a hash to a short length introduces collisions (the birthday paradox), requiring a database check-and-retry on every write.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70.0" w:type="dxa"/>
              <w:left w:w="120.0" w:type="dxa"/>
              <w:bottom w:w="70.0" w:type="dxa"/>
              <w:right w:w="120.0" w:type="dxa"/>
            </w:tcMar>
            <w:vAlign w:val="center"/>
          </w:tcPr>
          <w:p w:rsidR="00000000" w:rsidDel="00000000" w:rsidP="00000000" w:rsidRDefault="00000000" w:rsidRPr="00000000" w14:paraId="0000008D">
            <w:pPr>
              <w:spacing w:line="240" w:lineRule="auto"/>
              <w:rPr>
                <w:color w:val="1f1f1f"/>
              </w:rPr>
            </w:pPr>
            <w:r w:rsidDel="00000000" w:rsidR="00000000" w:rsidRPr="00000000">
              <w:rPr>
                <w:color w:val="1f1f1f"/>
                <w:sz w:val="20"/>
                <w:szCs w:val="20"/>
                <w:rtl w:val="0"/>
              </w:rPr>
              <w:t xml:space="preserve">Hash + collision handling</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70.0" w:type="dxa"/>
              <w:left w:w="120.0" w:type="dxa"/>
              <w:bottom w:w="70.0" w:type="dxa"/>
              <w:right w:w="120.0" w:type="dxa"/>
            </w:tcMar>
            <w:vAlign w:val="center"/>
          </w:tcPr>
          <w:p w:rsidR="00000000" w:rsidDel="00000000" w:rsidP="00000000" w:rsidRDefault="00000000" w:rsidRPr="00000000" w14:paraId="0000008E">
            <w:pPr>
              <w:spacing w:line="240" w:lineRule="auto"/>
              <w:rPr>
                <w:color w:val="1f1f1f"/>
              </w:rPr>
            </w:pPr>
            <w:r w:rsidDel="00000000" w:rsidR="00000000" w:rsidRPr="00000000">
              <w:rPr>
                <w:color w:val="1f1f1f"/>
                <w:sz w:val="20"/>
                <w:szCs w:val="20"/>
                <w:rtl w:val="0"/>
              </w:rPr>
              <w:t xml:space="preserve">Yes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70.0" w:type="dxa"/>
              <w:left w:w="120.0" w:type="dxa"/>
              <w:bottom w:w="70.0" w:type="dxa"/>
              <w:right w:w="120.0" w:type="dxa"/>
            </w:tcMar>
            <w:vAlign w:val="center"/>
          </w:tcPr>
          <w:p w:rsidR="00000000" w:rsidDel="00000000" w:rsidP="00000000" w:rsidRDefault="00000000" w:rsidRPr="00000000" w14:paraId="0000008F">
            <w:pPr>
              <w:spacing w:line="240" w:lineRule="auto"/>
              <w:rPr>
                <w:color w:val="1f1f1f"/>
              </w:rPr>
            </w:pPr>
            <w:r w:rsidDel="00000000" w:rsidR="00000000" w:rsidRPr="00000000">
              <w:rPr>
                <w:color w:val="1f1f1f"/>
                <w:sz w:val="20"/>
                <w:szCs w:val="20"/>
                <w:rtl w:val="0"/>
              </w:rPr>
              <w:t xml:space="preserve">Viable, but adds an extra DB read and retry logic on every write for no benefit at this scale and threat model.</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0">
            <w:pPr>
              <w:spacing w:line="240" w:lineRule="auto"/>
              <w:rPr>
                <w:color w:val="1f1f1f"/>
              </w:rPr>
            </w:pPr>
            <w:r w:rsidDel="00000000" w:rsidR="00000000" w:rsidRPr="00000000">
              <w:rPr>
                <w:color w:val="1f1f1f"/>
                <w:sz w:val="20"/>
                <w:szCs w:val="20"/>
                <w:rtl w:val="0"/>
              </w:rPr>
              <w:t xml:space="preserve">Base62(auto-increment)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1">
            <w:pPr>
              <w:spacing w:line="240" w:lineRule="auto"/>
              <w:rPr>
                <w:color w:val="1f1f1f"/>
              </w:rPr>
            </w:pPr>
            <w:r w:rsidDel="00000000" w:rsidR="00000000" w:rsidRPr="00000000">
              <w:rPr>
                <w:color w:val="1f1f1f"/>
                <w:sz w:val="20"/>
                <w:szCs w:val="20"/>
                <w:rtl w:val="0"/>
              </w:rPr>
              <w:t xml:space="preserve">Selected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2">
            <w:pPr>
              <w:spacing w:line="240" w:lineRule="auto"/>
              <w:rPr>
                <w:color w:val="1f1f1f"/>
              </w:rPr>
            </w:pPr>
            <w:r w:rsidDel="00000000" w:rsidR="00000000" w:rsidRPr="00000000">
              <w:rPr>
                <w:color w:val="1f1f1f"/>
                <w:sz w:val="20"/>
                <w:szCs w:val="20"/>
                <w:rtl w:val="0"/>
              </w:rPr>
              <w:t xml:space="preserve">Collision-free by construction; no extra lookup or retry needed. Codes are sequential/guessable, which is an acceptable trade-off for a marketing-link product with no sensitive destination data.</w:t>
            </w:r>
            <w:r w:rsidDel="00000000" w:rsidR="00000000" w:rsidRPr="00000000">
              <w:rPr>
                <w:rtl w:val="0"/>
              </w:rPr>
            </w:r>
          </w:p>
        </w:tc>
      </w:tr>
    </w:tbl>
    <w:p w:rsidR="00000000" w:rsidDel="00000000" w:rsidP="00000000" w:rsidRDefault="00000000" w:rsidRPr="00000000" w14:paraId="00000093">
      <w:pPr>
        <w:spacing w:before="200" w:line="240" w:lineRule="auto"/>
        <w:rPr>
          <w:color w:val="1f1f1f"/>
        </w:rPr>
      </w:pPr>
      <w:r w:rsidDel="00000000" w:rsidR="00000000" w:rsidRPr="00000000">
        <w:rPr>
          <w:rtl w:val="0"/>
        </w:rPr>
      </w:r>
    </w:p>
    <w:p w:rsidR="00000000" w:rsidDel="00000000" w:rsidP="00000000" w:rsidRDefault="00000000" w:rsidRPr="00000000" w14:paraId="00000094">
      <w:pPr>
        <w:pStyle w:val="Heading2"/>
        <w:keepNext w:val="0"/>
        <w:keepLines w:val="0"/>
        <w:spacing w:after="140" w:before="260" w:line="240" w:lineRule="auto"/>
        <w:rPr>
          <w:b w:val="1"/>
          <w:bCs w:val="1"/>
          <w:color w:val="1f1f1f"/>
          <w:sz w:val="26"/>
          <w:szCs w:val="26"/>
        </w:rPr>
      </w:pPr>
      <w:r w:rsidDel="00000000" w:rsidR="00000000" w:rsidRPr="00000000">
        <w:rPr>
          <w:b w:val="1"/>
          <w:bCs w:val="1"/>
          <w:color w:val="1f1f1f"/>
          <w:sz w:val="26"/>
          <w:szCs w:val="26"/>
          <w:rtl w:val="0"/>
        </w:rPr>
        <w:t xml:space="preserve">6.4 Owner-Scoped Uniqueness (Get-or-Create)</w:t>
      </w:r>
    </w:p>
    <w:p w:rsidR="00000000" w:rsidDel="00000000" w:rsidP="00000000" w:rsidRDefault="00000000" w:rsidRPr="00000000" w14:paraId="00000095">
      <w:pPr>
        <w:spacing w:after="160" w:line="240" w:lineRule="auto"/>
        <w:rPr>
          <w:color w:val="1f1f1f"/>
        </w:rPr>
      </w:pPr>
      <w:r w:rsidDel="00000000" w:rsidR="00000000" w:rsidRPr="00000000">
        <w:rPr>
          <w:color w:val="1f1f1f"/>
          <w:rtl w:val="0"/>
        </w:rPr>
        <w:t xml:space="preserve">Short codes are not derived purely from the long URL. The same long URL submitted by the same owner returns the existing short code; the same long URL submitted by a different owner generates a new, distinct code. This is required because campaigns need independently attributable click analytics — two marketing teams linking to the same product page, but via different channels, must be able to see separate click counts. A single shared code for a shared destination would silently merge two distinct campaigns' data.</w:t>
      </w:r>
    </w:p>
    <w:p w:rsidR="00000000" w:rsidDel="00000000" w:rsidP="00000000" w:rsidRDefault="00000000" w:rsidRPr="00000000" w14:paraId="00000096">
      <w:pPr>
        <w:pStyle w:val="Heading2"/>
        <w:keepNext w:val="0"/>
        <w:keepLines w:val="0"/>
        <w:spacing w:after="140" w:before="260" w:line="240" w:lineRule="auto"/>
        <w:rPr>
          <w:b w:val="1"/>
          <w:bCs w:val="1"/>
          <w:color w:val="1f1f1f"/>
          <w:sz w:val="26"/>
          <w:szCs w:val="26"/>
        </w:rPr>
      </w:pPr>
      <w:r w:rsidDel="00000000" w:rsidR="00000000" w:rsidRPr="00000000">
        <w:rPr>
          <w:b w:val="1"/>
          <w:bCs w:val="1"/>
          <w:color w:val="1f1f1f"/>
          <w:sz w:val="26"/>
          <w:szCs w:val="26"/>
          <w:rtl w:val="0"/>
        </w:rPr>
        <w:t xml:space="preserve">6.5 Deferred for Future Iteration</w:t>
      </w:r>
    </w:p>
    <w:p w:rsidR="00000000" w:rsidDel="00000000" w:rsidP="00000000" w:rsidRDefault="00000000" w:rsidRPr="00000000" w14:paraId="00000097">
      <w:pPr>
        <w:spacing w:after="160" w:line="240" w:lineRule="auto"/>
        <w:rPr>
          <w:color w:val="1f1f1f"/>
        </w:rPr>
      </w:pPr>
      <w:r w:rsidDel="00000000" w:rsidR="00000000" w:rsidRPr="00000000">
        <w:rPr>
          <w:color w:val="1f1f1f"/>
          <w:rtl w:val="0"/>
        </w:rPr>
        <w:t xml:space="preserve">The following were deliberately not built into the current design, with the reasoning for deferral noted:</w:t>
      </w:r>
    </w:p>
    <w:p w:rsidR="00000000" w:rsidDel="00000000" w:rsidP="00000000" w:rsidRDefault="00000000" w:rsidRPr="00000000" w14:paraId="00000098">
      <w:pPr>
        <w:numPr>
          <w:ilvl w:val="0"/>
          <w:numId w:val="4"/>
        </w:numPr>
        <w:spacing w:after="80" w:line="240" w:lineRule="auto"/>
        <w:ind w:left="540" w:hanging="270"/>
        <w:rPr>
          <w:color w:val="1f1f1f"/>
        </w:rPr>
      </w:pPr>
      <w:r w:rsidDel="00000000" w:rsidR="00000000" w:rsidRPr="00000000">
        <w:rPr>
          <w:b w:val="1"/>
          <w:bCs w:val="1"/>
          <w:color w:val="1f1f1f"/>
          <w:rtl w:val="0"/>
        </w:rPr>
        <w:t xml:space="preserve">Link expiry (expire_at) </w:t>
      </w:r>
      <w:r w:rsidDel="00000000" w:rsidR="00000000" w:rsidRPr="00000000">
        <w:rPr>
          <w:color w:val="1f1f1f"/>
          <w:rtl w:val="0"/>
        </w:rPr>
        <w:t xml:space="preserve">— not a stated requirement; would require coordinated logic across the API, cache TTL, and a cleanup process. Noted as a clean extension point if a future requirement calls for it.</w:t>
      </w:r>
    </w:p>
    <w:p w:rsidR="00000000" w:rsidDel="00000000" w:rsidP="00000000" w:rsidRDefault="00000000" w:rsidRPr="00000000" w14:paraId="00000099">
      <w:pPr>
        <w:numPr>
          <w:ilvl w:val="0"/>
          <w:numId w:val="4"/>
        </w:numPr>
        <w:spacing w:after="80" w:line="240" w:lineRule="auto"/>
        <w:ind w:left="540" w:hanging="270"/>
        <w:rPr>
          <w:color w:val="1f1f1f"/>
        </w:rPr>
      </w:pPr>
      <w:r w:rsidDel="00000000" w:rsidR="00000000" w:rsidRPr="00000000">
        <w:rPr>
          <w:b w:val="1"/>
          <w:bCs w:val="1"/>
          <w:color w:val="1f1f1f"/>
          <w:rtl w:val="0"/>
        </w:rPr>
        <w:t xml:space="preserve">Distributed ID generation </w:t>
      </w:r>
      <w:r w:rsidDel="00000000" w:rsidR="00000000" w:rsidRPr="00000000">
        <w:rPr>
          <w:color w:val="1f1f1f"/>
          <w:rtl w:val="0"/>
        </w:rPr>
        <w:t xml:space="preserve">— a single database's native auto-increment is sufficient at ~12 writes/sec. If the system later requires multiple write nodes, range-based ID allocation or a Snowflake-style scheme (timestamp + node ID + sequence) would remove the need for centralized coordination.</w:t>
      </w:r>
    </w:p>
    <w:p w:rsidR="00000000" w:rsidDel="00000000" w:rsidP="00000000" w:rsidRDefault="00000000" w:rsidRPr="00000000" w14:paraId="0000009A">
      <w:pPr>
        <w:numPr>
          <w:ilvl w:val="0"/>
          <w:numId w:val="4"/>
        </w:numPr>
        <w:spacing w:after="80" w:line="240" w:lineRule="auto"/>
        <w:ind w:left="540" w:hanging="270"/>
        <w:rPr>
          <w:color w:val="1f1f1f"/>
        </w:rPr>
      </w:pPr>
      <w:r w:rsidDel="00000000" w:rsidR="00000000" w:rsidRPr="00000000">
        <w:rPr>
          <w:b w:val="1"/>
          <w:bCs w:val="1"/>
          <w:color w:val="1f1f1f"/>
          <w:rtl w:val="0"/>
        </w:rPr>
        <w:t xml:space="preserve">Database sharding </w:t>
      </w:r>
      <w:r w:rsidDel="00000000" w:rsidR="00000000" w:rsidRPr="00000000">
        <w:rPr>
          <w:color w:val="1f1f1f"/>
          <w:rtl w:val="0"/>
        </w:rPr>
        <w:t xml:space="preserve">— ruled out for both the reasons it might normally be reached for: ~1 TB over 5 years doesn't strain a single instance's storage, and ~12 writes/sec doesn't strain its throughput. Sharding solves a data-distribution problem, not an ID-generation problem, and isn't justified by either dimension here.</w:t>
      </w:r>
    </w:p>
    <w:p w:rsidR="00000000" w:rsidDel="00000000" w:rsidP="00000000" w:rsidRDefault="00000000" w:rsidRPr="00000000" w14:paraId="0000009B">
      <w:pPr>
        <w:pStyle w:val="Heading1"/>
        <w:keepNext w:val="0"/>
        <w:keepLines w:val="0"/>
        <w:pBdr>
          <w:bottom w:color="2e75b6" w:space="4" w:sz="6" w:val="single"/>
        </w:pBdr>
        <w:spacing w:after="200" w:before="360" w:line="240" w:lineRule="auto"/>
        <w:rPr>
          <w:b w:val="1"/>
          <w:bCs w:val="1"/>
          <w:color w:val="2e75b6"/>
          <w:sz w:val="32"/>
          <w:szCs w:val="32"/>
        </w:rPr>
      </w:pPr>
      <w:bookmarkStart w:colFirst="0" w:colLast="0" w:name="_xpryeap26gd4" w:id="9"/>
      <w:bookmarkEnd w:id="9"/>
      <w:r w:rsidDel="00000000" w:rsidR="00000000" w:rsidRPr="00000000">
        <w:rPr>
          <w:b w:val="1"/>
          <w:bCs w:val="1"/>
          <w:color w:val="2e75b6"/>
          <w:sz w:val="32"/>
          <w:szCs w:val="32"/>
          <w:rtl w:val="0"/>
        </w:rPr>
        <w:t xml:space="preserve">7. Summary</w:t>
      </w:r>
    </w:p>
    <w:p w:rsidR="00000000" w:rsidDel="00000000" w:rsidP="00000000" w:rsidRDefault="00000000" w:rsidRPr="00000000" w14:paraId="0000009C">
      <w:pPr>
        <w:spacing w:after="160" w:line="240" w:lineRule="auto"/>
        <w:rPr>
          <w:color w:val="1f1f1f"/>
        </w:rPr>
      </w:pPr>
      <w:r w:rsidDel="00000000" w:rsidR="00000000" w:rsidRPr="00000000">
        <w:rPr>
          <w:color w:val="1f1f1f"/>
          <w:rtl w:val="0"/>
        </w:rPr>
        <w:t xml:space="preserve">This design separates a low-volume, latency-tolerant write path from a high-volume, latency-sensitive read path, and justifies every component — including the ones left out — against measured capacity rather than assumption. The cache, the HTTP redirect semantics, the analytics flush mechanism, and the ID generation strategy were each chosen by working through a concrete failure scenario or requirement conflict, not by default convention.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540" w:hanging="27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540" w:hanging="27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540" w:hanging="27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decimal"/>
      <w:lvlText w:val="%1."/>
      <w:lvlJc w:val="left"/>
      <w:pPr>
        <w:ind w:left="540" w:hanging="27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