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D8"/>
          <w:sz w:val="40"/>
          <w:szCs w:val="40"/>
        </w:rPr>
        <w:t xml:space="preserve">AI INTERN — SCREENING ASSIGNMENT</w:t>
      </w:r>
    </w:p>
    <w:p>
      <w:pPr>
        <w:pBdr>
          <w:bottom w:val="single" w:color="1B4FD8" w:sz="6" w:space="6"/>
        </w:pBd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Technical Take-Home Project · Selection Round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12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This is a screening assignment.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Completion does not guarantee selection.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2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Deadline: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Monday, June 8, 2026 at 11:59 PM IST. Late submissions will not be reviewed.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Full-Stack AI Intern (Candidate)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Assignment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Screening — Take-Home Technical Project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Issued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Saturday, June 7,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Monday, June 8, 2026 — 11:59 PM 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API Provider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(provided separately)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API Credit Cap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USD $8.00 — hard cap, use responsibly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As part of our AI intern selection process, you are required to build a multi-workspace AI chat application. This assignment evaluates your ability to work with LLM APIs, agentic frameworks, real-time streaming, and semantic retrieval — without relying on out-of-the-box solutions.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not a toy demo. We expect a functional, hosted product that demonstrates thoughtful technical decisions.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Core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 Multi-Workspace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can create and switch between multiple named workspaces.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workspace is isolated with its own set of chat sessions (blocks).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Workspaces must be visually distinguishable — color-coded, named, or iconized.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 Real-Time Web-Connected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AI must retrieve live information from the web during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Must NOT use any inbuilt SDK browsing plugin — implement it yourself.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LangChain, LangGraph, LlamaIndex, or a similar agentic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 retrieval must be transparent to the user (indicate when fetching live data).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 Streaming Reasoning (Not Just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Responses must stream token-by-token in real time — no spinner-and-reveal.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Chain-of-thought / reasoning steps must be streamed and visibly shown as they generate — clearly separated from the final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Think: a visible scratchpad of step-by-step reasoning before the answer appears.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 Chat History &amp; Logs per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workspace maintains a persistent log of all chat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can scroll back through full conversation history within any chat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 logs must be browsable from a sidebar or panel within the workspace.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 Cross-Chat Contextual Awareness (Key Feature)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This is the most important and differentiating feature: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Within a workspace, if a user starts a new chat and asks something related to a previous chat in the same workspace, the AI must automatically detect and pull context from that prior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Example: Chat 1 covers a Python debugging session. Chat 3 asks 'fix the same issue as before' — the model must pull context from Chat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Must work via semantic/embedding-based retrieval — NOT hard-coded lookups.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Cross-chat references must be cited in the response (e.g. 'Based on your earlier conversation about X...').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Deliverables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three deliverables must be submitted before the deadline: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repo with clean commit history and a detailed README (setup steps, architecture overview, how to run locally).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Hosted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Deployed on Vercel, Render, Railway, or similar. Must be fully functional and accessible at the time of submission.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Written doc (PDF or Markdown) covering: UI/UX decisions, component library, agentic framework, streaming implementation, cross-chat retrieval, authentication approach, and OpenRouter cost management strategy.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API Access — OpenRouter ($8 Cap)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You will receive an OpenRouter API key with a hard cap of USD $8.00. OpenRouter gives you unified access to multiple LLM providers through a single API endpoint.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12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The $8 cap is hard — once exhausted, the key stops working. Plan your usage accordingly.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cheaper models (e.g. Mistral 7B, Gemini Flash, GPT-4o-mini) for development and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Reserve stronger models (GPT-4o, Claude 3.5 Sonnet, etc.) only for final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expose the key in any public repository. Use .env files and add them to .gitignore.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API key is provided at the end of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overage beyond $8 is your responsibility — the key will be disabled at the cap.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Documentation Expectations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Your written doc must explain the reasoning behind every major decision: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UI/UX Design — Component library choice (Shadcn, MUI, Ant Design, etc.) and navigation approach.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Agentic Framework — Why LangChain / LangGraph / LlamaIndex / other? What tradeoffs did you consider?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Streaming Architecture — How did you implement real-time token streaming? How is reasoning separated from the final answer in the UI?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 Connectivity — How does the agent retrieve live data without inbuilt SDK browsing plugins?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Cross-Chat Context Retrieval — Embedding model, vector store, retrieval strategy, and how citations are surfaced.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Authentication — Did you add auth? If yes, what and why. If no, explain your reasoning.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Cost Management — How did you use OpenRouter's model routing to stay within the $8 cap?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Cross-chat contextual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Core differentiating feature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Streaming reasoning 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Must be visible, not faked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web connectivity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No inbuilt SDK plugins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quality &amp;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Clean, readable, documented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UI/UX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Functional and intuitive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Documentation &amp; decision rationale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Depth of explanation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Submission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Reply to the email through which you received this document with all three deliverable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subject line: [AI Intern Screening] — &lt;Your Name&gt; — June 8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Deadline: Monday, June 8, 2026 at 11:59 PM IST. No extensions.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shortlisted candidates will be contacted for the next round.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B4FD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Your OpenRouter API Key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key has a hard cap of USD $8.00. It will stop working once the limit is reached.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D8" w:sz="4"/>
              <w:left w:val="single" w:color="1B4FD8" w:sz="12"/>
              <w:bottom w:val="single" w:color="1B4FD8" w:sz="4"/>
              <w:right w:val="single" w:color="1B4FD8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D8"/>
                <w:sz w:val="20"/>
                <w:szCs w:val="20"/>
              </w:rPr>
              <w:t xml:space="preserve">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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 this key in a .env file. Never commit it to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https://openrouter.ai/api/v1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it exactly like the OpenAI SDK — just swap the base URL and use your preferred model string.</w:t>
      </w:r>
    </w:p>
    <w:p>
      <w:pPr>
        <w:spacing w:after="240"/>
      </w:pPr>
      <w:r>
        <w:t xml:space="preserve"/>
      </w:r>
    </w:p>
    <w:p>
      <w:pPr>
        <w:pBdr>
          <w:top w:val="single" w:color="1B4FD8" w:sz="4" w:space="6"/>
        </w:pBdr>
        <w:spacing w:after="80"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Questions? Reach out before </w:t>
      </w:r>
      <w:r>
        <w:rPr>
          <w:rFonts w:ascii="Arial" w:cs="Arial" w:eastAsia="Arial" w:hAnsi="Arial"/>
          <w:b/>
          <w:bCs/>
          <w:color w:val="1B4FD8"/>
          <w:sz w:val="18"/>
          <w:szCs w:val="18"/>
        </w:rPr>
        <w:t xml:space="preserve">Sunday, June 7 at 6 PM IST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queries after that cannot be addressed.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111827"/>
          <w:sz w:val="20"/>
          <w:szCs w:val="20"/>
        </w:rPr>
        <w:t xml:space="preserve">Good luck. We look forward to reviewing your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2026-06-06T12:32:00.668Z</dcterms:created>
  <dcterms:modified xsi:type="dcterms:W3CDTF">2026-06-06T12:32:00.682Z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