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45" w:type="dxa"/>
        <w:tblBorders>
          <w:top w:val="nil"/>
          <w:left w:val="nil"/>
          <w:bottom w:val="single" w:sz="18" w:space="0" w:color="101827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500"/>
        <w:gridCol w:w="4045"/>
      </w:tblGrid>
      <w:tr w:rsidR="00DE0D7E" w14:paraId="49D37229" w14:textId="77777777">
        <w:trPr>
          <w:cantSplit/>
        </w:trPr>
        <w:tc>
          <w:tcPr>
            <w:tcW w:w="6500" w:type="dxa"/>
            <w:tcMar>
              <w:top w:w="0" w:type="dxa"/>
              <w:left w:w="0" w:type="dxa"/>
              <w:bottom w:w="190" w:type="dxa"/>
              <w:right w:w="390" w:type="dxa"/>
            </w:tcMar>
          </w:tcPr>
          <w:p w14:paraId="6ABEF22B" w14:textId="77777777" w:rsidR="00DE0D7E" w:rsidRDefault="00B40D1A">
            <w:pPr>
              <w:keepNext/>
              <w:spacing w:after="120" w:line="240" w:lineRule="auto"/>
            </w:pPr>
            <w:r>
              <w:rPr>
                <w:rFonts w:eastAsia="Arial"/>
                <w:b/>
                <w:color w:val="6452D4"/>
                <w:spacing w:val="18"/>
                <w:sz w:val="16"/>
              </w:rPr>
              <w:t>SOLUTION ARCHITECT · ENTERPRISE AI · SERVICENOW</w:t>
            </w:r>
          </w:p>
          <w:p w14:paraId="3A5D4FFC" w14:textId="77777777" w:rsidR="00DE0D7E" w:rsidRDefault="00B40D1A">
            <w:pPr>
              <w:keepNext/>
              <w:spacing w:after="160" w:line="240" w:lineRule="auto"/>
            </w:pPr>
            <w:r>
              <w:rPr>
                <w:rFonts w:eastAsia="Arial"/>
                <w:b/>
                <w:spacing w:val="-8"/>
                <w:sz w:val="58"/>
              </w:rPr>
              <w:t>Sayan Mondal</w:t>
            </w:r>
          </w:p>
          <w:p w14:paraId="28D253C2" w14:textId="77777777" w:rsidR="00DE0D7E" w:rsidRDefault="00B40D1A">
            <w:pPr>
              <w:spacing w:after="0" w:line="322" w:lineRule="auto"/>
            </w:pPr>
            <w:r>
              <w:rPr>
                <w:rFonts w:eastAsia="Arial"/>
                <w:color w:val="596579"/>
                <w:sz w:val="19"/>
              </w:rPr>
              <w:t>Solution Architect with 5+ years of enterprise technology experience spanning ServiceNow, agentic AI, SaaS transformation, application architecture, and AI/ML delivery. PhD researcher focused on causal cyber defense, trustworthy threat detection, and security knowledge graphs.</w:t>
            </w:r>
          </w:p>
        </w:tc>
        <w:tc>
          <w:tcPr>
            <w:tcW w:w="4045" w:type="dxa"/>
            <w:tcMar>
              <w:top w:w="0" w:type="dxa"/>
              <w:left w:w="390" w:type="dxa"/>
              <w:bottom w:w="190" w:type="dxa"/>
              <w:right w:w="0" w:type="dxa"/>
            </w:tcMar>
          </w:tcPr>
          <w:p w14:paraId="27E411D2" w14:textId="77777777" w:rsidR="00DE0D7E" w:rsidRDefault="00B40D1A">
            <w:pPr>
              <w:keepLines/>
              <w:spacing w:after="100" w:line="240" w:lineRule="auto"/>
            </w:pPr>
            <w:hyperlink r:id="rId8">
              <w:r>
                <w:rPr>
                  <w:sz w:val="17"/>
                  <w:szCs w:val="17"/>
                </w:rPr>
                <w:t>sayanmondal2098@gmail.com</w:t>
              </w:r>
            </w:hyperlink>
          </w:p>
          <w:p w14:paraId="738C5EAE" w14:textId="77777777" w:rsidR="00DE0D7E" w:rsidRDefault="00B40D1A">
            <w:pPr>
              <w:keepLines/>
              <w:spacing w:after="100" w:line="240" w:lineRule="auto"/>
            </w:pPr>
            <w:hyperlink r:id="rId9">
              <w:r>
                <w:rPr>
                  <w:sz w:val="17"/>
                  <w:szCs w:val="17"/>
                </w:rPr>
                <w:t>+91 7718677725</w:t>
              </w:r>
            </w:hyperlink>
          </w:p>
          <w:p w14:paraId="6B193EA8" w14:textId="77777777" w:rsidR="00DE0D7E" w:rsidRDefault="00B40D1A">
            <w:pPr>
              <w:keepLines/>
              <w:spacing w:after="100" w:line="240" w:lineRule="auto"/>
            </w:pPr>
            <w:r>
              <w:rPr>
                <w:rFonts w:eastAsia="Arial"/>
                <w:sz w:val="17"/>
              </w:rPr>
              <w:t>Kolkata, India</w:t>
            </w:r>
          </w:p>
          <w:p w14:paraId="4285A034" w14:textId="77777777" w:rsidR="00DE0D7E" w:rsidRDefault="00B40D1A">
            <w:pPr>
              <w:keepLines/>
              <w:spacing w:after="100" w:line="240" w:lineRule="auto"/>
            </w:pPr>
            <w:hyperlink r:id="rId10">
              <w:r>
                <w:rPr>
                  <w:sz w:val="17"/>
                  <w:szCs w:val="17"/>
                </w:rPr>
                <w:t>linkedin.com/in/sayanmondal2098</w:t>
              </w:r>
            </w:hyperlink>
          </w:p>
          <w:p w14:paraId="1B5FB765" w14:textId="77777777" w:rsidR="00DE0D7E" w:rsidRDefault="00B40D1A">
            <w:pPr>
              <w:keepLines/>
              <w:spacing w:after="100" w:line="240" w:lineRule="auto"/>
            </w:pPr>
            <w:hyperlink r:id="rId11">
              <w:r>
                <w:rPr>
                  <w:sz w:val="17"/>
                  <w:szCs w:val="17"/>
                </w:rPr>
                <w:t>github.com/sayanmondal2098</w:t>
              </w:r>
            </w:hyperlink>
          </w:p>
          <w:p w14:paraId="420B62A0" w14:textId="77777777" w:rsidR="00DE0D7E" w:rsidRDefault="00B40D1A">
            <w:pPr>
              <w:keepLines/>
              <w:spacing w:after="100" w:line="240" w:lineRule="auto"/>
            </w:pPr>
            <w:hyperlink r:id="rId12">
              <w:r>
                <w:rPr>
                  <w:sz w:val="17"/>
                  <w:szCs w:val="17"/>
                </w:rPr>
                <w:t>sayanmondal2098.github.io</w:t>
              </w:r>
            </w:hyperlink>
          </w:p>
        </w:tc>
      </w:tr>
    </w:tbl>
    <w:p w14:paraId="4FCF6729" w14:textId="77777777" w:rsidR="00DE0D7E" w:rsidRDefault="00B40D1A">
      <w:pPr>
        <w:pStyle w:val="Heading1"/>
        <w:keepLines w:val="0"/>
        <w:spacing w:before="280" w:after="220"/>
      </w:pPr>
      <w:r>
        <w:rPr>
          <w:rFonts w:ascii="Arial" w:eastAsia="Arial" w:hAnsi="Arial"/>
          <w:spacing w:val="18"/>
        </w:rPr>
        <w:t>PROFESSIONAL EXPERIENCE</w:t>
      </w:r>
    </w:p>
    <w:p w14:paraId="62B568AF" w14:textId="77777777" w:rsidR="00DE0D7E" w:rsidRDefault="00B40D1A">
      <w:pPr>
        <w:keepNext/>
        <w:tabs>
          <w:tab w:val="right" w:pos="10545"/>
        </w:tabs>
        <w:spacing w:before="40" w:line="240" w:lineRule="auto"/>
      </w:pPr>
      <w:r>
        <w:rPr>
          <w:rFonts w:eastAsia="Arial"/>
          <w:b/>
          <w:sz w:val="22"/>
        </w:rPr>
        <w:t>Solution Architect</w:t>
      </w:r>
      <w:r>
        <w:tab/>
      </w:r>
      <w:r>
        <w:rPr>
          <w:rFonts w:eastAsia="Arial"/>
          <w:b/>
          <w:color w:val="596579"/>
          <w:sz w:val="17"/>
        </w:rPr>
        <w:t>Mar 2025 - Present</w:t>
      </w:r>
    </w:p>
    <w:p w14:paraId="647DE4C7" w14:textId="77777777" w:rsidR="00DE0D7E" w:rsidRDefault="00B40D1A">
      <w:pPr>
        <w:keepNext/>
        <w:spacing w:after="140" w:line="240" w:lineRule="auto"/>
      </w:pPr>
      <w:r>
        <w:rPr>
          <w:rFonts w:eastAsia="Arial"/>
          <w:color w:val="596579"/>
        </w:rPr>
        <w:t>Humanize Business Solution Pvt Ltd · Bengaluru, India</w:t>
      </w:r>
    </w:p>
    <w:p w14:paraId="4CBE9303" w14:textId="77777777" w:rsidR="00DE0D7E" w:rsidRDefault="00B40D1A">
      <w:pPr>
        <w:keepLines/>
        <w:numPr>
          <w:ilvl w:val="0"/>
          <w:numId w:val="1"/>
        </w:numPr>
        <w:spacing w:line="274" w:lineRule="auto"/>
      </w:pPr>
      <w:r>
        <w:rPr>
          <w:rFonts w:eastAsia="Arial"/>
        </w:rPr>
        <w:t>Design solution architectures and agent workflows for enterprise discovery, documentation, specification, configuration, code generation, validation, and testing.</w:t>
      </w:r>
    </w:p>
    <w:p w14:paraId="461AC96F" w14:textId="77777777" w:rsidR="00DE0D7E" w:rsidRDefault="00B40D1A">
      <w:pPr>
        <w:keepLines/>
        <w:numPr>
          <w:ilvl w:val="0"/>
          <w:numId w:val="1"/>
        </w:numPr>
        <w:spacing w:line="274" w:lineRule="auto"/>
      </w:pPr>
      <w:r>
        <w:rPr>
          <w:rFonts w:eastAsia="Arial"/>
        </w:rPr>
        <w:t>Translate ServiceNow and SaaS transformation use cases into orchestrated workflows across Discover, Developer, and Decision agent capabilities.</w:t>
      </w:r>
    </w:p>
    <w:p w14:paraId="0CAE7E05" w14:textId="77777777" w:rsidR="00DE0D7E" w:rsidRDefault="00B40D1A">
      <w:pPr>
        <w:keepLines/>
        <w:numPr>
          <w:ilvl w:val="0"/>
          <w:numId w:val="1"/>
        </w:numPr>
        <w:spacing w:line="274" w:lineRule="auto"/>
      </w:pPr>
      <w:r>
        <w:rPr>
          <w:rFonts w:eastAsia="Arial"/>
        </w:rPr>
        <w:t>Define integrations with ITSM platforms, source repositories, version-control systems, and test-automation tools for near-touchless delivery.</w:t>
      </w:r>
    </w:p>
    <w:p w14:paraId="1D253F5D" w14:textId="77777777" w:rsidR="00DE0D7E" w:rsidRDefault="00B40D1A">
      <w:pPr>
        <w:keepLines/>
        <w:numPr>
          <w:ilvl w:val="0"/>
          <w:numId w:val="1"/>
        </w:numPr>
        <w:spacing w:after="200" w:line="274" w:lineRule="auto"/>
      </w:pPr>
      <w:r>
        <w:rPr>
          <w:rFonts w:eastAsia="Arial"/>
        </w:rPr>
        <w:t>Apply RAG-based enterprise knowledge, AI guardrails, security controls, explainability, and traceability from discovery to production.</w:t>
      </w:r>
    </w:p>
    <w:p w14:paraId="38FC9971" w14:textId="77777777" w:rsidR="00DE0D7E" w:rsidRDefault="00B40D1A">
      <w:pPr>
        <w:keepNext/>
        <w:tabs>
          <w:tab w:val="right" w:pos="10545"/>
        </w:tabs>
        <w:spacing w:before="40" w:line="240" w:lineRule="auto"/>
      </w:pPr>
      <w:r>
        <w:rPr>
          <w:rFonts w:eastAsia="Arial"/>
          <w:b/>
          <w:sz w:val="22"/>
        </w:rPr>
        <w:t>Software Engineer</w:t>
      </w:r>
      <w:r>
        <w:tab/>
      </w:r>
      <w:r>
        <w:rPr>
          <w:rFonts w:eastAsia="Arial"/>
          <w:b/>
          <w:color w:val="596579"/>
          <w:sz w:val="17"/>
        </w:rPr>
        <w:t>Nov 2020 - Feb 2025</w:t>
      </w:r>
    </w:p>
    <w:p w14:paraId="4D9768E7" w14:textId="77777777" w:rsidR="00DE0D7E" w:rsidRDefault="00B40D1A">
      <w:pPr>
        <w:keepNext/>
        <w:spacing w:after="140" w:line="240" w:lineRule="auto"/>
      </w:pPr>
      <w:r>
        <w:rPr>
          <w:rFonts w:eastAsia="Arial"/>
          <w:color w:val="596579"/>
        </w:rPr>
        <w:t>Virtusa · Hyderabad, India</w:t>
      </w:r>
    </w:p>
    <w:p w14:paraId="44A0527D" w14:textId="77777777" w:rsidR="00DE0D7E" w:rsidRDefault="00B40D1A">
      <w:pPr>
        <w:keepLines/>
        <w:numPr>
          <w:ilvl w:val="0"/>
          <w:numId w:val="1"/>
        </w:numPr>
        <w:spacing w:line="274" w:lineRule="auto"/>
      </w:pPr>
      <w:r>
        <w:rPr>
          <w:rFonts w:eastAsia="Arial"/>
        </w:rPr>
        <w:t>Developed and supported internal R&amp;D applications using Python, ServiceNow, and AI/ML technologies.</w:t>
      </w:r>
    </w:p>
    <w:p w14:paraId="558966D1" w14:textId="77777777" w:rsidR="00DE0D7E" w:rsidRDefault="00B40D1A">
      <w:pPr>
        <w:keepLines/>
        <w:numPr>
          <w:ilvl w:val="0"/>
          <w:numId w:val="1"/>
        </w:numPr>
        <w:spacing w:line="274" w:lineRule="auto"/>
      </w:pPr>
      <w:r>
        <w:rPr>
          <w:rFonts w:eastAsia="Arial"/>
        </w:rPr>
        <w:t>Managed ServiceNow instances and contributed to RFP solution design across the company portfolio.</w:t>
      </w:r>
    </w:p>
    <w:p w14:paraId="133A3EDD" w14:textId="77777777" w:rsidR="00DE0D7E" w:rsidRDefault="00B40D1A">
      <w:pPr>
        <w:keepLines/>
        <w:numPr>
          <w:ilvl w:val="0"/>
          <w:numId w:val="1"/>
        </w:numPr>
        <w:spacing w:line="274" w:lineRule="auto"/>
      </w:pPr>
      <w:r>
        <w:rPr>
          <w:rFonts w:eastAsia="Arial"/>
        </w:rPr>
        <w:t>Designed application architectures and supported delivery from requirements through implementation and deployment.</w:t>
      </w:r>
    </w:p>
    <w:p w14:paraId="3C8A5D15" w14:textId="77777777" w:rsidR="00DE0D7E" w:rsidRDefault="00B40D1A">
      <w:pPr>
        <w:keepLines/>
        <w:numPr>
          <w:ilvl w:val="0"/>
          <w:numId w:val="1"/>
        </w:numPr>
        <w:spacing w:after="200" w:line="274" w:lineRule="auto"/>
      </w:pPr>
      <w:r>
        <w:rPr>
          <w:rFonts w:eastAsia="Arial"/>
        </w:rPr>
        <w:t>Provided technical training and mentoring and integrated AI/ML capabilities into enterprise workflows.</w:t>
      </w:r>
    </w:p>
    <w:tbl>
      <w:tblPr>
        <w:tblW w:w="10545" w:type="dxa"/>
        <w:tblBorders>
          <w:top w:val="single" w:sz="5" w:space="0" w:color="D9DDE5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000"/>
        <w:gridCol w:w="4545"/>
      </w:tblGrid>
      <w:tr w:rsidR="00DE0D7E" w14:paraId="54CEEC87" w14:textId="77777777">
        <w:trPr>
          <w:cantSplit/>
        </w:trPr>
        <w:tc>
          <w:tcPr>
            <w:tcW w:w="6000" w:type="dxa"/>
            <w:tcMar>
              <w:top w:w="180" w:type="dxa"/>
              <w:left w:w="0" w:type="dxa"/>
              <w:bottom w:w="0" w:type="dxa"/>
              <w:right w:w="390" w:type="dxa"/>
            </w:tcMar>
          </w:tcPr>
          <w:p w14:paraId="2321BC55" w14:textId="77777777" w:rsidR="00DE0D7E" w:rsidRDefault="00DE0D7E">
            <w:pPr>
              <w:spacing w:after="0" w:line="240" w:lineRule="auto"/>
            </w:pPr>
          </w:p>
          <w:p w14:paraId="6042CA37" w14:textId="77777777" w:rsidR="00DE0D7E" w:rsidRDefault="00B40D1A">
            <w:pPr>
              <w:pStyle w:val="Heading1"/>
              <w:keepLines w:val="0"/>
              <w:spacing w:before="0" w:after="140"/>
            </w:pPr>
            <w:r>
              <w:rPr>
                <w:rFonts w:ascii="Arial" w:eastAsia="Arial" w:hAnsi="Arial"/>
                <w:spacing w:val="18"/>
              </w:rPr>
              <w:t>EDUCATION</w:t>
            </w:r>
          </w:p>
          <w:p w14:paraId="7D5488CD" w14:textId="77777777" w:rsidR="00DE0D7E" w:rsidRDefault="00B40D1A">
            <w:pPr>
              <w:keepNext/>
              <w:tabs>
                <w:tab w:val="right" w:pos="5496"/>
              </w:tabs>
              <w:spacing w:before="100" w:line="252" w:lineRule="auto"/>
            </w:pPr>
            <w:r>
              <w:rPr>
                <w:rFonts w:eastAsia="Arial"/>
                <w:b/>
                <w:sz w:val="21"/>
              </w:rPr>
              <w:t>PhD, Computer Science &amp; Engineering</w:t>
            </w:r>
            <w:r>
              <w:tab/>
            </w:r>
            <w:r>
              <w:rPr>
                <w:rFonts w:eastAsia="Arial"/>
                <w:b/>
                <w:color w:val="596579"/>
                <w:sz w:val="16"/>
              </w:rPr>
              <w:t>2025 - 2029</w:t>
            </w:r>
          </w:p>
          <w:p w14:paraId="2F112519" w14:textId="77777777" w:rsidR="00DE0D7E" w:rsidRDefault="00B40D1A">
            <w:pPr>
              <w:keepNext/>
              <w:spacing w:after="60" w:line="240" w:lineRule="auto"/>
            </w:pPr>
            <w:r>
              <w:rPr>
                <w:rFonts w:eastAsia="Arial"/>
                <w:color w:val="596579"/>
              </w:rPr>
              <w:t>IIIT Guwahati · BRAIN Lab</w:t>
            </w:r>
          </w:p>
          <w:p w14:paraId="3FC8F70A" w14:textId="77777777" w:rsidR="00DE0D7E" w:rsidRDefault="00B40D1A">
            <w:pPr>
              <w:spacing w:after="160" w:line="293" w:lineRule="auto"/>
            </w:pPr>
            <w:r>
              <w:rPr>
                <w:rFonts w:eastAsia="Arial"/>
                <w:color w:val="596579"/>
                <w:sz w:val="16"/>
              </w:rPr>
              <w:t>In progress · Causal cyber defense, active inference, security knowledge graphs, and trustworthy threat detection.</w:t>
            </w:r>
          </w:p>
          <w:p w14:paraId="1BBA1500" w14:textId="77777777" w:rsidR="00DE0D7E" w:rsidRDefault="00B40D1A">
            <w:pPr>
              <w:keepNext/>
              <w:tabs>
                <w:tab w:val="right" w:pos="5496"/>
              </w:tabs>
              <w:spacing w:before="100" w:line="252" w:lineRule="auto"/>
            </w:pPr>
            <w:r>
              <w:rPr>
                <w:rFonts w:eastAsia="Arial"/>
                <w:b/>
                <w:sz w:val="21"/>
              </w:rPr>
              <w:t>M.Tech, Software Engineering</w:t>
            </w:r>
            <w:r>
              <w:tab/>
            </w:r>
            <w:r>
              <w:rPr>
                <w:rFonts w:eastAsia="Arial"/>
                <w:b/>
                <w:color w:val="596579"/>
                <w:sz w:val="16"/>
              </w:rPr>
              <w:t>2022 - 2024</w:t>
            </w:r>
          </w:p>
          <w:p w14:paraId="4CC456B9" w14:textId="77777777" w:rsidR="00DE0D7E" w:rsidRDefault="00B40D1A">
            <w:pPr>
              <w:spacing w:after="140" w:line="240" w:lineRule="auto"/>
            </w:pPr>
            <w:r>
              <w:rPr>
                <w:rFonts w:eastAsia="Arial"/>
                <w:color w:val="596579"/>
              </w:rPr>
              <w:t>BITS Pilani</w:t>
            </w:r>
          </w:p>
          <w:p w14:paraId="233FDA1D" w14:textId="77777777" w:rsidR="00DE0D7E" w:rsidRDefault="00B40D1A">
            <w:pPr>
              <w:keepNext/>
              <w:tabs>
                <w:tab w:val="right" w:pos="5496"/>
              </w:tabs>
              <w:spacing w:before="100" w:line="252" w:lineRule="auto"/>
            </w:pPr>
            <w:r>
              <w:rPr>
                <w:rFonts w:eastAsia="Arial"/>
                <w:b/>
                <w:sz w:val="21"/>
              </w:rPr>
              <w:t>B.Tech, Computer Science &amp; Engineering</w:t>
            </w:r>
            <w:r>
              <w:tab/>
            </w:r>
            <w:r>
              <w:rPr>
                <w:rFonts w:eastAsia="Arial"/>
                <w:b/>
                <w:color w:val="596579"/>
                <w:sz w:val="16"/>
              </w:rPr>
              <w:t>2016 - 2020</w:t>
            </w:r>
          </w:p>
          <w:p w14:paraId="639F5B62" w14:textId="77777777" w:rsidR="00DE0D7E" w:rsidRDefault="00B40D1A">
            <w:pPr>
              <w:spacing w:after="140" w:line="240" w:lineRule="auto"/>
            </w:pPr>
            <w:r>
              <w:rPr>
                <w:rFonts w:eastAsia="Arial"/>
                <w:color w:val="596579"/>
              </w:rPr>
              <w:t>Techno India University, West Bengal</w:t>
            </w:r>
          </w:p>
        </w:tc>
        <w:tc>
          <w:tcPr>
            <w:tcW w:w="4545" w:type="dxa"/>
            <w:tcMar>
              <w:top w:w="180" w:type="dxa"/>
              <w:left w:w="390" w:type="dxa"/>
              <w:bottom w:w="0" w:type="dxa"/>
              <w:right w:w="0" w:type="dxa"/>
            </w:tcMar>
          </w:tcPr>
          <w:p w14:paraId="73819810" w14:textId="77777777" w:rsidR="00DE0D7E" w:rsidRDefault="00DE0D7E">
            <w:pPr>
              <w:spacing w:after="0" w:line="240" w:lineRule="auto"/>
            </w:pPr>
          </w:p>
          <w:p w14:paraId="4DB3995E" w14:textId="77777777" w:rsidR="00DE0D7E" w:rsidRDefault="00B40D1A">
            <w:pPr>
              <w:pStyle w:val="Heading1"/>
              <w:keepLines w:val="0"/>
              <w:spacing w:before="0" w:after="140"/>
            </w:pPr>
            <w:r>
              <w:rPr>
                <w:rFonts w:ascii="Arial" w:eastAsia="Arial" w:hAnsi="Arial"/>
                <w:spacing w:val="18"/>
              </w:rPr>
              <w:t>CORE EXPERTISE</w:t>
            </w:r>
          </w:p>
          <w:tbl>
            <w:tblPr>
              <w:tblW w:w="4200" w:type="dxa"/>
              <w:tblBorders>
                <w:top w:val="single" w:sz="16" w:space="0" w:color="FFFFFF"/>
                <w:left w:val="nil"/>
                <w:bottom w:val="single" w:sz="16" w:space="0" w:color="FFFFFF"/>
                <w:right w:val="nil"/>
                <w:insideH w:val="single" w:sz="16" w:space="0" w:color="FFFFFF"/>
                <w:insideV w:val="single" w:sz="16" w:space="0" w:color="FFFFF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0"/>
              <w:gridCol w:w="2100"/>
            </w:tblGrid>
            <w:tr w:rsidR="00DE0D7E" w14:paraId="3D396EFF" w14:textId="77777777">
              <w:trPr>
                <w:cantSplit/>
              </w:trPr>
              <w:tc>
                <w:tcPr>
                  <w:tcW w:w="2100" w:type="dxa"/>
                  <w:shd w:val="clear" w:color="auto" w:fill="EEECFF"/>
                  <w:tcMar>
                    <w:top w:w="52" w:type="dxa"/>
                    <w:left w:w="75" w:type="dxa"/>
                    <w:bottom w:w="52" w:type="dxa"/>
                    <w:right w:w="75" w:type="dxa"/>
                  </w:tcMar>
                  <w:vAlign w:val="center"/>
                </w:tcPr>
                <w:p w14:paraId="7E0F9937" w14:textId="77777777" w:rsidR="00DE0D7E" w:rsidRDefault="00B40D1A">
                  <w:pPr>
                    <w:spacing w:after="0" w:line="240" w:lineRule="auto"/>
                  </w:pPr>
                  <w:r>
                    <w:rPr>
                      <w:rFonts w:eastAsia="Arial"/>
                      <w:b/>
                      <w:color w:val="5140BD"/>
                      <w:sz w:val="15"/>
                    </w:rPr>
                    <w:t>Solution Architecture</w:t>
                  </w:r>
                </w:p>
              </w:tc>
              <w:tc>
                <w:tcPr>
                  <w:tcW w:w="2100" w:type="dxa"/>
                  <w:shd w:val="clear" w:color="auto" w:fill="EEECFF"/>
                  <w:tcMar>
                    <w:top w:w="52" w:type="dxa"/>
                    <w:left w:w="75" w:type="dxa"/>
                    <w:bottom w:w="52" w:type="dxa"/>
                    <w:right w:w="75" w:type="dxa"/>
                  </w:tcMar>
                  <w:vAlign w:val="center"/>
                </w:tcPr>
                <w:p w14:paraId="3775CCAA" w14:textId="77777777" w:rsidR="00DE0D7E" w:rsidRDefault="00B40D1A">
                  <w:pPr>
                    <w:spacing w:after="0" w:line="240" w:lineRule="auto"/>
                  </w:pPr>
                  <w:r>
                    <w:rPr>
                      <w:rFonts w:eastAsia="Arial"/>
                      <w:b/>
                      <w:color w:val="5140BD"/>
                      <w:sz w:val="15"/>
                    </w:rPr>
                    <w:t>ServiceNow</w:t>
                  </w:r>
                </w:p>
              </w:tc>
            </w:tr>
            <w:tr w:rsidR="00DE0D7E" w14:paraId="74346FF7" w14:textId="77777777">
              <w:trPr>
                <w:cantSplit/>
              </w:trPr>
              <w:tc>
                <w:tcPr>
                  <w:tcW w:w="2100" w:type="dxa"/>
                  <w:shd w:val="clear" w:color="auto" w:fill="EEECFF"/>
                  <w:tcMar>
                    <w:top w:w="52" w:type="dxa"/>
                    <w:left w:w="75" w:type="dxa"/>
                    <w:bottom w:w="52" w:type="dxa"/>
                    <w:right w:w="75" w:type="dxa"/>
                  </w:tcMar>
                  <w:vAlign w:val="center"/>
                </w:tcPr>
                <w:p w14:paraId="5F641349" w14:textId="77777777" w:rsidR="00DE0D7E" w:rsidRDefault="00B40D1A">
                  <w:pPr>
                    <w:spacing w:after="0" w:line="240" w:lineRule="auto"/>
                  </w:pPr>
                  <w:r>
                    <w:rPr>
                      <w:rFonts w:eastAsia="Arial"/>
                      <w:b/>
                      <w:color w:val="5140BD"/>
                      <w:sz w:val="15"/>
                    </w:rPr>
                    <w:t>Agentic AI</w:t>
                  </w:r>
                </w:p>
              </w:tc>
              <w:tc>
                <w:tcPr>
                  <w:tcW w:w="2100" w:type="dxa"/>
                  <w:shd w:val="clear" w:color="auto" w:fill="EEECFF"/>
                  <w:tcMar>
                    <w:top w:w="52" w:type="dxa"/>
                    <w:left w:w="75" w:type="dxa"/>
                    <w:bottom w:w="52" w:type="dxa"/>
                    <w:right w:w="75" w:type="dxa"/>
                  </w:tcMar>
                  <w:vAlign w:val="center"/>
                </w:tcPr>
                <w:p w14:paraId="1D44D1E1" w14:textId="77777777" w:rsidR="00DE0D7E" w:rsidRDefault="00B40D1A">
                  <w:pPr>
                    <w:spacing w:after="0" w:line="240" w:lineRule="auto"/>
                  </w:pPr>
                  <w:r>
                    <w:rPr>
                      <w:rFonts w:eastAsia="Arial"/>
                      <w:b/>
                      <w:color w:val="5140BD"/>
                      <w:sz w:val="15"/>
                    </w:rPr>
                    <w:t>Generative AI</w:t>
                  </w:r>
                </w:p>
              </w:tc>
            </w:tr>
            <w:tr w:rsidR="00DE0D7E" w14:paraId="5EF51CD2" w14:textId="77777777">
              <w:trPr>
                <w:cantSplit/>
              </w:trPr>
              <w:tc>
                <w:tcPr>
                  <w:tcW w:w="2100" w:type="dxa"/>
                  <w:shd w:val="clear" w:color="auto" w:fill="EEECFF"/>
                  <w:tcMar>
                    <w:top w:w="52" w:type="dxa"/>
                    <w:left w:w="75" w:type="dxa"/>
                    <w:bottom w:w="52" w:type="dxa"/>
                    <w:right w:w="75" w:type="dxa"/>
                  </w:tcMar>
                  <w:vAlign w:val="center"/>
                </w:tcPr>
                <w:p w14:paraId="1AB83EA9" w14:textId="77777777" w:rsidR="00DE0D7E" w:rsidRDefault="00B40D1A">
                  <w:pPr>
                    <w:spacing w:after="0" w:line="240" w:lineRule="auto"/>
                  </w:pPr>
                  <w:r>
                    <w:rPr>
                      <w:rFonts w:eastAsia="Arial"/>
                      <w:b/>
                      <w:color w:val="5140BD"/>
                      <w:sz w:val="15"/>
                    </w:rPr>
                    <w:t>Machine Learning</w:t>
                  </w:r>
                </w:p>
              </w:tc>
              <w:tc>
                <w:tcPr>
                  <w:tcW w:w="2100" w:type="dxa"/>
                  <w:shd w:val="clear" w:color="auto" w:fill="EEECFF"/>
                  <w:tcMar>
                    <w:top w:w="52" w:type="dxa"/>
                    <w:left w:w="75" w:type="dxa"/>
                    <w:bottom w:w="52" w:type="dxa"/>
                    <w:right w:w="75" w:type="dxa"/>
                  </w:tcMar>
                  <w:vAlign w:val="center"/>
                </w:tcPr>
                <w:p w14:paraId="29488A79" w14:textId="77777777" w:rsidR="00DE0D7E" w:rsidRDefault="00B40D1A">
                  <w:pPr>
                    <w:spacing w:after="0" w:line="240" w:lineRule="auto"/>
                  </w:pPr>
                  <w:r>
                    <w:rPr>
                      <w:rFonts w:eastAsia="Arial"/>
                      <w:b/>
                      <w:color w:val="5140BD"/>
                      <w:sz w:val="15"/>
                    </w:rPr>
                    <w:t>RAG</w:t>
                  </w:r>
                </w:p>
              </w:tc>
            </w:tr>
            <w:tr w:rsidR="00DE0D7E" w14:paraId="24821DF3" w14:textId="77777777">
              <w:trPr>
                <w:cantSplit/>
              </w:trPr>
              <w:tc>
                <w:tcPr>
                  <w:tcW w:w="2100" w:type="dxa"/>
                  <w:shd w:val="clear" w:color="auto" w:fill="EEECFF"/>
                  <w:tcMar>
                    <w:top w:w="52" w:type="dxa"/>
                    <w:left w:w="75" w:type="dxa"/>
                    <w:bottom w:w="52" w:type="dxa"/>
                    <w:right w:w="75" w:type="dxa"/>
                  </w:tcMar>
                  <w:vAlign w:val="center"/>
                </w:tcPr>
                <w:p w14:paraId="7C5F8E76" w14:textId="77777777" w:rsidR="00DE0D7E" w:rsidRDefault="00B40D1A">
                  <w:pPr>
                    <w:spacing w:after="0" w:line="240" w:lineRule="auto"/>
                  </w:pPr>
                  <w:r>
                    <w:rPr>
                      <w:rFonts w:eastAsia="Arial"/>
                      <w:b/>
                      <w:color w:val="5140BD"/>
                      <w:sz w:val="15"/>
                    </w:rPr>
                    <w:t>AI Guardrails</w:t>
                  </w:r>
                </w:p>
              </w:tc>
              <w:tc>
                <w:tcPr>
                  <w:tcW w:w="2100" w:type="dxa"/>
                  <w:shd w:val="clear" w:color="auto" w:fill="EEECFF"/>
                  <w:tcMar>
                    <w:top w:w="52" w:type="dxa"/>
                    <w:left w:w="75" w:type="dxa"/>
                    <w:bottom w:w="52" w:type="dxa"/>
                    <w:right w:w="75" w:type="dxa"/>
                  </w:tcMar>
                  <w:vAlign w:val="center"/>
                </w:tcPr>
                <w:p w14:paraId="78E92D77" w14:textId="77777777" w:rsidR="00DE0D7E" w:rsidRDefault="00B40D1A">
                  <w:pPr>
                    <w:spacing w:after="0" w:line="240" w:lineRule="auto"/>
                  </w:pPr>
                  <w:r>
                    <w:rPr>
                      <w:rFonts w:eastAsia="Arial"/>
                      <w:b/>
                      <w:color w:val="5140BD"/>
                      <w:sz w:val="15"/>
                    </w:rPr>
                    <w:t>Cybersecurity</w:t>
                  </w:r>
                </w:p>
              </w:tc>
            </w:tr>
            <w:tr w:rsidR="00DE0D7E" w14:paraId="532D590D" w14:textId="77777777">
              <w:trPr>
                <w:cantSplit/>
              </w:trPr>
              <w:tc>
                <w:tcPr>
                  <w:tcW w:w="2100" w:type="dxa"/>
                  <w:shd w:val="clear" w:color="auto" w:fill="EEECFF"/>
                  <w:tcMar>
                    <w:top w:w="52" w:type="dxa"/>
                    <w:left w:w="75" w:type="dxa"/>
                    <w:bottom w:w="52" w:type="dxa"/>
                    <w:right w:w="75" w:type="dxa"/>
                  </w:tcMar>
                  <w:vAlign w:val="center"/>
                </w:tcPr>
                <w:p w14:paraId="2EC3C686" w14:textId="77777777" w:rsidR="00DE0D7E" w:rsidRDefault="00B40D1A">
                  <w:pPr>
                    <w:spacing w:after="0" w:line="240" w:lineRule="auto"/>
                  </w:pPr>
                  <w:r>
                    <w:rPr>
                      <w:rFonts w:eastAsia="Arial"/>
                      <w:b/>
                      <w:color w:val="5140BD"/>
                      <w:sz w:val="15"/>
                    </w:rPr>
                    <w:t>Enterprise Integrations</w:t>
                  </w:r>
                </w:p>
              </w:tc>
              <w:tc>
                <w:tcPr>
                  <w:tcW w:w="2100" w:type="dxa"/>
                  <w:shd w:val="clear" w:color="auto" w:fill="EEECFF"/>
                  <w:tcMar>
                    <w:top w:w="52" w:type="dxa"/>
                    <w:left w:w="75" w:type="dxa"/>
                    <w:bottom w:w="52" w:type="dxa"/>
                    <w:right w:w="75" w:type="dxa"/>
                  </w:tcMar>
                  <w:vAlign w:val="center"/>
                </w:tcPr>
                <w:p w14:paraId="27A3D4F4" w14:textId="77777777" w:rsidR="00DE0D7E" w:rsidRDefault="00B40D1A">
                  <w:pPr>
                    <w:spacing w:after="0" w:line="240" w:lineRule="auto"/>
                  </w:pPr>
                  <w:r>
                    <w:rPr>
                      <w:rFonts w:eastAsia="Arial"/>
                      <w:b/>
                      <w:color w:val="5140BD"/>
                      <w:sz w:val="15"/>
                    </w:rPr>
                    <w:t>Python</w:t>
                  </w:r>
                </w:p>
              </w:tc>
            </w:tr>
            <w:tr w:rsidR="00DE0D7E" w14:paraId="187FE204" w14:textId="77777777">
              <w:trPr>
                <w:cantSplit/>
              </w:trPr>
              <w:tc>
                <w:tcPr>
                  <w:tcW w:w="2100" w:type="dxa"/>
                  <w:shd w:val="clear" w:color="auto" w:fill="EEECFF"/>
                  <w:tcMar>
                    <w:top w:w="52" w:type="dxa"/>
                    <w:left w:w="75" w:type="dxa"/>
                    <w:bottom w:w="52" w:type="dxa"/>
                    <w:right w:w="75" w:type="dxa"/>
                  </w:tcMar>
                  <w:vAlign w:val="center"/>
                </w:tcPr>
                <w:p w14:paraId="0DBE1B59" w14:textId="77777777" w:rsidR="00DE0D7E" w:rsidRDefault="00B40D1A">
                  <w:pPr>
                    <w:spacing w:after="0" w:line="240" w:lineRule="auto"/>
                  </w:pPr>
                  <w:r>
                    <w:rPr>
                      <w:rFonts w:eastAsia="Arial"/>
                      <w:b/>
                      <w:color w:val="5140BD"/>
                      <w:sz w:val="15"/>
                    </w:rPr>
                    <w:t>Technical Strategy</w:t>
                  </w:r>
                </w:p>
              </w:tc>
              <w:tc>
                <w:tcPr>
                  <w:tcW w:w="2100" w:type="dxa"/>
                  <w:shd w:val="clear" w:color="auto" w:fill="EEECFF"/>
                  <w:tcMar>
                    <w:top w:w="52" w:type="dxa"/>
                    <w:left w:w="75" w:type="dxa"/>
                    <w:bottom w:w="52" w:type="dxa"/>
                    <w:right w:w="75" w:type="dxa"/>
                  </w:tcMar>
                  <w:vAlign w:val="center"/>
                </w:tcPr>
                <w:p w14:paraId="512BCDB8" w14:textId="77777777" w:rsidR="00DE0D7E" w:rsidRDefault="00B40D1A">
                  <w:pPr>
                    <w:spacing w:after="0" w:line="240" w:lineRule="auto"/>
                  </w:pPr>
                  <w:r>
                    <w:rPr>
                      <w:rFonts w:eastAsia="Arial"/>
                      <w:b/>
                      <w:color w:val="5140BD"/>
                      <w:sz w:val="15"/>
                    </w:rPr>
                    <w:t>Mentoring</w:t>
                  </w:r>
                </w:p>
              </w:tc>
            </w:tr>
          </w:tbl>
          <w:p w14:paraId="7D0E6294" w14:textId="77777777" w:rsidR="00DE0D7E" w:rsidRDefault="00DE0D7E"/>
          <w:p w14:paraId="2BE8D1A3" w14:textId="77777777" w:rsidR="00DE0D7E" w:rsidRDefault="00B40D1A">
            <w:pPr>
              <w:pStyle w:val="Heading1"/>
              <w:keepLines w:val="0"/>
              <w:spacing w:before="240" w:after="120"/>
            </w:pPr>
            <w:r>
              <w:rPr>
                <w:rFonts w:ascii="Arial" w:eastAsia="Arial" w:hAnsi="Arial"/>
                <w:spacing w:val="18"/>
              </w:rPr>
              <w:t>CERTIFICATIONS</w:t>
            </w:r>
          </w:p>
          <w:p w14:paraId="1DBF1616" w14:textId="77777777" w:rsidR="00DE0D7E" w:rsidRDefault="00B40D1A">
            <w:pPr>
              <w:keepLines/>
              <w:numPr>
                <w:ilvl w:val="0"/>
                <w:numId w:val="1"/>
              </w:numPr>
              <w:spacing w:line="259" w:lineRule="auto"/>
            </w:pPr>
            <w:r>
              <w:rPr>
                <w:rFonts w:eastAsia="Arial"/>
                <w:sz w:val="16"/>
              </w:rPr>
              <w:t>ServiceNow Certified Application Developer</w:t>
            </w:r>
          </w:p>
          <w:p w14:paraId="46BF027D" w14:textId="77777777" w:rsidR="00DE0D7E" w:rsidRDefault="00B40D1A">
            <w:pPr>
              <w:keepLines/>
              <w:numPr>
                <w:ilvl w:val="0"/>
                <w:numId w:val="1"/>
              </w:numPr>
              <w:spacing w:line="259" w:lineRule="auto"/>
            </w:pPr>
            <w:r>
              <w:rPr>
                <w:rFonts w:eastAsia="Arial"/>
                <w:sz w:val="16"/>
              </w:rPr>
              <w:t>ServiceNow Certified System Administrator</w:t>
            </w:r>
          </w:p>
          <w:p w14:paraId="28CF4D9A" w14:textId="77777777" w:rsidR="00DE0D7E" w:rsidRDefault="00B40D1A">
            <w:pPr>
              <w:keepLines/>
              <w:numPr>
                <w:ilvl w:val="0"/>
                <w:numId w:val="1"/>
              </w:numPr>
              <w:spacing w:line="259" w:lineRule="auto"/>
            </w:pPr>
            <w:r>
              <w:rPr>
                <w:rFonts w:eastAsia="Arial"/>
                <w:sz w:val="16"/>
              </w:rPr>
              <w:t>Partner Pre-Sales Specialization: Now Platform</w:t>
            </w:r>
          </w:p>
          <w:p w14:paraId="33E0DEC5" w14:textId="77777777" w:rsidR="00DE0D7E" w:rsidRDefault="00B40D1A">
            <w:pPr>
              <w:keepLines/>
              <w:numPr>
                <w:ilvl w:val="0"/>
                <w:numId w:val="1"/>
              </w:numPr>
              <w:spacing w:line="259" w:lineRule="auto"/>
            </w:pPr>
            <w:r>
              <w:rPr>
                <w:rFonts w:eastAsia="Arial"/>
                <w:sz w:val="16"/>
              </w:rPr>
              <w:t>Ethics in the Age of Generative AI</w:t>
            </w:r>
          </w:p>
        </w:tc>
      </w:tr>
    </w:tbl>
    <w:p w14:paraId="2154E364" w14:textId="77777777" w:rsidR="00DE0D7E" w:rsidRDefault="00B40D1A">
      <w:pPr>
        <w:spacing w:after="0" w:line="240" w:lineRule="auto"/>
      </w:pPr>
      <w:r>
        <w:br w:type="page"/>
      </w:r>
    </w:p>
    <w:p w14:paraId="50A43FD4" w14:textId="77777777" w:rsidR="00DE0D7E" w:rsidRDefault="00B40D1A">
      <w:pPr>
        <w:pBdr>
          <w:bottom w:val="single" w:sz="5" w:space="0" w:color="D9DDE5"/>
        </w:pBdr>
        <w:spacing w:after="260" w:line="24" w:lineRule="auto"/>
      </w:pPr>
      <w:r>
        <w:lastRenderedPageBreak/>
        <w:t xml:space="preserve"> </w:t>
      </w:r>
    </w:p>
    <w:p w14:paraId="48319350" w14:textId="77777777" w:rsidR="00DE0D7E" w:rsidRDefault="00B40D1A">
      <w:pPr>
        <w:pStyle w:val="Heading1"/>
        <w:keepLines w:val="0"/>
        <w:spacing w:before="0" w:after="140"/>
      </w:pPr>
      <w:r>
        <w:rPr>
          <w:rFonts w:ascii="Arial" w:eastAsia="Arial" w:hAnsi="Arial"/>
          <w:spacing w:val="18"/>
        </w:rPr>
        <w:t>SELECTED ARCHITECTURE WORK</w:t>
      </w:r>
    </w:p>
    <w:p w14:paraId="30ED4219" w14:textId="77777777" w:rsidR="00DE0D7E" w:rsidRDefault="00B40D1A">
      <w:pPr>
        <w:keepNext/>
        <w:spacing w:before="100" w:line="252" w:lineRule="auto"/>
      </w:pPr>
      <w:r>
        <w:rPr>
          <w:rFonts w:eastAsia="Arial"/>
          <w:b/>
          <w:sz w:val="21"/>
        </w:rPr>
        <w:t>Agentic AI Delivery Workflow for Enterprise Software</w:t>
      </w:r>
    </w:p>
    <w:p w14:paraId="190D915A" w14:textId="77777777" w:rsidR="00DE0D7E" w:rsidRDefault="00B40D1A">
      <w:pPr>
        <w:keepLines/>
        <w:spacing w:after="60" w:line="283" w:lineRule="auto"/>
      </w:pPr>
      <w:r>
        <w:rPr>
          <w:rFonts w:eastAsia="Arial"/>
          <w:color w:val="596579"/>
        </w:rPr>
        <w:t>Designed a reusable six-stage architecture spanning discovery, specification, configuration, development, validation, and testing. The pattern combines specialized agents, RAG-grounded artifacts, scoped access, validation controls, audit trails, and human approval gates.</w:t>
      </w:r>
    </w:p>
    <w:p w14:paraId="388DDC1F" w14:textId="77777777" w:rsidR="00DE0D7E" w:rsidRDefault="00B40D1A">
      <w:pPr>
        <w:spacing w:after="140" w:line="240" w:lineRule="auto"/>
      </w:pPr>
      <w:r>
        <w:rPr>
          <w:rFonts w:eastAsia="Arial"/>
          <w:b/>
          <w:color w:val="5140BD"/>
          <w:sz w:val="16"/>
        </w:rPr>
        <w:t>Agentic AI · RAG · ServiceNow · Workflow orchestration · Human-in-the-loop controls</w:t>
      </w:r>
    </w:p>
    <w:p w14:paraId="35427478" w14:textId="77777777" w:rsidR="00DE0D7E" w:rsidRDefault="00B40D1A">
      <w:pPr>
        <w:keepNext/>
        <w:spacing w:before="100" w:line="252" w:lineRule="auto"/>
      </w:pPr>
      <w:r>
        <w:rPr>
          <w:rFonts w:eastAsia="Arial"/>
          <w:b/>
          <w:sz w:val="21"/>
        </w:rPr>
        <w:t>ServiceNow Solution Design &amp; R&amp;D Enablement</w:t>
      </w:r>
    </w:p>
    <w:p w14:paraId="517AE5F3" w14:textId="77777777" w:rsidR="00DE0D7E" w:rsidRDefault="00B40D1A">
      <w:pPr>
        <w:keepLines/>
        <w:spacing w:after="60" w:line="283" w:lineRule="auto"/>
      </w:pPr>
      <w:r>
        <w:rPr>
          <w:rFonts w:eastAsia="Arial"/>
          <w:color w:val="596579"/>
        </w:rPr>
        <w:t>Translated business requirements into platform workflows, application structures, integration plans, and implementation-ready documentation while contributing to RFP solution design, reusable patterns, and team mentoring.</w:t>
      </w:r>
    </w:p>
    <w:p w14:paraId="72D48A9E" w14:textId="77777777" w:rsidR="00DE0D7E" w:rsidRDefault="00B40D1A">
      <w:pPr>
        <w:spacing w:after="140" w:line="240" w:lineRule="auto"/>
      </w:pPr>
      <w:r>
        <w:rPr>
          <w:rFonts w:eastAsia="Arial"/>
          <w:b/>
          <w:color w:val="5140BD"/>
          <w:sz w:val="16"/>
        </w:rPr>
        <w:t>ServiceNow · ITSM · Python · AI/ML · Enterprise delivery · RFP solutioning</w:t>
      </w:r>
    </w:p>
    <w:p w14:paraId="5ED6CC74" w14:textId="77777777" w:rsidR="00DE0D7E" w:rsidRDefault="00B40D1A">
      <w:pPr>
        <w:keepNext/>
        <w:spacing w:before="100" w:line="252" w:lineRule="auto"/>
      </w:pPr>
      <w:r>
        <w:rPr>
          <w:rFonts w:eastAsia="Arial"/>
          <w:b/>
          <w:sz w:val="21"/>
        </w:rPr>
        <w:t>Enterprise Architecture Portfolio</w:t>
      </w:r>
    </w:p>
    <w:p w14:paraId="716E5E1F" w14:textId="77777777" w:rsidR="00DE0D7E" w:rsidRDefault="00B40D1A">
      <w:pPr>
        <w:keepLines/>
        <w:spacing w:after="60" w:line="283" w:lineRule="auto"/>
      </w:pPr>
      <w:r>
        <w:rPr>
          <w:rFonts w:eastAsia="Arial"/>
          <w:color w:val="596579"/>
        </w:rPr>
        <w:t>Created anonymized, vendor-neutral reference designs for API-led integration, governed enterprise RAG, ServiceNow workflow modernization, secure cloud foundations, multi-agent orchestration, and AI observability and governance.</w:t>
      </w:r>
    </w:p>
    <w:p w14:paraId="321DBF40" w14:textId="77777777" w:rsidR="00DE0D7E" w:rsidRDefault="00B40D1A">
      <w:pPr>
        <w:spacing w:after="140" w:line="240" w:lineRule="auto"/>
      </w:pPr>
      <w:r>
        <w:rPr>
          <w:rFonts w:eastAsia="Arial"/>
          <w:b/>
          <w:color w:val="5140BD"/>
          <w:sz w:val="16"/>
        </w:rPr>
        <w:t>Reference architectures · Integration · Secure cloud · AI governance · Observability</w:t>
      </w:r>
    </w:p>
    <w:p w14:paraId="3A3EDAFC" w14:textId="77777777" w:rsidR="00DE0D7E" w:rsidRDefault="00B40D1A">
      <w:pPr>
        <w:spacing w:after="160" w:line="240" w:lineRule="auto"/>
      </w:pPr>
      <w:hyperlink r:id="rId13">
        <w:r>
          <w:rPr>
            <w:b/>
            <w:color w:val="6452D4"/>
            <w:sz w:val="17"/>
            <w:szCs w:val="17"/>
            <w:u w:val="single"/>
          </w:rPr>
          <w:t>View the architecture portfolio</w:t>
        </w:r>
      </w:hyperlink>
    </w:p>
    <w:p w14:paraId="1863BC22" w14:textId="77777777" w:rsidR="00DE0D7E" w:rsidRDefault="00B40D1A">
      <w:pPr>
        <w:pBdr>
          <w:bottom w:val="single" w:sz="4" w:space="0" w:color="D9DDE5"/>
        </w:pBdr>
        <w:spacing w:after="240" w:line="24" w:lineRule="auto"/>
      </w:pPr>
      <w:r>
        <w:t xml:space="preserve"> </w:t>
      </w:r>
    </w:p>
    <w:p w14:paraId="45351BE0" w14:textId="77777777" w:rsidR="00DE0D7E" w:rsidRDefault="00B40D1A">
      <w:pPr>
        <w:pStyle w:val="Heading1"/>
        <w:keepLines w:val="0"/>
        <w:spacing w:before="0" w:after="100"/>
      </w:pPr>
      <w:r>
        <w:rPr>
          <w:rFonts w:ascii="Arial" w:eastAsia="Arial" w:hAnsi="Arial"/>
          <w:spacing w:val="18"/>
        </w:rPr>
        <w:t>SELECTED PUBLICATIONS</w:t>
      </w:r>
    </w:p>
    <w:tbl>
      <w:tblPr>
        <w:tblW w:w="10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9695"/>
      </w:tblGrid>
      <w:tr w:rsidR="00B93B20" w14:paraId="23126B97" w14:textId="77777777">
        <w:trPr>
          <w:cantSplit/>
        </w:trPr>
        <w:tc>
          <w:tcPr>
            <w:tcW w:w="8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A77E54" w14:textId="77777777" w:rsidR="00B93B20" w:rsidRPr="00B93B20" w:rsidRDefault="00B93B20">
            <w:pPr>
              <w:spacing w:before="80" w:after="0" w:line="240" w:lineRule="auto"/>
              <w:rPr>
                <w:rFonts w:eastAsia="Arial"/>
                <w:b/>
                <w:color w:val="596579"/>
                <w:sz w:val="17"/>
              </w:rPr>
            </w:pPr>
            <w:r w:rsidRPr="00B93B20">
              <w:rPr>
                <w:rFonts w:eastAsia="Arial"/>
                <w:b/>
                <w:color w:val="596579"/>
                <w:sz w:val="17"/>
              </w:rPr>
              <w:t>2026</w:t>
            </w:r>
          </w:p>
          <w:p w14:paraId="165DA6D4" w14:textId="14B65354" w:rsidR="00B93B20" w:rsidRDefault="00B93B20">
            <w:pPr>
              <w:spacing w:before="80" w:after="0" w:line="240" w:lineRule="auto"/>
              <w:rPr>
                <w:rFonts w:eastAsia="Arial"/>
                <w:b/>
                <w:color w:val="596579"/>
                <w:sz w:val="17"/>
              </w:rPr>
            </w:pPr>
          </w:p>
        </w:tc>
        <w:tc>
          <w:tcPr>
            <w:tcW w:w="9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F6AD7" w14:textId="77777777" w:rsidR="00B93B20" w:rsidRPr="00B93B20" w:rsidRDefault="00B93B20">
            <w:pPr>
              <w:keepNext/>
              <w:keepLines/>
              <w:spacing w:before="80" w:line="259" w:lineRule="auto"/>
              <w:rPr>
                <w:rFonts w:eastAsia="Arial"/>
                <w:b/>
                <w:sz w:val="19"/>
              </w:rPr>
            </w:pPr>
            <w:r w:rsidRPr="00B93B20">
              <w:rPr>
                <w:rFonts w:eastAsia="Arial"/>
                <w:b/>
                <w:sz w:val="19"/>
              </w:rPr>
              <w:t>ASTriA: Adaptive Semi-Supervised Tri-Learning Approach for Scalable Malicious URL Detection</w:t>
            </w:r>
          </w:p>
          <w:p w14:paraId="13138B37" w14:textId="77777777" w:rsidR="00B93B20" w:rsidRPr="00B93B20" w:rsidRDefault="00B93B20">
            <w:pPr>
              <w:keepNext/>
              <w:keepLines/>
              <w:spacing w:before="80" w:line="259" w:lineRule="auto"/>
              <w:rPr>
                <w:rFonts w:eastAsia="Arial"/>
                <w:sz w:val="19"/>
              </w:rPr>
            </w:pPr>
            <w:r w:rsidRPr="00B93B20">
              <w:rPr>
                <w:rFonts w:eastAsia="Arial"/>
                <w:sz w:val="19"/>
              </w:rPr>
              <w:t>IEEE Region 10 Symposium (TENSYMP) 2026 | DOI 10.1109/TENSYMP68909.2026.11704039</w:t>
            </w:r>
          </w:p>
          <w:p w14:paraId="21D5D328" w14:textId="7322A4A7" w:rsidR="00B93B20" w:rsidRDefault="00B93B20">
            <w:pPr>
              <w:keepNext/>
              <w:keepLines/>
              <w:spacing w:before="80" w:line="259" w:lineRule="auto"/>
              <w:rPr>
                <w:rFonts w:eastAsia="Arial"/>
                <w:b/>
                <w:sz w:val="19"/>
              </w:rPr>
            </w:pPr>
          </w:p>
        </w:tc>
      </w:tr>
      <w:tr w:rsidR="00DE0D7E" w14:paraId="27B07CB4" w14:textId="77777777">
        <w:trPr>
          <w:cantSplit/>
        </w:trPr>
        <w:tc>
          <w:tcPr>
            <w:tcW w:w="8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7B2AB5" w14:textId="77777777" w:rsidR="00DE0D7E" w:rsidRDefault="00B40D1A">
            <w:pPr>
              <w:spacing w:before="80" w:after="0" w:line="240" w:lineRule="auto"/>
            </w:pPr>
            <w:r>
              <w:rPr>
                <w:rFonts w:eastAsia="Arial"/>
                <w:b/>
                <w:color w:val="596579"/>
                <w:sz w:val="17"/>
              </w:rPr>
              <w:t>2026</w:t>
            </w:r>
          </w:p>
        </w:tc>
        <w:tc>
          <w:tcPr>
            <w:tcW w:w="9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21C6D" w14:textId="77777777" w:rsidR="00DE0D7E" w:rsidRDefault="00B40D1A">
            <w:pPr>
              <w:keepNext/>
              <w:keepLines/>
              <w:spacing w:before="80" w:line="259" w:lineRule="auto"/>
            </w:pPr>
            <w:r>
              <w:rPr>
                <w:rFonts w:eastAsia="Arial"/>
                <w:b/>
                <w:sz w:val="19"/>
              </w:rPr>
              <w:t>SiNMULI: Novel Signed Network Approach for Malicious URL Identification</w:t>
            </w:r>
          </w:p>
          <w:p w14:paraId="70A93DB0" w14:textId="77777777" w:rsidR="00DE0D7E" w:rsidRDefault="00B40D1A">
            <w:pPr>
              <w:keepLines/>
              <w:spacing w:after="100" w:line="240" w:lineRule="auto"/>
            </w:pPr>
            <w:r>
              <w:rPr>
                <w:rFonts w:eastAsia="Arial"/>
                <w:color w:val="596579"/>
                <w:sz w:val="17"/>
              </w:rPr>
              <w:t>arXiv preprint · Reported 99.89% accuracy and 99.80% F1</w:t>
            </w:r>
            <w:r>
              <w:t xml:space="preserve"> · </w:t>
            </w:r>
            <w:hyperlink r:id="rId14">
              <w:r>
                <w:rPr>
                  <w:color w:val="6452D4"/>
                  <w:sz w:val="17"/>
                  <w:szCs w:val="17"/>
                </w:rPr>
                <w:t>arXiv:2608.19190</w:t>
              </w:r>
            </w:hyperlink>
          </w:p>
        </w:tc>
      </w:tr>
      <w:tr w:rsidR="00DE0D7E" w14:paraId="5C226A09" w14:textId="77777777">
        <w:trPr>
          <w:cantSplit/>
        </w:trPr>
        <w:tc>
          <w:tcPr>
            <w:tcW w:w="8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ACD14B" w14:textId="77777777" w:rsidR="00DE0D7E" w:rsidRDefault="00B40D1A">
            <w:pPr>
              <w:spacing w:before="80" w:after="0" w:line="240" w:lineRule="auto"/>
            </w:pPr>
            <w:r>
              <w:rPr>
                <w:rFonts w:eastAsia="Arial"/>
                <w:b/>
                <w:color w:val="596579"/>
                <w:sz w:val="17"/>
              </w:rPr>
              <w:t>2026</w:t>
            </w:r>
          </w:p>
        </w:tc>
        <w:tc>
          <w:tcPr>
            <w:tcW w:w="9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60429" w14:textId="77777777" w:rsidR="00DE0D7E" w:rsidRDefault="00B40D1A">
            <w:pPr>
              <w:keepNext/>
              <w:keepLines/>
              <w:spacing w:before="80" w:line="259" w:lineRule="auto"/>
            </w:pPr>
            <w:r>
              <w:rPr>
                <w:rFonts w:eastAsia="Arial"/>
                <w:b/>
                <w:sz w:val="19"/>
              </w:rPr>
              <w:t>CAIRN: Causal Active Inference for Real-Time Cyber Attack Diagnosis and Response</w:t>
            </w:r>
          </w:p>
          <w:p w14:paraId="0B3A718A" w14:textId="77777777" w:rsidR="00DE0D7E" w:rsidRDefault="00B40D1A">
            <w:pPr>
              <w:keepLines/>
              <w:spacing w:after="100" w:line="240" w:lineRule="auto"/>
            </w:pPr>
            <w:r>
              <w:rPr>
                <w:rFonts w:eastAsia="Arial"/>
                <w:color w:val="596579"/>
                <w:sz w:val="17"/>
              </w:rPr>
              <w:t>ACM AsiaCCS '26 · Poster</w:t>
            </w:r>
            <w:r>
              <w:t xml:space="preserve"> · </w:t>
            </w:r>
            <w:hyperlink r:id="rId15">
              <w:r>
                <w:rPr>
                  <w:color w:val="6452D4"/>
                  <w:sz w:val="17"/>
                  <w:szCs w:val="17"/>
                </w:rPr>
                <w:t>DOI 10.1145/3779208.3804893</w:t>
              </w:r>
            </w:hyperlink>
          </w:p>
        </w:tc>
      </w:tr>
      <w:tr w:rsidR="00DE0D7E" w14:paraId="601E0E8C" w14:textId="77777777">
        <w:trPr>
          <w:cantSplit/>
        </w:trPr>
        <w:tc>
          <w:tcPr>
            <w:tcW w:w="8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AD03C" w14:textId="77777777" w:rsidR="00DE0D7E" w:rsidRDefault="00B40D1A">
            <w:pPr>
              <w:spacing w:before="80" w:after="0" w:line="240" w:lineRule="auto"/>
            </w:pPr>
            <w:r>
              <w:rPr>
                <w:rFonts w:eastAsia="Arial"/>
                <w:b/>
                <w:color w:val="596579"/>
                <w:sz w:val="17"/>
              </w:rPr>
              <w:t>2026</w:t>
            </w:r>
          </w:p>
        </w:tc>
        <w:tc>
          <w:tcPr>
            <w:tcW w:w="9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35607" w14:textId="77777777" w:rsidR="00DE0D7E" w:rsidRDefault="00B40D1A">
            <w:pPr>
              <w:keepNext/>
              <w:keepLines/>
              <w:spacing w:before="80" w:line="259" w:lineRule="auto"/>
            </w:pPr>
            <w:r>
              <w:rPr>
                <w:rFonts w:eastAsia="Arial"/>
                <w:b/>
                <w:sz w:val="19"/>
              </w:rPr>
              <w:t>EntroURL-Bench: A Feature-Rich Benchmark Dataset for Trustworthy Malicious URL Detection</w:t>
            </w:r>
          </w:p>
          <w:p w14:paraId="3AA82847" w14:textId="77777777" w:rsidR="00DE0D7E" w:rsidRDefault="00B40D1A">
            <w:pPr>
              <w:keepLines/>
              <w:spacing w:after="100" w:line="240" w:lineRule="auto"/>
            </w:pPr>
            <w:r>
              <w:rPr>
                <w:rFonts w:eastAsia="Arial"/>
                <w:color w:val="596579"/>
                <w:sz w:val="17"/>
              </w:rPr>
              <w:t>ISEC 2026 · Research Papers Track · Short paper</w:t>
            </w:r>
            <w:r>
              <w:t xml:space="preserve"> · </w:t>
            </w:r>
            <w:hyperlink r:id="rId16">
              <w:r>
                <w:rPr>
                  <w:color w:val="6452D4"/>
                  <w:sz w:val="17"/>
                  <w:szCs w:val="17"/>
                </w:rPr>
                <w:t>DOI 10.1145/3796563.3796574</w:t>
              </w:r>
            </w:hyperlink>
          </w:p>
        </w:tc>
      </w:tr>
      <w:tr w:rsidR="00DE0D7E" w14:paraId="771F32DD" w14:textId="77777777">
        <w:trPr>
          <w:cantSplit/>
        </w:trPr>
        <w:tc>
          <w:tcPr>
            <w:tcW w:w="8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20FA21" w14:textId="77777777" w:rsidR="00DE0D7E" w:rsidRDefault="00B40D1A">
            <w:pPr>
              <w:spacing w:before="80" w:after="0" w:line="240" w:lineRule="auto"/>
            </w:pPr>
            <w:r>
              <w:rPr>
                <w:rFonts w:eastAsia="Arial"/>
                <w:b/>
                <w:color w:val="596579"/>
                <w:sz w:val="17"/>
              </w:rPr>
              <w:t>2020</w:t>
            </w:r>
          </w:p>
        </w:tc>
        <w:tc>
          <w:tcPr>
            <w:tcW w:w="9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8CC10" w14:textId="77777777" w:rsidR="00DE0D7E" w:rsidRDefault="00B40D1A">
            <w:pPr>
              <w:keepNext/>
              <w:keepLines/>
              <w:spacing w:before="80" w:line="259" w:lineRule="auto"/>
            </w:pPr>
            <w:r>
              <w:rPr>
                <w:rFonts w:eastAsia="Arial"/>
                <w:b/>
                <w:sz w:val="19"/>
              </w:rPr>
              <w:t>Global Positioning System Based Automated Railway Level Crossing</w:t>
            </w:r>
          </w:p>
          <w:p w14:paraId="70292FE4" w14:textId="77777777" w:rsidR="00DE0D7E" w:rsidRDefault="00B40D1A">
            <w:pPr>
              <w:keepLines/>
              <w:spacing w:after="100" w:line="240" w:lineRule="auto"/>
            </w:pPr>
            <w:r>
              <w:rPr>
                <w:rFonts w:eastAsia="Arial"/>
                <w:color w:val="596579"/>
                <w:sz w:val="17"/>
              </w:rPr>
              <w:t>ICCECE 2020</w:t>
            </w:r>
            <w:r>
              <w:t xml:space="preserve"> · </w:t>
            </w:r>
            <w:hyperlink r:id="rId17">
              <w:r>
                <w:rPr>
                  <w:color w:val="6452D4"/>
                  <w:sz w:val="17"/>
                  <w:szCs w:val="17"/>
                </w:rPr>
                <w:t>DOI 10.1109/ICCECE48148.2020.9223092</w:t>
              </w:r>
            </w:hyperlink>
          </w:p>
        </w:tc>
      </w:tr>
    </w:tbl>
    <w:p w14:paraId="02EF3E00" w14:textId="297A158F" w:rsidR="00DE0D7E" w:rsidRDefault="00B93B20">
      <w:pPr>
        <w:spacing w:before="100" w:after="80" w:line="240" w:lineRule="auto"/>
      </w:pPr>
      <w:r>
        <w:rPr>
          <w:rFonts w:eastAsia="Arial"/>
          <w:color w:val="596579"/>
          <w:sz w:val="17"/>
        </w:rPr>
        <w:t>Seven publications in total.</w:t>
      </w:r>
      <w:r w:rsidR="00B40D1A">
        <w:rPr>
          <w:rFonts w:eastAsia="Arial"/>
          <w:color w:val="596579"/>
          <w:sz w:val="17"/>
        </w:rPr>
        <w:t xml:space="preserve"> Full list: </w:t>
      </w:r>
      <w:hyperlink r:id="rId18">
        <w:r w:rsidR="00B40D1A">
          <w:rPr>
            <w:color w:val="6452D4"/>
            <w:sz w:val="17"/>
            <w:szCs w:val="17"/>
            <w:u w:val="single"/>
          </w:rPr>
          <w:t>sayanmondal2098.github.io/research/</w:t>
        </w:r>
      </w:hyperlink>
    </w:p>
    <w:p w14:paraId="2F2A4744" w14:textId="77777777" w:rsidR="00DE0D7E" w:rsidRDefault="00B40D1A">
      <w:pPr>
        <w:spacing w:before="40" w:after="0" w:line="240" w:lineRule="auto"/>
      </w:pPr>
      <w:r>
        <w:rPr>
          <w:rFonts w:eastAsia="Arial"/>
          <w:b/>
          <w:color w:val="596579"/>
          <w:sz w:val="17"/>
        </w:rPr>
        <w:t xml:space="preserve">Research profiles: </w:t>
      </w:r>
      <w:hyperlink r:id="rId19">
        <w:r>
          <w:rPr>
            <w:color w:val="6452D4"/>
            <w:sz w:val="17"/>
            <w:szCs w:val="17"/>
            <w:u w:val="single"/>
          </w:rPr>
          <w:t>ORCID</w:t>
        </w:r>
      </w:hyperlink>
      <w:r>
        <w:rPr>
          <w:rFonts w:eastAsia="Arial"/>
          <w:color w:val="596579"/>
          <w:sz w:val="17"/>
        </w:rPr>
        <w:t xml:space="preserve">  ·  </w:t>
      </w:r>
      <w:hyperlink r:id="rId20">
        <w:r>
          <w:rPr>
            <w:color w:val="6452D4"/>
            <w:sz w:val="17"/>
            <w:szCs w:val="17"/>
            <w:u w:val="single"/>
          </w:rPr>
          <w:t>Google Scholar</w:t>
        </w:r>
      </w:hyperlink>
      <w:r>
        <w:rPr>
          <w:rFonts w:eastAsia="Arial"/>
          <w:color w:val="596579"/>
          <w:sz w:val="17"/>
        </w:rPr>
        <w:t xml:space="preserve">  ·  </w:t>
      </w:r>
      <w:hyperlink r:id="rId21">
        <w:r>
          <w:rPr>
            <w:color w:val="6452D4"/>
            <w:sz w:val="17"/>
            <w:szCs w:val="17"/>
            <w:u w:val="single"/>
          </w:rPr>
          <w:t>ResearchGate</w:t>
        </w:r>
      </w:hyperlink>
    </w:p>
    <w:sectPr w:rsidR="00DE0D7E" w:rsidSect="00034616">
      <w:footerReference w:type="default" r:id="rId22"/>
      <w:pgSz w:w="11906" w:h="16838"/>
      <w:pgMar w:top="680" w:right="680" w:bottom="680" w:left="68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78E8D" w14:textId="77777777" w:rsidR="00B40D1A" w:rsidRDefault="00B40D1A">
      <w:pPr>
        <w:spacing w:after="0" w:line="240" w:lineRule="auto"/>
      </w:pPr>
      <w:r>
        <w:separator/>
      </w:r>
    </w:p>
  </w:endnote>
  <w:endnote w:type="continuationSeparator" w:id="0">
    <w:p w14:paraId="71DEEDCB" w14:textId="77777777" w:rsidR="00B40D1A" w:rsidRDefault="00B40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41050" w14:textId="77777777" w:rsidR="00DE0D7E" w:rsidRDefault="00B40D1A">
    <w:pPr>
      <w:pStyle w:val="Footer"/>
      <w:jc w:val="right"/>
    </w:pPr>
    <w:r>
      <w:rPr>
        <w:rFonts w:eastAsia="Arial"/>
        <w:b/>
        <w:color w:val="596579"/>
        <w:spacing w:val="10"/>
        <w:sz w:val="15"/>
      </w:rPr>
      <w:t>SAYAN MONDAL  ·  CV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9EC7C" w14:textId="77777777" w:rsidR="00B40D1A" w:rsidRDefault="00B40D1A">
      <w:pPr>
        <w:spacing w:after="0" w:line="240" w:lineRule="auto"/>
      </w:pPr>
      <w:r>
        <w:separator/>
      </w:r>
    </w:p>
  </w:footnote>
  <w:footnote w:type="continuationSeparator" w:id="0">
    <w:p w14:paraId="0F5C96A5" w14:textId="77777777" w:rsidR="00B40D1A" w:rsidRDefault="00B40D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721220"/>
    <w:multiLevelType w:val="singleLevel"/>
    <w:tmpl w:val="0C1ABD70"/>
    <w:lvl w:ilvl="0">
      <w:start w:val="1"/>
      <w:numFmt w:val="bullet"/>
      <w:lvlText w:val="•"/>
      <w:lvlJc w:val="left"/>
      <w:pPr>
        <w:tabs>
          <w:tab w:val="num" w:pos="350"/>
        </w:tabs>
        <w:ind w:left="350" w:hanging="170"/>
      </w:pPr>
      <w:rPr>
        <w:rFonts w:ascii="Arial" w:hAnsi="Arial"/>
      </w:rPr>
    </w:lvl>
  </w:abstractNum>
  <w:abstractNum w:abstractNumId="10" w15:restartNumberingAfterBreak="0">
    <w:nsid w:val="47304EAA"/>
    <w:multiLevelType w:val="singleLevel"/>
    <w:tmpl w:val="3CCCC2D8"/>
    <w:lvl w:ilvl="0">
      <w:start w:val="1"/>
      <w:numFmt w:val="bullet"/>
      <w:pStyle w:val="ListBullet"/>
      <w:lvlText w:val="•"/>
      <w:lvlJc w:val="left"/>
      <w:pPr>
        <w:tabs>
          <w:tab w:val="num" w:pos="300"/>
        </w:tabs>
        <w:ind w:left="300" w:hanging="150"/>
      </w:pPr>
      <w:rPr>
        <w:rFonts w:ascii="Arial" w:hAnsi="Arial"/>
      </w:rPr>
    </w:lvl>
  </w:abstractNum>
  <w:num w:numId="1" w16cid:durableId="184302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0D1A"/>
    <w:rsid w:val="00B47730"/>
    <w:rsid w:val="00B93B20"/>
    <w:rsid w:val="00CB0664"/>
    <w:rsid w:val="00DE0D7E"/>
    <w:rsid w:val="00F215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1E9231"/>
  <w14:defaultImageDpi w14:val="300"/>
  <w15:docId w15:val="{EC9E0C57-39A8-432F-B5F2-500527A2D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color w:val="101827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 w:line="240" w:lineRule="auto"/>
      <w:outlineLvl w:val="0"/>
    </w:pPr>
    <w:rPr>
      <w:rFonts w:asciiTheme="majorHAnsi" w:eastAsiaTheme="majorEastAsia" w:hAnsiTheme="majorHAnsi" w:cstheme="majorBidi"/>
      <w:b/>
      <w:bCs/>
      <w:color w:val="6452D4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yanmondal2098@gmail.com" TargetMode="External"/><Relationship Id="rId13" Type="http://schemas.openxmlformats.org/officeDocument/2006/relationships/hyperlink" Target="https://sayanmondal2098.github.io/pages/architecture.html" TargetMode="External"/><Relationship Id="rId18" Type="http://schemas.openxmlformats.org/officeDocument/2006/relationships/hyperlink" Target="https://sayanmondal2098.github.io/research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researchgate.net/profile/Sayan-Mondal-5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ayanmondal2098.github.io/" TargetMode="External"/><Relationship Id="rId17" Type="http://schemas.openxmlformats.org/officeDocument/2006/relationships/hyperlink" Target="https://doi.org/10.1109/ICCECE48148.2020.9223092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145/3796563.3796574" TargetMode="External"/><Relationship Id="rId20" Type="http://schemas.openxmlformats.org/officeDocument/2006/relationships/hyperlink" Target="https://scholar.google.com/citations?user=dwLadG8AAAAJ&amp;hl=e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ayanmondal2098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145/3779208.3804893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linkedin.com/in/sayanmondal2098/" TargetMode="External"/><Relationship Id="rId19" Type="http://schemas.openxmlformats.org/officeDocument/2006/relationships/hyperlink" Target="https://orcid.org/0009-0004-7096-4179" TargetMode="External"/><Relationship Id="rId4" Type="http://schemas.openxmlformats.org/officeDocument/2006/relationships/settings" Target="settings.xml"/><Relationship Id="rId9" Type="http://schemas.openxmlformats.org/officeDocument/2006/relationships/hyperlink" Target="tel:+917718677725" TargetMode="External"/><Relationship Id="rId14" Type="http://schemas.openxmlformats.org/officeDocument/2006/relationships/hyperlink" Target="https://arxiv.org/abs/2608.19190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Sayan Mondal - Curriculum Vitae</dc:title>
  <dc:subject>Solution Architecture, Enterprise AI, ServiceNow and Cybersecurity Research</dc:subject>
  <dc:creator>Sayan Mondal</dc:creator>
  <cp:keywords>Solution Architect, Enterprise AI, ServiceNow, Agentic AI, RAG, Cybersecurity</cp:keywords>
  <dc:description>generated by python-docx</dc:description>
  <cp:lastModifiedBy>Sayan Mondal</cp:lastModifiedBy>
  <cp:revision>2</cp:revision>
  <dcterms:created xsi:type="dcterms:W3CDTF">2013-12-23T23:15:00Z</dcterms:created>
  <dcterms:modified xsi:type="dcterms:W3CDTF">2026-10-06T09:44:00Z</dcterms:modified>
  <cp:category/>
</cp:coreProperties>
</file>