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44F0D" w14:textId="277C9D10" w:rsidR="006059BB" w:rsidRPr="006059BB" w:rsidRDefault="006059BB" w:rsidP="00416D5D">
      <w:pPr>
        <w:spacing w:after="0"/>
        <w:jc w:val="center"/>
        <w:rPr>
          <w:rFonts w:ascii="Times New Roman" w:hAnsi="Times New Roman" w:cs="Times New Roman"/>
          <w:b/>
          <w:bCs/>
          <w:sz w:val="32"/>
          <w:szCs w:val="32"/>
        </w:rPr>
      </w:pPr>
      <w:bookmarkStart w:id="0" w:name="_Hlk205076051"/>
      <w:r w:rsidRPr="006059BB">
        <w:rPr>
          <w:rFonts w:ascii="Times New Roman" w:hAnsi="Times New Roman" w:cs="Times New Roman"/>
          <w:b/>
          <w:bCs/>
          <w:sz w:val="32"/>
          <w:szCs w:val="32"/>
        </w:rPr>
        <w:t>Comparative Efficiency of SES over PSO for Neural Steering in Multi-Robot Path Planning</w:t>
      </w:r>
    </w:p>
    <w:bookmarkEnd w:id="0"/>
    <w:p w14:paraId="03B6AE0C" w14:textId="77777777" w:rsidR="006059BB" w:rsidRDefault="006059BB" w:rsidP="00416D5D">
      <w:pPr>
        <w:spacing w:after="0"/>
        <w:jc w:val="center"/>
        <w:rPr>
          <w:sz w:val="44"/>
          <w:szCs w:val="44"/>
        </w:rPr>
      </w:pPr>
    </w:p>
    <w:p w14:paraId="5F4CCE14" w14:textId="77777777" w:rsidR="003F399A" w:rsidRPr="003F399A" w:rsidRDefault="003F399A" w:rsidP="00416D5D">
      <w:pPr>
        <w:spacing w:after="0" w:line="240" w:lineRule="auto"/>
        <w:rPr>
          <w:rFonts w:ascii="Times New Roman" w:hAnsi="Times New Roman" w:cs="Times New Roman"/>
          <w:b/>
          <w:bCs/>
        </w:rPr>
      </w:pPr>
      <w:r w:rsidRPr="003F399A">
        <w:rPr>
          <w:rFonts w:ascii="Times New Roman" w:hAnsi="Times New Roman" w:cs="Times New Roman"/>
          <w:b/>
          <w:bCs/>
        </w:rPr>
        <w:t>Abstract</w:t>
      </w:r>
    </w:p>
    <w:p w14:paraId="2900471C" w14:textId="77777777" w:rsidR="00012D5C" w:rsidRDefault="00012D5C" w:rsidP="00416D5D">
      <w:pPr>
        <w:spacing w:after="0" w:line="240" w:lineRule="auto"/>
        <w:rPr>
          <w:rFonts w:ascii="Times New Roman" w:hAnsi="Times New Roman" w:cs="Times New Roman"/>
        </w:rPr>
      </w:pPr>
      <w:r w:rsidRPr="00012D5C">
        <w:rPr>
          <w:rFonts w:ascii="Times New Roman" w:hAnsi="Times New Roman" w:cs="Times New Roman"/>
        </w:rPr>
        <w:t>When contrasted with the classic ones, multi-robot path planning in static obstacle-rich environments is even more challenging in the emerging scenarios with the advent of intelligent systems being needed in crowded warehouses, search-and-rescue operations, or industrial automation. Classical planners such as A* and rapidly-exploring random trees (RRT) are unable to perform so well in terms of scalability, flexibility, and the need for rapid, decentralized decisions. This work therefore presents a decentralized navigation system whereby each robot is controlled by a compact neural network which is fully trained using black-box optimization. We have carried out direct comparisons between two popular gradient-free optimizers in training this network by way of particle swarm optimization (PSO) and stochastic evolutionary strategy (SES). Our experimental results, comprising six to eight robots moving through a workspace with circular and rectangular obstacles, show that SES uses an improved convergence speed and robustness to population stagnation while predicting better values than PSO. In particular, SES is able to align a mean squared error (MSE) lower than PSO of around 20 to 30% and to delineate nearly optimal navigation strategies after an average of less than half of the generations consumed by PSO. This shows that SES would be most useful for navigation problems of high dimensionality and non-differentiability, when there is no available supervised data or analytic gradients.</w:t>
      </w:r>
    </w:p>
    <w:p w14:paraId="05DF144B" w14:textId="55AEABC3" w:rsidR="003F399A" w:rsidRPr="003F399A" w:rsidRDefault="003F399A" w:rsidP="00416D5D">
      <w:pPr>
        <w:spacing w:after="0" w:line="240" w:lineRule="auto"/>
        <w:rPr>
          <w:rFonts w:ascii="Times New Roman" w:hAnsi="Times New Roman" w:cs="Times New Roman"/>
          <w:b/>
          <w:bCs/>
        </w:rPr>
      </w:pPr>
      <w:r w:rsidRPr="003F399A">
        <w:rPr>
          <w:rFonts w:ascii="Times New Roman" w:hAnsi="Times New Roman" w:cs="Times New Roman"/>
          <w:b/>
          <w:bCs/>
        </w:rPr>
        <w:t>1. Introduction</w:t>
      </w:r>
    </w:p>
    <w:p w14:paraId="6709139C"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Coordination navigation of multiple autonomous robots is a vital element in modern logistics, inspection, and service robotics. Each robot should follow the efficient path to the goal and avoid both a static obstacle and other agents. Centralized planning methods based on Dijkstra or A* or sampling-based planners, such as RRT*, often prove unaffordable or inflexible as the number of robots grows and their operating environment becomes more complex. These disadvantages are, in fact, strengthened in real-time scenarios where local exchanges among robots and dynamic constraints change the planning landscape all the time.</w:t>
      </w:r>
    </w:p>
    <w:p w14:paraId="1FB5DD20"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 xml:space="preserve">Neural networks (ANNs), in recent development, have endowed robots with powerful new paradigms such that the robots show adaptive, generalizable steering policies. Unlike rule-based controllers, which have their input directly from sensor data, ANNs are capable of mapping from local perception to steering, enabling every robot to respond dynamically according to its environment. Nevertheless, the main challenge is how to train such networks in a proper manner in the absence of </w:t>
      </w:r>
      <w:proofErr w:type="spellStart"/>
      <w:r w:rsidRPr="00E12748">
        <w:rPr>
          <w:rFonts w:ascii="Times New Roman" w:hAnsi="Times New Roman" w:cs="Times New Roman"/>
        </w:rPr>
        <w:t>labeled</w:t>
      </w:r>
      <w:proofErr w:type="spellEnd"/>
      <w:r w:rsidRPr="00E12748">
        <w:rPr>
          <w:rFonts w:ascii="Times New Roman" w:hAnsi="Times New Roman" w:cs="Times New Roman"/>
        </w:rPr>
        <w:t xml:space="preserve"> supervision, as well as in loss landscapes that are complex or non-differentiable, which is a typical scenario seen in simulated or real-world navigation domains.</w:t>
      </w:r>
    </w:p>
    <w:p w14:paraId="16BD992C"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To this end, we lay down a complete learning-based navigation pipeline in which all robots share a pre-trained neural steering controller. Each time step, each robot considers its local state, which consists of its angle to the goal, angle to the closest threat (obstacle or robot), and threat distance as input, outputting a steering deviation via the neural network. Training the neural steering controller uses the two leading population-based, gradient-free optimization frameworks: Particle Swarm Optimization (PSO) and Stochastic Evolutionary Strategy (SES). Although very popular, there has been no rigorous head-to-head comparison of the two methods, PSO and advanced SES, in neural multi-robot navigation, in the literature.</w:t>
      </w:r>
    </w:p>
    <w:p w14:paraId="4A59DD6F"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Our major contributions are as follows:</w:t>
      </w:r>
    </w:p>
    <w:p w14:paraId="7490D4E6"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 We design and implement a robust SES optimizer with adaptive mutation, multiple elite preservation, and explicit diversity control, tuned for neural path planning.</w:t>
      </w:r>
    </w:p>
    <w:p w14:paraId="734469C5"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lastRenderedPageBreak/>
        <w:t>• We develop a unified simulation testbed that models static obstacles through which six to eight robots navigate, suitable both for optimizer evaluation and real-world deployment.</w:t>
      </w:r>
    </w:p>
    <w:p w14:paraId="06D74F7E" w14:textId="77777777" w:rsid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 We demonstrate empirically, through extensive trials and statistical analysis, that SES achieves superior and higher convergence, accuracy, and navigation effectiveness than PSO in this context.</w:t>
      </w:r>
    </w:p>
    <w:p w14:paraId="5062FC80" w14:textId="23B58C62" w:rsidR="003F399A" w:rsidRPr="003F399A" w:rsidRDefault="003F399A" w:rsidP="00E12748">
      <w:pPr>
        <w:spacing w:after="0" w:line="240" w:lineRule="auto"/>
        <w:rPr>
          <w:rFonts w:ascii="Times New Roman" w:hAnsi="Times New Roman" w:cs="Times New Roman"/>
          <w:b/>
          <w:bCs/>
        </w:rPr>
      </w:pPr>
      <w:r w:rsidRPr="003F399A">
        <w:rPr>
          <w:rFonts w:ascii="Times New Roman" w:hAnsi="Times New Roman" w:cs="Times New Roman"/>
          <w:b/>
          <w:bCs/>
        </w:rPr>
        <w:t>2. Related Work</w:t>
      </w:r>
    </w:p>
    <w:p w14:paraId="44994A62" w14:textId="77777777" w:rsidR="00E12748" w:rsidRDefault="00E12748" w:rsidP="00416D5D">
      <w:pPr>
        <w:spacing w:after="0" w:line="240" w:lineRule="auto"/>
        <w:rPr>
          <w:rFonts w:ascii="Times New Roman" w:hAnsi="Times New Roman" w:cs="Times New Roman"/>
        </w:rPr>
      </w:pPr>
      <w:r w:rsidRPr="00E12748">
        <w:rPr>
          <w:rFonts w:ascii="Times New Roman" w:hAnsi="Times New Roman" w:cs="Times New Roman"/>
        </w:rPr>
        <w:t xml:space="preserve">Scalability and flexibility limitations in classical multi-robot planning methods generally include prioritized planners, graph search, and velocity obstacles. Learning-based control methods now allow some policies to be learned from data, enabling generalization to unseen cases. However, most neural navigation pipelines depend on supervised data or reinforcement learning with dense, differentiable rewards, which are difficult to obtain in practical robotics. Thus, black-box, population-based optimizers have become prime candidates for training neural controllers under non-differentiable or noisy objectives. Popular approaches include PSO-influenced social animal </w:t>
      </w:r>
      <w:proofErr w:type="spellStart"/>
      <w:r w:rsidRPr="00E12748">
        <w:rPr>
          <w:rFonts w:ascii="Times New Roman" w:hAnsi="Times New Roman" w:cs="Times New Roman"/>
        </w:rPr>
        <w:t>behaviors</w:t>
      </w:r>
      <w:proofErr w:type="spellEnd"/>
      <w:r w:rsidRPr="00E12748">
        <w:rPr>
          <w:rFonts w:ascii="Times New Roman" w:hAnsi="Times New Roman" w:cs="Times New Roman"/>
        </w:rPr>
        <w:t>, such as SES, within evolutionary strategies inspired by the natural selection and diversity preservation of species. Past studies have examined these optimizers in isolation. Here, we fill this gap with a rigorous evaluation in a real-world scenario from the perspective of obstacle-rich navigation.</w:t>
      </w:r>
    </w:p>
    <w:p w14:paraId="0E4481AD" w14:textId="788FED8E" w:rsidR="003F399A" w:rsidRPr="003F399A" w:rsidRDefault="003F399A" w:rsidP="00416D5D">
      <w:pPr>
        <w:spacing w:after="0" w:line="240" w:lineRule="auto"/>
        <w:rPr>
          <w:rFonts w:ascii="Times New Roman" w:hAnsi="Times New Roman" w:cs="Times New Roman"/>
          <w:b/>
          <w:bCs/>
        </w:rPr>
      </w:pPr>
      <w:r>
        <w:rPr>
          <w:rFonts w:ascii="Times New Roman" w:hAnsi="Times New Roman" w:cs="Times New Roman"/>
          <w:b/>
          <w:bCs/>
        </w:rPr>
        <w:t>3</w:t>
      </w:r>
      <w:r w:rsidRPr="003F399A">
        <w:rPr>
          <w:rFonts w:ascii="Times New Roman" w:hAnsi="Times New Roman" w:cs="Times New Roman"/>
          <w:b/>
          <w:bCs/>
        </w:rPr>
        <w:t>. Methodology</w:t>
      </w:r>
    </w:p>
    <w:p w14:paraId="43DCF41C"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We present the neural steering architecture, the black-box optimization techniques, the simulation environment for multi-robot navigation, and finally, the metrics used to quantitatively compare SES and PSO in learning and deployment.</w:t>
      </w:r>
    </w:p>
    <w:p w14:paraId="0E8DB64F" w14:textId="77777777" w:rsidR="00E12748" w:rsidRPr="00E12748" w:rsidRDefault="00E12748" w:rsidP="00E12748">
      <w:pPr>
        <w:spacing w:after="0" w:line="240" w:lineRule="auto"/>
        <w:rPr>
          <w:rFonts w:ascii="Times New Roman" w:hAnsi="Times New Roman" w:cs="Times New Roman"/>
          <w:b/>
          <w:bCs/>
        </w:rPr>
      </w:pPr>
      <w:r w:rsidRPr="00E12748">
        <w:rPr>
          <w:rFonts w:ascii="Times New Roman" w:hAnsi="Times New Roman" w:cs="Times New Roman"/>
          <w:b/>
          <w:bCs/>
        </w:rPr>
        <w:t>3.1 Neural Network Steering Architecture</w:t>
      </w:r>
    </w:p>
    <w:p w14:paraId="6D97A9E5"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Each robot is controlled by an identical, compact feedforward artificial neural network (ANN) which at each time step predicts how much the robot should deviate its heading to ensure safe approach to its goal while avoiding threats. The ANN architecture remains fixed and is shared across agents:</w:t>
      </w:r>
    </w:p>
    <w:p w14:paraId="6E5DB50B" w14:textId="77777777" w:rsidR="00E12748" w:rsidRPr="00E12748" w:rsidRDefault="00E12748" w:rsidP="00E12748">
      <w:pPr>
        <w:spacing w:after="0" w:line="240" w:lineRule="auto"/>
        <w:rPr>
          <w:rFonts w:ascii="Times New Roman" w:hAnsi="Times New Roman" w:cs="Times New Roman"/>
          <w:b/>
          <w:bCs/>
        </w:rPr>
      </w:pPr>
      <w:r w:rsidRPr="00E12748">
        <w:rPr>
          <w:rFonts w:ascii="Times New Roman" w:hAnsi="Times New Roman" w:cs="Times New Roman"/>
          <w:b/>
          <w:bCs/>
        </w:rPr>
        <w:t>•</w:t>
      </w:r>
      <w:r w:rsidRPr="00E12748">
        <w:rPr>
          <w:rFonts w:ascii="Times New Roman" w:hAnsi="Times New Roman" w:cs="Times New Roman"/>
          <w:b/>
          <w:bCs/>
        </w:rPr>
        <w:tab/>
        <w:t>Input Layer:</w:t>
      </w:r>
    </w:p>
    <w:p w14:paraId="1BF754C5"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The input vector consists of three terms:</w:t>
      </w:r>
    </w:p>
    <w:p w14:paraId="7A7BC116"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1.</w:t>
      </w:r>
      <w:r w:rsidRPr="00E12748">
        <w:rPr>
          <w:rFonts w:ascii="Times New Roman" w:hAnsi="Times New Roman" w:cs="Times New Roman"/>
        </w:rPr>
        <w:tab/>
        <w:t>The angle to the robot's goal</w:t>
      </w:r>
    </w:p>
    <w:p w14:paraId="78AB59AE"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2.</w:t>
      </w:r>
      <w:r w:rsidRPr="00E12748">
        <w:rPr>
          <w:rFonts w:ascii="Times New Roman" w:hAnsi="Times New Roman" w:cs="Times New Roman"/>
        </w:rPr>
        <w:tab/>
        <w:t>The angle to the nearest threat (defined as the nearest other robot or the nearest obstacle)</w:t>
      </w:r>
    </w:p>
    <w:p w14:paraId="609C6F9B"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3.</w:t>
      </w:r>
      <w:r w:rsidRPr="00E12748">
        <w:rPr>
          <w:rFonts w:ascii="Times New Roman" w:hAnsi="Times New Roman" w:cs="Times New Roman"/>
        </w:rPr>
        <w:tab/>
        <w:t>The Euclidean distance to this threat</w:t>
      </w:r>
    </w:p>
    <w:p w14:paraId="6C726FD6" w14:textId="77777777" w:rsidR="00E12748" w:rsidRPr="00E12748" w:rsidRDefault="00E12748" w:rsidP="00E12748">
      <w:pPr>
        <w:spacing w:after="0" w:line="240" w:lineRule="auto"/>
        <w:rPr>
          <w:rFonts w:ascii="Times New Roman" w:hAnsi="Times New Roman" w:cs="Times New Roman"/>
          <w:b/>
          <w:bCs/>
        </w:rPr>
      </w:pPr>
      <w:r w:rsidRPr="00E12748">
        <w:rPr>
          <w:rFonts w:ascii="Times New Roman" w:hAnsi="Times New Roman" w:cs="Times New Roman"/>
          <w:b/>
          <w:bCs/>
        </w:rPr>
        <w:t>•</w:t>
      </w:r>
      <w:r w:rsidRPr="00E12748">
        <w:rPr>
          <w:rFonts w:ascii="Times New Roman" w:hAnsi="Times New Roman" w:cs="Times New Roman"/>
          <w:b/>
          <w:bCs/>
        </w:rPr>
        <w:tab/>
        <w:t>Hidden Layer:</w:t>
      </w:r>
    </w:p>
    <w:p w14:paraId="7D395F79"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 xml:space="preserve">A single hidden layer with 10 neurons and sigmoid activations gives a non-linear feature transformation that enables the ANN to mirror the complex relationships between steering cues of navigation and optimal </w:t>
      </w:r>
      <w:proofErr w:type="spellStart"/>
      <w:r w:rsidRPr="00E12748">
        <w:rPr>
          <w:rFonts w:ascii="Times New Roman" w:hAnsi="Times New Roman" w:cs="Times New Roman"/>
        </w:rPr>
        <w:t>behaviors</w:t>
      </w:r>
      <w:proofErr w:type="spellEnd"/>
      <w:r w:rsidRPr="00E12748">
        <w:rPr>
          <w:rFonts w:ascii="Times New Roman" w:hAnsi="Times New Roman" w:cs="Times New Roman"/>
        </w:rPr>
        <w:t xml:space="preserve"> in steering.</w:t>
      </w:r>
    </w:p>
    <w:p w14:paraId="1D10932E" w14:textId="77777777" w:rsidR="00E12748" w:rsidRPr="00E12748" w:rsidRDefault="00E12748" w:rsidP="00E12748">
      <w:pPr>
        <w:spacing w:after="0" w:line="240" w:lineRule="auto"/>
        <w:rPr>
          <w:rFonts w:ascii="Times New Roman" w:hAnsi="Times New Roman" w:cs="Times New Roman"/>
          <w:b/>
          <w:bCs/>
        </w:rPr>
      </w:pPr>
      <w:r w:rsidRPr="00E12748">
        <w:rPr>
          <w:rFonts w:ascii="Times New Roman" w:hAnsi="Times New Roman" w:cs="Times New Roman"/>
          <w:b/>
          <w:bCs/>
        </w:rPr>
        <w:t>•</w:t>
      </w:r>
      <w:r w:rsidRPr="00E12748">
        <w:rPr>
          <w:rFonts w:ascii="Times New Roman" w:hAnsi="Times New Roman" w:cs="Times New Roman"/>
          <w:b/>
          <w:bCs/>
        </w:rPr>
        <w:tab/>
        <w:t>Output Layer:</w:t>
      </w:r>
    </w:p>
    <w:p w14:paraId="1FEB06AF"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 xml:space="preserve">A single neuron with tanh activation, scaled into the range [-π, π], outputs the desired deviation angle, which is added to the current trajectory of the robot. This neural policy thus enables end-to-end learning of steering that subsumes not only avoidance of obstacles but also pursuit of goals, obviating the need for hand-crafted </w:t>
      </w:r>
      <w:proofErr w:type="spellStart"/>
      <w:r w:rsidRPr="00E12748">
        <w:rPr>
          <w:rFonts w:ascii="Times New Roman" w:hAnsi="Times New Roman" w:cs="Times New Roman"/>
        </w:rPr>
        <w:t>behavioral</w:t>
      </w:r>
      <w:proofErr w:type="spellEnd"/>
      <w:r w:rsidRPr="00E12748">
        <w:rPr>
          <w:rFonts w:ascii="Times New Roman" w:hAnsi="Times New Roman" w:cs="Times New Roman"/>
        </w:rPr>
        <w:t xml:space="preserve"> rules.</w:t>
      </w:r>
    </w:p>
    <w:p w14:paraId="166C192E" w14:textId="77777777" w:rsidR="00E12748" w:rsidRPr="00E12748" w:rsidRDefault="00E12748" w:rsidP="00E12748">
      <w:pPr>
        <w:spacing w:after="0" w:line="240" w:lineRule="auto"/>
        <w:rPr>
          <w:rFonts w:ascii="Times New Roman" w:hAnsi="Times New Roman" w:cs="Times New Roman"/>
          <w:b/>
          <w:bCs/>
        </w:rPr>
      </w:pPr>
      <w:r w:rsidRPr="00E12748">
        <w:rPr>
          <w:rFonts w:ascii="Times New Roman" w:hAnsi="Times New Roman" w:cs="Times New Roman"/>
          <w:b/>
          <w:bCs/>
        </w:rPr>
        <w:t>3.2 Black-Box Optimization: SES and PSO</w:t>
      </w:r>
    </w:p>
    <w:p w14:paraId="4C0EB6A1"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 xml:space="preserve">In the absence of differentiable feedback or </w:t>
      </w:r>
      <w:proofErr w:type="spellStart"/>
      <w:r w:rsidRPr="00E12748">
        <w:rPr>
          <w:rFonts w:ascii="Times New Roman" w:hAnsi="Times New Roman" w:cs="Times New Roman"/>
        </w:rPr>
        <w:t>labeled</w:t>
      </w:r>
      <w:proofErr w:type="spellEnd"/>
      <w:r w:rsidRPr="00E12748">
        <w:rPr>
          <w:rFonts w:ascii="Times New Roman" w:hAnsi="Times New Roman" w:cs="Times New Roman"/>
        </w:rPr>
        <w:t xml:space="preserve"> training data, we train the ANN weights using two modern state-of-the-art population-based optimizers, the Particle Swarm Optimization (PSO) and Stochastic Evolutionary Strategy (SES).</w:t>
      </w:r>
    </w:p>
    <w:p w14:paraId="6B810BD0" w14:textId="77777777" w:rsidR="00E12748" w:rsidRPr="00E12748" w:rsidRDefault="00E12748" w:rsidP="00E12748">
      <w:pPr>
        <w:spacing w:after="0" w:line="240" w:lineRule="auto"/>
        <w:rPr>
          <w:rFonts w:ascii="Times New Roman" w:hAnsi="Times New Roman" w:cs="Times New Roman"/>
          <w:b/>
          <w:bCs/>
        </w:rPr>
      </w:pPr>
      <w:r w:rsidRPr="00E12748">
        <w:rPr>
          <w:rFonts w:ascii="Times New Roman" w:hAnsi="Times New Roman" w:cs="Times New Roman"/>
          <w:b/>
          <w:bCs/>
        </w:rPr>
        <w:t>Particle Swarm Optimization (PSO)</w:t>
      </w:r>
    </w:p>
    <w:p w14:paraId="50AF15C9"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 xml:space="preserve">The PSO sets a candidate solution as a particle in weight space, and iteratively updates the position and velocities of all particles from each particle's own best-known position, and the global </w:t>
      </w:r>
      <w:proofErr w:type="gramStart"/>
      <w:r w:rsidRPr="00E12748">
        <w:rPr>
          <w:rFonts w:ascii="Times New Roman" w:hAnsi="Times New Roman" w:cs="Times New Roman"/>
        </w:rPr>
        <w:t>best known</w:t>
      </w:r>
      <w:proofErr w:type="gramEnd"/>
      <w:r w:rsidRPr="00E12748">
        <w:rPr>
          <w:rFonts w:ascii="Times New Roman" w:hAnsi="Times New Roman" w:cs="Times New Roman"/>
        </w:rPr>
        <w:t xml:space="preserve"> position of the swarm. This process creates a balance between exploration and exploitation as the swarm looks for network weights that minimize mean squared error </w:t>
      </w:r>
      <w:r w:rsidRPr="00E12748">
        <w:rPr>
          <w:rFonts w:ascii="Times New Roman" w:hAnsi="Times New Roman" w:cs="Times New Roman"/>
        </w:rPr>
        <w:lastRenderedPageBreak/>
        <w:t>(MSE) defined between network-predicted and analytically computed deviation angles across the training set. The key settings for PSO are:</w:t>
      </w:r>
    </w:p>
    <w:p w14:paraId="67E39729"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Number of particles in the swarm: 30</w:t>
      </w:r>
    </w:p>
    <w:p w14:paraId="212AE340"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Inertia weight decaying from 0.9 to 0.4 over generations</w:t>
      </w:r>
    </w:p>
    <w:p w14:paraId="055CE28C"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Cognitive and social acceleration coefficients: 1.49445</w:t>
      </w:r>
    </w:p>
    <w:p w14:paraId="576BD599"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Clamp velocity: to prevent explosive updates</w:t>
      </w:r>
    </w:p>
    <w:p w14:paraId="5EEE2606"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Some perturbations to the velocity to maintain diversity</w:t>
      </w:r>
    </w:p>
    <w:p w14:paraId="71358D0B" w14:textId="77777777" w:rsidR="00E12748" w:rsidRPr="00E12748" w:rsidRDefault="00E12748" w:rsidP="00E12748">
      <w:pPr>
        <w:spacing w:after="0" w:line="240" w:lineRule="auto"/>
        <w:rPr>
          <w:rFonts w:ascii="Times New Roman" w:hAnsi="Times New Roman" w:cs="Times New Roman"/>
          <w:b/>
          <w:bCs/>
        </w:rPr>
      </w:pPr>
      <w:r w:rsidRPr="00E12748">
        <w:rPr>
          <w:rFonts w:ascii="Times New Roman" w:hAnsi="Times New Roman" w:cs="Times New Roman"/>
          <w:b/>
          <w:bCs/>
        </w:rPr>
        <w:t>Stochastic Evolutionary Strategy (SES)</w:t>
      </w:r>
    </w:p>
    <w:p w14:paraId="2E70C92C"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SES adopts principles of evolution, having a larger population and selecting, per generation, the elite performers (top 3) with the lowest MSE. The three elites are mutated by adaptive Gaussian noise, where the standard deviation of mutation decreases linearly (from 0.15 to 0.07) in order for the method to switch smoothly from global searching to exploitation. To prevent loss of diversity, SES includes a diversity penalty within the fitness function and, when there is stagnation for a number of generations, applies perturbations to the elites by way of some big mutations.</w:t>
      </w:r>
    </w:p>
    <w:p w14:paraId="37E25F4C"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SES is further characterized by the following:</w:t>
      </w:r>
    </w:p>
    <w:p w14:paraId="026EB6F0"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Population size: 50</w:t>
      </w:r>
    </w:p>
    <w:p w14:paraId="6C6CBDDF"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Elite count: 3 maintained in each generation</w:t>
      </w:r>
    </w:p>
    <w:p w14:paraId="22BD060F"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Mutation schedule: standard deviation from 0.15 (exploratory) to 0.07 (exploitative)</w:t>
      </w:r>
    </w:p>
    <w:p w14:paraId="489E232C"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Diversity penalty weight: 0.1</w:t>
      </w:r>
    </w:p>
    <w:p w14:paraId="30B6209A" w14:textId="77777777" w:rsid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Automatic detection and restart upon stagnation</w:t>
      </w:r>
    </w:p>
    <w:p w14:paraId="1FC54B33" w14:textId="40B31194" w:rsidR="003F399A" w:rsidRPr="003F399A" w:rsidRDefault="003F399A" w:rsidP="00E12748">
      <w:pPr>
        <w:spacing w:after="0" w:line="240" w:lineRule="auto"/>
        <w:rPr>
          <w:rFonts w:ascii="Times New Roman" w:hAnsi="Times New Roman" w:cs="Times New Roman"/>
          <w:b/>
          <w:bCs/>
        </w:rPr>
      </w:pPr>
      <w:r w:rsidRPr="003F399A">
        <w:rPr>
          <w:rFonts w:ascii="Times New Roman" w:hAnsi="Times New Roman" w:cs="Times New Roman"/>
          <w:b/>
          <w:bCs/>
        </w:rPr>
        <w:t>Training Procedure</w:t>
      </w:r>
    </w:p>
    <w:p w14:paraId="3CA5360A"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The neural policy is trained over a synthetic dataset of 2,000 navigation situations per optimizer run. In each situation, the robot's goal and threat configurations are sampled, and a corresponding "ground truth" deviation is calculated analytically by blending attractive (goal-seeking) and repulsive (obstacle-avoiding) vectors. The feedback to the optimizer is based solely on the MSE between ANN predictions and these analytical deviations.</w:t>
      </w:r>
    </w:p>
    <w:p w14:paraId="291701BD"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Both SES and PSO are trained for 100 generations so that a fair and thorough comparison could be made. The experiments are repeated 10 times for different random seeds in order to assess variability and statistical significance.</w:t>
      </w:r>
    </w:p>
    <w:p w14:paraId="72AA7CE9"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3.3 The Simulation Environment</w:t>
      </w:r>
    </w:p>
    <w:p w14:paraId="1186DAE7"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 xml:space="preserve">We simulated a 2D workspace measuring 40×40 units with two main obstacles: a circle in the </w:t>
      </w:r>
      <w:proofErr w:type="spellStart"/>
      <w:r w:rsidRPr="00E12748">
        <w:rPr>
          <w:rFonts w:ascii="Times New Roman" w:hAnsi="Times New Roman" w:cs="Times New Roman"/>
        </w:rPr>
        <w:t>center</w:t>
      </w:r>
      <w:proofErr w:type="spellEnd"/>
      <w:r w:rsidRPr="00E12748">
        <w:rPr>
          <w:rFonts w:ascii="Times New Roman" w:hAnsi="Times New Roman" w:cs="Times New Roman"/>
        </w:rPr>
        <w:t xml:space="preserve"> (radius 4 units) and a rectangular obstacle (width 4, height 8) that has an offset near the border of the workspace to promote diversity in navigation paths and challenge spatial reasoning. </w:t>
      </w:r>
    </w:p>
    <w:p w14:paraId="7D8884E4"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Robots are initialized in random positions away from obstacles and given goals across the field. All the robots have:</w:t>
      </w:r>
    </w:p>
    <w:p w14:paraId="795F08C6"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Maximum velocity is fixed</w:t>
      </w:r>
    </w:p>
    <w:p w14:paraId="4DE08E23"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Stepping period (dt) equal to 1.5</w:t>
      </w:r>
    </w:p>
    <w:p w14:paraId="3AB9B872"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Steering updates of their ANN controller at each simulated timestep</w:t>
      </w:r>
    </w:p>
    <w:p w14:paraId="01E5BE31"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The robots perceive, at each timestep:</w:t>
      </w:r>
    </w:p>
    <w:p w14:paraId="65BE09EE"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The vector toward the goal and any threats nearby,</w:t>
      </w:r>
    </w:p>
    <w:p w14:paraId="468FEF24"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And computes its input vector to feed into the shared policy network</w:t>
      </w:r>
    </w:p>
    <w:p w14:paraId="1AD61657"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And updates the heading by the predicted deviation angle.</w:t>
      </w:r>
    </w:p>
    <w:p w14:paraId="2223CE6A" w14:textId="77777777" w:rsidR="00E12748" w:rsidRPr="00E12748" w:rsidRDefault="00E12748" w:rsidP="00E12748">
      <w:pPr>
        <w:spacing w:after="0" w:line="240" w:lineRule="auto"/>
        <w:rPr>
          <w:rFonts w:ascii="Times New Roman" w:hAnsi="Times New Roman" w:cs="Times New Roman"/>
        </w:rPr>
      </w:pPr>
    </w:p>
    <w:p w14:paraId="52B284EF"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A robot is counted as reaching a goal if it is within 1.5 units of its target. The simulation ends when all robots reach their goals or after 60 timesteps, whichever comes first.</w:t>
      </w:r>
    </w:p>
    <w:p w14:paraId="25A2A928"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3.4 Evaluation Metrics and Statistical Analysis</w:t>
      </w:r>
    </w:p>
    <w:p w14:paraId="6C401F52"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For performance evaluation in navigation and optimization, we use:</w:t>
      </w:r>
    </w:p>
    <w:p w14:paraId="72FE8B0A"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lastRenderedPageBreak/>
        <w:t>•</w:t>
      </w:r>
      <w:r w:rsidRPr="00E12748">
        <w:rPr>
          <w:rFonts w:ascii="Times New Roman" w:hAnsi="Times New Roman" w:cs="Times New Roman"/>
        </w:rPr>
        <w:tab/>
        <w:t>Mean Squared Error (MSE): The primary task for learning, representing the mean squared difference between deviation angles predicted by the ANN and analytically obtained.</w:t>
      </w:r>
    </w:p>
    <w:p w14:paraId="2A290162"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Convergence speed: A measure of the number of generations taken by the optimizer to reach within 5% of its minimum MSE.</w:t>
      </w:r>
    </w:p>
    <w:p w14:paraId="0226E519"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 xml:space="preserve">Time-to-Goal: Number of </w:t>
      </w:r>
      <w:proofErr w:type="gramStart"/>
      <w:r w:rsidRPr="00E12748">
        <w:rPr>
          <w:rFonts w:ascii="Times New Roman" w:hAnsi="Times New Roman" w:cs="Times New Roman"/>
        </w:rPr>
        <w:t>simulation</w:t>
      </w:r>
      <w:proofErr w:type="gramEnd"/>
      <w:r w:rsidRPr="00E12748">
        <w:rPr>
          <w:rFonts w:ascii="Times New Roman" w:hAnsi="Times New Roman" w:cs="Times New Roman"/>
        </w:rPr>
        <w:t xml:space="preserve"> frames each robot needs to reach the goal under the trained policy.</w:t>
      </w:r>
    </w:p>
    <w:p w14:paraId="292F910D"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Path Deviation: The average magnitude of deviation angles taken during the course, representing path smoothness and directness.</w:t>
      </w:r>
    </w:p>
    <w:p w14:paraId="20DC7692"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Final Distance-to-Goal: Euclidean distance from each robot to its goal at the end of the simulation.</w:t>
      </w:r>
    </w:p>
    <w:p w14:paraId="44BD7729" w14:textId="77777777" w:rsidR="00E12748" w:rsidRP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w:t>
      </w:r>
      <w:r w:rsidRPr="00E12748">
        <w:rPr>
          <w:rFonts w:ascii="Times New Roman" w:hAnsi="Times New Roman" w:cs="Times New Roman"/>
        </w:rPr>
        <w:tab/>
        <w:t>Statistical Testing: Two-sample t-tests for the minimum final MSEs over 10 runs are conducted to check whether the found differences are statistically substantial.</w:t>
      </w:r>
    </w:p>
    <w:p w14:paraId="0E9F04C1" w14:textId="77777777" w:rsidR="00E12748" w:rsidRDefault="00E12748" w:rsidP="00E12748">
      <w:pPr>
        <w:spacing w:after="0" w:line="240" w:lineRule="auto"/>
        <w:rPr>
          <w:rFonts w:ascii="Times New Roman" w:hAnsi="Times New Roman" w:cs="Times New Roman"/>
        </w:rPr>
      </w:pPr>
      <w:r w:rsidRPr="00E12748">
        <w:rPr>
          <w:rFonts w:ascii="Times New Roman" w:hAnsi="Times New Roman" w:cs="Times New Roman"/>
        </w:rPr>
        <w:t>All metrics are reported as the mean across 10 independent runs, along with standard deviations. Qualitative critique is further underscored by animators and time-series plots (also presented in the Results).</w:t>
      </w:r>
    </w:p>
    <w:p w14:paraId="31BB93CE" w14:textId="65A88FBC" w:rsidR="00C06EC4" w:rsidRPr="00C06EC4" w:rsidRDefault="00C06EC4" w:rsidP="00E12748">
      <w:pPr>
        <w:spacing w:after="0" w:line="240" w:lineRule="auto"/>
        <w:rPr>
          <w:rFonts w:ascii="Times New Roman" w:hAnsi="Times New Roman" w:cs="Times New Roman"/>
          <w:b/>
          <w:bCs/>
        </w:rPr>
      </w:pPr>
      <w:r>
        <w:rPr>
          <w:rFonts w:ascii="Times New Roman" w:hAnsi="Times New Roman" w:cs="Times New Roman"/>
          <w:b/>
          <w:bCs/>
        </w:rPr>
        <w:t>4</w:t>
      </w:r>
      <w:r w:rsidRPr="00C06EC4">
        <w:rPr>
          <w:rFonts w:ascii="Times New Roman" w:hAnsi="Times New Roman" w:cs="Times New Roman"/>
          <w:b/>
          <w:bCs/>
        </w:rPr>
        <w:t>. Results</w:t>
      </w:r>
    </w:p>
    <w:p w14:paraId="293122DA"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 xml:space="preserve">The performance of SES and PSO was systematically compared through exhaustive simulation tests where results were averaged over ten independent random seeds unless mentioned otherwise. Our results indicate that SES converges faster during neural network training, which implied that during the deployment SES could navigate more robustly and efficiently. </w:t>
      </w:r>
    </w:p>
    <w:p w14:paraId="5D12D046" w14:textId="77777777" w:rsidR="00F705E4" w:rsidRPr="00F705E4" w:rsidRDefault="00F705E4" w:rsidP="00F705E4">
      <w:pPr>
        <w:spacing w:after="0" w:line="240" w:lineRule="auto"/>
        <w:rPr>
          <w:rFonts w:ascii="Times New Roman" w:hAnsi="Times New Roman" w:cs="Times New Roman"/>
          <w:b/>
          <w:bCs/>
        </w:rPr>
      </w:pPr>
      <w:r w:rsidRPr="00F705E4">
        <w:rPr>
          <w:rFonts w:ascii="Times New Roman" w:hAnsi="Times New Roman" w:cs="Times New Roman"/>
          <w:b/>
          <w:bCs/>
        </w:rPr>
        <w:t>4.1 Training and Optimization Performance</w:t>
      </w:r>
    </w:p>
    <w:p w14:paraId="35CCE76B"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 xml:space="preserve">Among all experiments, SES achieved a much faster convergence to a low mean-squared error (MSE) with increased stability. As shown in Figure 1, the SES training curve descends steeply to a stable plateau much sooner than PSO, which proceeds slowly, stagnating now and then. In all trials, the average final MSE for SES worked out to be 0.18 ± 0.01, while MSE achieved by PSO was 0.29 ± 0.02 (refer to Table 1). The difference is practically as well as statistically significant (two samples t-test, p &lt; 0.05). </w:t>
      </w:r>
    </w:p>
    <w:p w14:paraId="10D6D37C"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 xml:space="preserve">Figure 1: Training Loss Curves (SES: blue, PSO: orange) with mean ± std shading over 10 runs. </w:t>
      </w:r>
    </w:p>
    <w:p w14:paraId="1C7BE6D5"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Table 1: Final Minimum MSEs for SES and PSO (mean ± std over 10 runs).</w:t>
      </w:r>
    </w:p>
    <w:p w14:paraId="5853485A"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 xml:space="preserve"> </w:t>
      </w:r>
    </w:p>
    <w:p w14:paraId="0E0B8FC5" w14:textId="77777777" w:rsidR="00F705E4" w:rsidRPr="00F705E4" w:rsidRDefault="00F705E4" w:rsidP="00F705E4">
      <w:pPr>
        <w:spacing w:after="0" w:line="240" w:lineRule="auto"/>
        <w:rPr>
          <w:rFonts w:ascii="Times New Roman" w:hAnsi="Times New Roman" w:cs="Times New Roman"/>
          <w:b/>
          <w:bCs/>
        </w:rPr>
      </w:pPr>
      <w:r w:rsidRPr="00F705E4">
        <w:rPr>
          <w:rFonts w:ascii="Times New Roman" w:hAnsi="Times New Roman" w:cs="Times New Roman"/>
          <w:b/>
          <w:bCs/>
        </w:rPr>
        <w:t>4.2 Navigation Efficiency and Robustness</w:t>
      </w:r>
    </w:p>
    <w:p w14:paraId="6C9741B2"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The effectiveness of navigation was evaluated in terms of per-robot metrics, time to goal, and how smooth the resulting trajectories appeared. Overall results are summarized in Table 2 and Figure 2:</w:t>
      </w:r>
    </w:p>
    <w:p w14:paraId="01C02E4C"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w:t>
      </w:r>
      <w:r w:rsidRPr="00F705E4">
        <w:rPr>
          <w:rFonts w:ascii="Times New Roman" w:hAnsi="Times New Roman" w:cs="Times New Roman"/>
        </w:rPr>
        <w:tab/>
        <w:t xml:space="preserve">Time to Goal: In most of the trials, the controllers trained with SES enabled robots to reach their goals in fewer simulation steps than those trained with PSO. The average reduction accounted for around 20%, and SES robots tended to arrive almost simultaneously, which indicates a better level of coordination in their collective motion. </w:t>
      </w:r>
    </w:p>
    <w:p w14:paraId="44BCCAFD"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w:t>
      </w:r>
      <w:r w:rsidRPr="00F705E4">
        <w:rPr>
          <w:rFonts w:ascii="Times New Roman" w:hAnsi="Times New Roman" w:cs="Times New Roman"/>
        </w:rPr>
        <w:tab/>
        <w:t>Path Deviation: Mean deviation angles demonstrating the smoothness and directness of trajectories have been shown to be consistently less for SES, thus assuring us that robots followed more direct and less random paths.</w:t>
      </w:r>
    </w:p>
    <w:p w14:paraId="19C41A4A"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w:t>
      </w:r>
      <w:r w:rsidRPr="00F705E4">
        <w:rPr>
          <w:rFonts w:ascii="Times New Roman" w:hAnsi="Times New Roman" w:cs="Times New Roman"/>
        </w:rPr>
        <w:tab/>
        <w:t xml:space="preserve">Final Distance to Goal: According to what is exhibited in Figure 2 (bar chart), robots controlled by the SES networks had given a closer finish to their targets than those commanded by PSO. </w:t>
      </w:r>
    </w:p>
    <w:p w14:paraId="13315337" w14:textId="77777777" w:rsidR="00F705E4" w:rsidRPr="00F705E4" w:rsidRDefault="00F705E4" w:rsidP="00F705E4">
      <w:pPr>
        <w:spacing w:after="0" w:line="240" w:lineRule="auto"/>
        <w:rPr>
          <w:rFonts w:ascii="Times New Roman" w:hAnsi="Times New Roman" w:cs="Times New Roman"/>
        </w:rPr>
      </w:pPr>
    </w:p>
    <w:p w14:paraId="66521FA6"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Table 2: Per-Robot Time to Goal and Path Deviation for SES and PSO.</w:t>
      </w:r>
    </w:p>
    <w:p w14:paraId="779505C2"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 xml:space="preserve">Figure 2: Final Distance to Goal per Robot (Bar Chart); SES bars consistently shorter than PSO bars. </w:t>
      </w:r>
    </w:p>
    <w:p w14:paraId="2B0AD73E"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lastRenderedPageBreak/>
        <w:t>Animated path visualizations in supplementary materials and Figure 3 further qualitatively highlight the superiority of SES; the robots are exhibited to perform more efficiently and fluidly, primarily in restricted or cluttered parts of the environment.</w:t>
      </w:r>
    </w:p>
    <w:p w14:paraId="59F0316D" w14:textId="77777777" w:rsidR="00F705E4" w:rsidRPr="00F705E4" w:rsidRDefault="00F705E4" w:rsidP="00F705E4">
      <w:pPr>
        <w:spacing w:after="0" w:line="240" w:lineRule="auto"/>
        <w:rPr>
          <w:rFonts w:ascii="Times New Roman" w:hAnsi="Times New Roman" w:cs="Times New Roman"/>
          <w:b/>
          <w:bCs/>
        </w:rPr>
      </w:pPr>
      <w:r w:rsidRPr="00F705E4">
        <w:rPr>
          <w:rFonts w:ascii="Times New Roman" w:hAnsi="Times New Roman" w:cs="Times New Roman"/>
          <w:b/>
          <w:bCs/>
        </w:rPr>
        <w:t>4.3 Parameter Transparency and Reproducibility</w:t>
      </w:r>
    </w:p>
    <w:p w14:paraId="6EA4FC82"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For purposes of reproducibility, all hyperparameters comprising population size, mutation, diversity penalties, and generation counts are listed in Table 3.</w:t>
      </w:r>
    </w:p>
    <w:p w14:paraId="4A78063B"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Table 3: SES vs. PSO Hyperparameters and Best Results.</w:t>
      </w:r>
    </w:p>
    <w:p w14:paraId="7993DAC6" w14:textId="77777777" w:rsidR="00F705E4" w:rsidRPr="00F705E4" w:rsidRDefault="00F705E4" w:rsidP="00F705E4">
      <w:pPr>
        <w:spacing w:after="0" w:line="240" w:lineRule="auto"/>
        <w:rPr>
          <w:rFonts w:ascii="Times New Roman" w:hAnsi="Times New Roman" w:cs="Times New Roman"/>
          <w:b/>
          <w:bCs/>
        </w:rPr>
      </w:pPr>
      <w:r w:rsidRPr="00F705E4">
        <w:rPr>
          <w:rFonts w:ascii="Times New Roman" w:hAnsi="Times New Roman" w:cs="Times New Roman"/>
          <w:b/>
          <w:bCs/>
        </w:rPr>
        <w:t>5. Discussion</w:t>
      </w:r>
    </w:p>
    <w:p w14:paraId="383CD9DD"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 xml:space="preserve">In a nutshell, results collectively endorse the possible strengths of SES for optimizing neural steering control in multi-robot navigation. The high adaptability of SES pertaining to avoiding local minima through its Darwinian selection, maintaining population diversity, and adaptive mutation schedule makes it uniquely fit to enhance performance in the rugged fitness landscapes that mostly characterize this problem domain. Rapid learning (halving the number of generations to convergence), lower error, and smooth robot trajectories suggest that there exists a real performance gap between SES and PSO. </w:t>
      </w:r>
    </w:p>
    <w:p w14:paraId="117EB78C" w14:textId="77777777" w:rsidR="00F705E4" w:rsidRPr="00F705E4" w:rsidRDefault="00F705E4" w:rsidP="00F705E4">
      <w:pPr>
        <w:spacing w:after="0" w:line="240" w:lineRule="auto"/>
        <w:rPr>
          <w:rFonts w:ascii="Times New Roman" w:hAnsi="Times New Roman" w:cs="Times New Roman"/>
        </w:rPr>
      </w:pPr>
    </w:p>
    <w:p w14:paraId="45543B8B"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The other merit is that SES is quantitatively superior, but qualitatively, trajectory analyses show that SES-trained networks do a better job predicting and evading potential threats when it comes to getting stuck behind an obstacle or cooperating more smoothly with other robots to minimize interference. Such robustness to initial conditions and environmental complexity ought to prove essential for scaling up to real-world multi-robot applications.</w:t>
      </w:r>
    </w:p>
    <w:p w14:paraId="4B7D1A7D" w14:textId="77777777" w:rsidR="00F705E4" w:rsidRPr="00F705E4" w:rsidRDefault="00F705E4" w:rsidP="00F705E4">
      <w:pPr>
        <w:spacing w:after="0" w:line="240" w:lineRule="auto"/>
        <w:rPr>
          <w:rFonts w:ascii="Times New Roman" w:hAnsi="Times New Roman" w:cs="Times New Roman"/>
        </w:rPr>
      </w:pPr>
    </w:p>
    <w:p w14:paraId="196E02D5"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 xml:space="preserve">These results would have an important set of implications: in settings where neural steering is applied to decentralized robot swarms-with gradients unexploitable or unreliable-SES should emerge as the algorithm of choice for training. PSO and similar swarms are still an integral baseline, though they would merit further hybridization or fine-tuning in order to reach the kind of stability and efficiency that SES displays in its own class of problems. </w:t>
      </w:r>
    </w:p>
    <w:p w14:paraId="2C6F5B8E" w14:textId="77777777" w:rsidR="00F705E4" w:rsidRP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6. Conclusion</w:t>
      </w:r>
    </w:p>
    <w:p w14:paraId="66746C59" w14:textId="77777777" w:rsidR="00F705E4" w:rsidRDefault="00F705E4" w:rsidP="00F705E4">
      <w:pPr>
        <w:spacing w:after="0" w:line="240" w:lineRule="auto"/>
        <w:rPr>
          <w:rFonts w:ascii="Times New Roman" w:hAnsi="Times New Roman" w:cs="Times New Roman"/>
        </w:rPr>
      </w:pPr>
      <w:r w:rsidRPr="00F705E4">
        <w:rPr>
          <w:rFonts w:ascii="Times New Roman" w:hAnsi="Times New Roman" w:cs="Times New Roman"/>
        </w:rPr>
        <w:t>This work presents a thorough, experimental comparison between Stochastic Evolutionary Strategy and Particle Swarm Optimization for training neural controllers in decentralized multi-robot path planning. Using a rigorous statistical approach with a variety of navigation scenarios, our analysis showed that SES was able to provide lower training and deployment error, faster convergence, and better navigation trajectories compared to PSO. The implications of this work are towards making reliable autonomous teams work in real-world environments full of obstacles.</w:t>
      </w:r>
    </w:p>
    <w:p w14:paraId="3B3AACEA" w14:textId="7A6A98CA" w:rsidR="00C06EC4" w:rsidRPr="00C06EC4" w:rsidRDefault="00C06EC4" w:rsidP="00F705E4">
      <w:pPr>
        <w:spacing w:after="0" w:line="240" w:lineRule="auto"/>
        <w:rPr>
          <w:rFonts w:ascii="Times New Roman" w:hAnsi="Times New Roman" w:cs="Times New Roman"/>
          <w:b/>
          <w:bCs/>
        </w:rPr>
      </w:pPr>
      <w:r w:rsidRPr="00C06EC4">
        <w:rPr>
          <w:rFonts w:ascii="Times New Roman" w:hAnsi="Times New Roman" w:cs="Times New Roman"/>
          <w:b/>
          <w:bCs/>
        </w:rPr>
        <w:t>References</w:t>
      </w:r>
    </w:p>
    <w:p w14:paraId="550865DF" w14:textId="77777777" w:rsidR="00C06EC4" w:rsidRPr="00C06EC4" w:rsidRDefault="00C06EC4" w:rsidP="00416D5D">
      <w:pPr>
        <w:numPr>
          <w:ilvl w:val="0"/>
          <w:numId w:val="11"/>
        </w:numPr>
        <w:spacing w:after="0" w:line="240" w:lineRule="auto"/>
        <w:rPr>
          <w:rFonts w:ascii="Times New Roman" w:hAnsi="Times New Roman" w:cs="Times New Roman"/>
        </w:rPr>
      </w:pPr>
      <w:r w:rsidRPr="00C06EC4">
        <w:rPr>
          <w:rFonts w:ascii="Times New Roman" w:hAnsi="Times New Roman" w:cs="Times New Roman"/>
        </w:rPr>
        <w:t>Kennedy, J. &amp; Eberhart, R. (1995). "Particle Swarm Optimization." Proceedings of the IEEE International Conference on Neural Networks, pp. 1942–1948.</w:t>
      </w:r>
    </w:p>
    <w:p w14:paraId="3E39062F" w14:textId="77777777" w:rsidR="00C06EC4" w:rsidRPr="00C06EC4" w:rsidRDefault="00C06EC4" w:rsidP="00416D5D">
      <w:pPr>
        <w:numPr>
          <w:ilvl w:val="0"/>
          <w:numId w:val="11"/>
        </w:numPr>
        <w:spacing w:after="0" w:line="240" w:lineRule="auto"/>
        <w:rPr>
          <w:rFonts w:ascii="Times New Roman" w:hAnsi="Times New Roman" w:cs="Times New Roman"/>
        </w:rPr>
      </w:pPr>
      <w:r w:rsidRPr="00C06EC4">
        <w:rPr>
          <w:rFonts w:ascii="Times New Roman" w:hAnsi="Times New Roman" w:cs="Times New Roman"/>
        </w:rPr>
        <w:t>Gupta, J. K., Egorov, M., &amp; Kochenderfer, M. (2017). "Cooperative Multi-agent Control using Deep Reinforcement Learning," Proceedings of the International Conference on Autonomous Agents and Multiagent Systems (AAMAS), pp. 66–83.</w:t>
      </w:r>
    </w:p>
    <w:p w14:paraId="2CAF21AD" w14:textId="77777777" w:rsidR="00C06EC4" w:rsidRPr="00C06EC4" w:rsidRDefault="00C06EC4" w:rsidP="00416D5D">
      <w:pPr>
        <w:numPr>
          <w:ilvl w:val="0"/>
          <w:numId w:val="11"/>
        </w:numPr>
        <w:spacing w:after="0" w:line="240" w:lineRule="auto"/>
        <w:rPr>
          <w:rFonts w:ascii="Times New Roman" w:hAnsi="Times New Roman" w:cs="Times New Roman"/>
        </w:rPr>
      </w:pPr>
      <w:r w:rsidRPr="00C06EC4">
        <w:rPr>
          <w:rFonts w:ascii="Times New Roman" w:hAnsi="Times New Roman" w:cs="Times New Roman"/>
        </w:rPr>
        <w:t xml:space="preserve">Faust, A., </w:t>
      </w:r>
      <w:proofErr w:type="spellStart"/>
      <w:r w:rsidRPr="00C06EC4">
        <w:rPr>
          <w:rFonts w:ascii="Times New Roman" w:hAnsi="Times New Roman" w:cs="Times New Roman"/>
        </w:rPr>
        <w:t>Palunko</w:t>
      </w:r>
      <w:proofErr w:type="spellEnd"/>
      <w:r w:rsidRPr="00C06EC4">
        <w:rPr>
          <w:rFonts w:ascii="Times New Roman" w:hAnsi="Times New Roman" w:cs="Times New Roman"/>
        </w:rPr>
        <w:t>, I., Cruz, P., Fierro, R., &amp; Tapia, L. (2018). "PRM-RL: Long-range Robotic Navigation Tasks by Combining Reinforcement Learning and Sampling-based Planning." Proceedings of the IEEE International Conference on Robotics and Automation (ICRA), pp. 5113–5120.</w:t>
      </w:r>
    </w:p>
    <w:p w14:paraId="55ABB334" w14:textId="77777777" w:rsidR="00C06EC4" w:rsidRPr="00C06EC4" w:rsidRDefault="00C06EC4" w:rsidP="00416D5D">
      <w:pPr>
        <w:numPr>
          <w:ilvl w:val="0"/>
          <w:numId w:val="11"/>
        </w:numPr>
        <w:spacing w:after="0" w:line="240" w:lineRule="auto"/>
        <w:rPr>
          <w:rFonts w:ascii="Times New Roman" w:hAnsi="Times New Roman" w:cs="Times New Roman"/>
        </w:rPr>
      </w:pPr>
      <w:r w:rsidRPr="00C06EC4">
        <w:rPr>
          <w:rFonts w:ascii="Times New Roman" w:hAnsi="Times New Roman" w:cs="Times New Roman"/>
        </w:rPr>
        <w:t>Salimans, T., et al. (2017). "Evolution Strategies as a Scalable Alternative to Reinforcement Learning." arXiv:1703.03864.</w:t>
      </w:r>
    </w:p>
    <w:p w14:paraId="3706A510" w14:textId="77777777" w:rsidR="00C06EC4" w:rsidRDefault="00C06EC4" w:rsidP="00416D5D">
      <w:pPr>
        <w:numPr>
          <w:ilvl w:val="0"/>
          <w:numId w:val="11"/>
        </w:numPr>
        <w:spacing w:after="0" w:line="240" w:lineRule="auto"/>
        <w:rPr>
          <w:rFonts w:ascii="Times New Roman" w:hAnsi="Times New Roman" w:cs="Times New Roman"/>
        </w:rPr>
      </w:pPr>
      <w:r w:rsidRPr="00C06EC4">
        <w:rPr>
          <w:rFonts w:ascii="Times New Roman" w:hAnsi="Times New Roman" w:cs="Times New Roman"/>
        </w:rPr>
        <w:t>Shi, Y., &amp; Eberhart, R. C. (1998). "A Modified Particle Swarm Optimizer." Proceedings of the IEEE International Conference on Evolutionary Computation, pp. 69–73.</w:t>
      </w:r>
    </w:p>
    <w:p w14:paraId="59670E03" w14:textId="56638B73" w:rsidR="000B5785" w:rsidRDefault="000B5785" w:rsidP="000B5785">
      <w:pPr>
        <w:pStyle w:val="NormalWeb"/>
        <w:numPr>
          <w:ilvl w:val="0"/>
          <w:numId w:val="11"/>
        </w:numPr>
      </w:pPr>
      <w:r>
        <w:lastRenderedPageBreak/>
        <w:t xml:space="preserve">J. Kennedy and R. Eberhart, “Particle swarm optimization,” </w:t>
      </w:r>
      <w:r>
        <w:rPr>
          <w:rStyle w:val="Emphasis"/>
          <w:rFonts w:eastAsiaTheme="majorEastAsia"/>
        </w:rPr>
        <w:t>Proc. IEEE Int. Conf. Neural Networks</w:t>
      </w:r>
      <w:r>
        <w:t>, pp. 1942–1948, 1995.</w:t>
      </w:r>
    </w:p>
    <w:p w14:paraId="61916001" w14:textId="689FD2B6" w:rsidR="000B5785" w:rsidRDefault="000B5785" w:rsidP="000B5785">
      <w:pPr>
        <w:pStyle w:val="NormalWeb"/>
        <w:numPr>
          <w:ilvl w:val="0"/>
          <w:numId w:val="11"/>
        </w:numPr>
      </w:pPr>
      <w:r>
        <w:t xml:space="preserve">J. K. Gupta, M. Egorov, and M. Kochenderfer, “Cooperative multi-agent control using deep reinforcement learning,” </w:t>
      </w:r>
      <w:r>
        <w:rPr>
          <w:rStyle w:val="Emphasis"/>
          <w:rFonts w:eastAsiaTheme="majorEastAsia"/>
        </w:rPr>
        <w:t>Proc. Int. Conf. Autonomous Agents and Multiagent Systems (AAMAS)</w:t>
      </w:r>
      <w:r>
        <w:t>, pp. 66–83, 2017.</w:t>
      </w:r>
    </w:p>
    <w:p w14:paraId="211CFB2E" w14:textId="0696F774" w:rsidR="000B5785" w:rsidRDefault="000B5785" w:rsidP="000B5785">
      <w:pPr>
        <w:pStyle w:val="NormalWeb"/>
        <w:numPr>
          <w:ilvl w:val="0"/>
          <w:numId w:val="11"/>
        </w:numPr>
      </w:pPr>
      <w:r>
        <w:t xml:space="preserve">A. Faust, I. Palunko, P. Cruz, R. Fierro, and L. Tapia, “PRM-RL: Long-range robotic navigation tasks by combining reinforcement learning and sampling-based planning,” </w:t>
      </w:r>
      <w:r>
        <w:rPr>
          <w:rStyle w:val="Emphasis"/>
          <w:rFonts w:eastAsiaTheme="majorEastAsia"/>
        </w:rPr>
        <w:t>Proc. IEEE Int. Conf. Robotics and Automation (ICRA)</w:t>
      </w:r>
      <w:r>
        <w:t>, pp. 5113–5120, 2018.</w:t>
      </w:r>
    </w:p>
    <w:p w14:paraId="6FDCCE01" w14:textId="4414C006" w:rsidR="000B5785" w:rsidRDefault="000B5785" w:rsidP="000B5785">
      <w:pPr>
        <w:pStyle w:val="NormalWeb"/>
        <w:numPr>
          <w:ilvl w:val="0"/>
          <w:numId w:val="11"/>
        </w:numPr>
      </w:pPr>
      <w:r>
        <w:t xml:space="preserve">T. Salimans </w:t>
      </w:r>
      <w:r>
        <w:rPr>
          <w:rStyle w:val="Emphasis"/>
          <w:rFonts w:eastAsiaTheme="majorEastAsia"/>
        </w:rPr>
        <w:t>et al.</w:t>
      </w:r>
      <w:r>
        <w:t xml:space="preserve">, “Evolution strategies as a scalable alternative to reinforcement learning,” </w:t>
      </w:r>
      <w:proofErr w:type="spellStart"/>
      <w:r>
        <w:rPr>
          <w:rStyle w:val="Emphasis"/>
          <w:rFonts w:eastAsiaTheme="majorEastAsia"/>
        </w:rPr>
        <w:t>arXiv</w:t>
      </w:r>
      <w:proofErr w:type="spellEnd"/>
      <w:r>
        <w:rPr>
          <w:rStyle w:val="Emphasis"/>
          <w:rFonts w:eastAsiaTheme="majorEastAsia"/>
        </w:rPr>
        <w:t xml:space="preserve"> preprint arXiv:1703.03864</w:t>
      </w:r>
      <w:r>
        <w:t>, 2017.</w:t>
      </w:r>
    </w:p>
    <w:p w14:paraId="04D7E258" w14:textId="016A6042" w:rsidR="000B5785" w:rsidRDefault="000B5785" w:rsidP="000B5785">
      <w:pPr>
        <w:pStyle w:val="NormalWeb"/>
        <w:numPr>
          <w:ilvl w:val="0"/>
          <w:numId w:val="11"/>
        </w:numPr>
      </w:pPr>
      <w:r>
        <w:t xml:space="preserve">Y. Shi and R. C. Eberhart, “A modified particle swarm optimizer,” </w:t>
      </w:r>
      <w:r>
        <w:rPr>
          <w:rStyle w:val="Emphasis"/>
          <w:rFonts w:eastAsiaTheme="majorEastAsia"/>
        </w:rPr>
        <w:t>Proc. IEEE Int. Conf. Evolutionary Computation</w:t>
      </w:r>
      <w:r>
        <w:t>, pp. 69–73, 1998.</w:t>
      </w:r>
    </w:p>
    <w:p w14:paraId="691305AF" w14:textId="4FE8EA7B" w:rsidR="000B5785" w:rsidRDefault="000B5785" w:rsidP="000B5785">
      <w:pPr>
        <w:pStyle w:val="NormalWeb"/>
        <w:numPr>
          <w:ilvl w:val="0"/>
          <w:numId w:val="11"/>
        </w:numPr>
      </w:pPr>
      <w:r>
        <w:t xml:space="preserve">M. Clerc and J. Kennedy, “The particle swarm—Explosion, stability, and convergence in a multidimensional complex space,” </w:t>
      </w:r>
      <w:r>
        <w:rPr>
          <w:rStyle w:val="Emphasis"/>
          <w:rFonts w:eastAsiaTheme="majorEastAsia"/>
        </w:rPr>
        <w:t xml:space="preserve">IEEE Trans. Evol. </w:t>
      </w:r>
      <w:proofErr w:type="spellStart"/>
      <w:r>
        <w:rPr>
          <w:rStyle w:val="Emphasis"/>
          <w:rFonts w:eastAsiaTheme="majorEastAsia"/>
        </w:rPr>
        <w:t>Comput</w:t>
      </w:r>
      <w:proofErr w:type="spellEnd"/>
      <w:r>
        <w:rPr>
          <w:rStyle w:val="Emphasis"/>
          <w:rFonts w:eastAsiaTheme="majorEastAsia"/>
        </w:rPr>
        <w:t>.</w:t>
      </w:r>
      <w:r>
        <w:t>, vol. 6, no. 1, pp. 58–73, 2002.</w:t>
      </w:r>
    </w:p>
    <w:p w14:paraId="19CE01DD" w14:textId="05B8130E" w:rsidR="000B5785" w:rsidRDefault="000B5785" w:rsidP="000B5785">
      <w:pPr>
        <w:pStyle w:val="NormalWeb"/>
        <w:numPr>
          <w:ilvl w:val="0"/>
          <w:numId w:val="11"/>
        </w:numPr>
      </w:pPr>
      <w:r>
        <w:t xml:space="preserve">A. P. Engelbrecht, </w:t>
      </w:r>
      <w:r>
        <w:rPr>
          <w:rStyle w:val="Emphasis"/>
          <w:rFonts w:eastAsiaTheme="majorEastAsia"/>
        </w:rPr>
        <w:t>Fundamentals of Computational Swarm Intelligence</w:t>
      </w:r>
      <w:r>
        <w:t>. Wiley, 2005.</w:t>
      </w:r>
    </w:p>
    <w:p w14:paraId="0F2A355C" w14:textId="30C5ECBC" w:rsidR="000B5785" w:rsidRDefault="000B5785" w:rsidP="000B5785">
      <w:pPr>
        <w:pStyle w:val="NormalWeb"/>
        <w:numPr>
          <w:ilvl w:val="0"/>
          <w:numId w:val="11"/>
        </w:numPr>
      </w:pPr>
      <w:r>
        <w:t xml:space="preserve">R. Poli, J. Kennedy, and T. Blackwell, “Particle swarm optimization: An overview,” </w:t>
      </w:r>
      <w:r>
        <w:rPr>
          <w:rStyle w:val="Emphasis"/>
          <w:rFonts w:eastAsiaTheme="majorEastAsia"/>
        </w:rPr>
        <w:t>Swarm Intelligence</w:t>
      </w:r>
      <w:r>
        <w:t>, vol. 1, no. 1, pp. 33–57, 2007.</w:t>
      </w:r>
    </w:p>
    <w:p w14:paraId="614DB521" w14:textId="20D813B6" w:rsidR="000B5785" w:rsidRDefault="000B5785" w:rsidP="000B5785">
      <w:pPr>
        <w:pStyle w:val="NormalWeb"/>
        <w:numPr>
          <w:ilvl w:val="0"/>
          <w:numId w:val="11"/>
        </w:numPr>
      </w:pPr>
      <w:r>
        <w:t xml:space="preserve">D. Bratton and J. Kennedy, “Defining a standard for particle swarm optimization,” </w:t>
      </w:r>
      <w:r>
        <w:rPr>
          <w:rStyle w:val="Emphasis"/>
          <w:rFonts w:eastAsiaTheme="majorEastAsia"/>
        </w:rPr>
        <w:t>Proc. IEEE Swarm Intelligence Symp.</w:t>
      </w:r>
      <w:r>
        <w:t>, pp. 120–127, 2007.</w:t>
      </w:r>
    </w:p>
    <w:p w14:paraId="7D2AA15B" w14:textId="6B92DAFA" w:rsidR="000B5785" w:rsidRDefault="000B5785" w:rsidP="000B5785">
      <w:pPr>
        <w:pStyle w:val="NormalWeb"/>
        <w:numPr>
          <w:ilvl w:val="0"/>
          <w:numId w:val="11"/>
        </w:numPr>
      </w:pPr>
      <w:r>
        <w:t xml:space="preserve">F. van den Bergh and A. P. Engelbrecht, “A study of particle swarm optimization particle trajectories,” </w:t>
      </w:r>
      <w:r>
        <w:rPr>
          <w:rStyle w:val="Emphasis"/>
          <w:rFonts w:eastAsiaTheme="majorEastAsia"/>
        </w:rPr>
        <w:t>Inf. Sci.</w:t>
      </w:r>
      <w:r>
        <w:t>, vol. 176, no. 8, pp. 937–971, 2006.</w:t>
      </w:r>
    </w:p>
    <w:p w14:paraId="677D0F40" w14:textId="36F2F55B" w:rsidR="000B5785" w:rsidRDefault="000B5785" w:rsidP="000B5785">
      <w:pPr>
        <w:pStyle w:val="NormalWeb"/>
        <w:numPr>
          <w:ilvl w:val="0"/>
          <w:numId w:val="11"/>
        </w:numPr>
      </w:pPr>
      <w:r>
        <w:t>T. Blackwell and J. Branke, “</w:t>
      </w:r>
      <w:proofErr w:type="spellStart"/>
      <w:r>
        <w:t>Multiswarms</w:t>
      </w:r>
      <w:proofErr w:type="spellEnd"/>
      <w:r>
        <w:t xml:space="preserve">, exclusion, and anti-convergence in dynamic environments,” </w:t>
      </w:r>
      <w:r>
        <w:rPr>
          <w:rStyle w:val="Emphasis"/>
          <w:rFonts w:eastAsiaTheme="majorEastAsia"/>
        </w:rPr>
        <w:t xml:space="preserve">IEEE Trans. Evol. </w:t>
      </w:r>
      <w:proofErr w:type="spellStart"/>
      <w:r>
        <w:rPr>
          <w:rStyle w:val="Emphasis"/>
          <w:rFonts w:eastAsiaTheme="majorEastAsia"/>
        </w:rPr>
        <w:t>Comput</w:t>
      </w:r>
      <w:proofErr w:type="spellEnd"/>
      <w:r>
        <w:rPr>
          <w:rStyle w:val="Emphasis"/>
          <w:rFonts w:eastAsiaTheme="majorEastAsia"/>
        </w:rPr>
        <w:t>.</w:t>
      </w:r>
      <w:r>
        <w:t>, vol. 10, no. 4, pp. 459–472, 2006.</w:t>
      </w:r>
    </w:p>
    <w:p w14:paraId="43BEF95E" w14:textId="304BE0A7" w:rsidR="000B5785" w:rsidRDefault="000B5785" w:rsidP="000B5785">
      <w:pPr>
        <w:pStyle w:val="NormalWeb"/>
        <w:numPr>
          <w:ilvl w:val="0"/>
          <w:numId w:val="11"/>
        </w:numPr>
      </w:pPr>
      <w:r>
        <w:t xml:space="preserve">J. Kennedy, “Small worlds and mega-minds: Effects of </w:t>
      </w:r>
      <w:proofErr w:type="spellStart"/>
      <w:r>
        <w:t>neighborhood</w:t>
      </w:r>
      <w:proofErr w:type="spellEnd"/>
      <w:r>
        <w:t xml:space="preserve"> topology on particle swarm performance,” </w:t>
      </w:r>
      <w:r>
        <w:rPr>
          <w:rStyle w:val="Emphasis"/>
          <w:rFonts w:eastAsiaTheme="majorEastAsia"/>
        </w:rPr>
        <w:t xml:space="preserve">Proc. IEEE </w:t>
      </w:r>
      <w:proofErr w:type="spellStart"/>
      <w:r>
        <w:rPr>
          <w:rStyle w:val="Emphasis"/>
          <w:rFonts w:eastAsiaTheme="majorEastAsia"/>
        </w:rPr>
        <w:t>Congr</w:t>
      </w:r>
      <w:proofErr w:type="spellEnd"/>
      <w:r>
        <w:rPr>
          <w:rStyle w:val="Emphasis"/>
          <w:rFonts w:eastAsiaTheme="majorEastAsia"/>
        </w:rPr>
        <w:t xml:space="preserve">. Evol. </w:t>
      </w:r>
      <w:proofErr w:type="spellStart"/>
      <w:r>
        <w:rPr>
          <w:rStyle w:val="Emphasis"/>
          <w:rFonts w:eastAsiaTheme="majorEastAsia"/>
        </w:rPr>
        <w:t>Comput</w:t>
      </w:r>
      <w:proofErr w:type="spellEnd"/>
      <w:r>
        <w:rPr>
          <w:rStyle w:val="Emphasis"/>
          <w:rFonts w:eastAsiaTheme="majorEastAsia"/>
        </w:rPr>
        <w:t>.</w:t>
      </w:r>
      <w:r>
        <w:t>, pp. 1931–1938, 1999.</w:t>
      </w:r>
    </w:p>
    <w:p w14:paraId="1071734D" w14:textId="4BDCA4D4" w:rsidR="000B5785" w:rsidRDefault="000B5785" w:rsidP="000B5785">
      <w:pPr>
        <w:pStyle w:val="NormalWeb"/>
        <w:numPr>
          <w:ilvl w:val="0"/>
          <w:numId w:val="11"/>
        </w:numPr>
      </w:pPr>
      <w:r>
        <w:t xml:space="preserve">R. C. Eberhart and Y. Shi, “Tracking and optimizing dynamic systems with particle swarms,” </w:t>
      </w:r>
      <w:r>
        <w:rPr>
          <w:rStyle w:val="Emphasis"/>
          <w:rFonts w:eastAsiaTheme="majorEastAsia"/>
        </w:rPr>
        <w:t xml:space="preserve">Proc. IEEE </w:t>
      </w:r>
      <w:proofErr w:type="spellStart"/>
      <w:r>
        <w:rPr>
          <w:rStyle w:val="Emphasis"/>
          <w:rFonts w:eastAsiaTheme="majorEastAsia"/>
        </w:rPr>
        <w:t>Congr</w:t>
      </w:r>
      <w:proofErr w:type="spellEnd"/>
      <w:r>
        <w:rPr>
          <w:rStyle w:val="Emphasis"/>
          <w:rFonts w:eastAsiaTheme="majorEastAsia"/>
        </w:rPr>
        <w:t xml:space="preserve">. Evol. </w:t>
      </w:r>
      <w:proofErr w:type="spellStart"/>
      <w:r>
        <w:rPr>
          <w:rStyle w:val="Emphasis"/>
          <w:rFonts w:eastAsiaTheme="majorEastAsia"/>
        </w:rPr>
        <w:t>Comput</w:t>
      </w:r>
      <w:proofErr w:type="spellEnd"/>
      <w:r>
        <w:rPr>
          <w:rStyle w:val="Emphasis"/>
          <w:rFonts w:eastAsiaTheme="majorEastAsia"/>
        </w:rPr>
        <w:t>.</w:t>
      </w:r>
      <w:r>
        <w:t>, pp. 94–100, 2001.</w:t>
      </w:r>
    </w:p>
    <w:p w14:paraId="6B6116E1" w14:textId="3D55F43D" w:rsidR="000B5785" w:rsidRDefault="000B5785" w:rsidP="000B5785">
      <w:pPr>
        <w:pStyle w:val="NormalWeb"/>
        <w:numPr>
          <w:ilvl w:val="0"/>
          <w:numId w:val="11"/>
        </w:numPr>
      </w:pPr>
      <w:r>
        <w:t xml:space="preserve">Y. Zhang, D. Gong, and Y. Tian, “A multi-objective evolutionary algorithm based on decomposition for dynamic optimization problems,” </w:t>
      </w:r>
      <w:r>
        <w:rPr>
          <w:rStyle w:val="Emphasis"/>
          <w:rFonts w:eastAsiaTheme="majorEastAsia"/>
        </w:rPr>
        <w:t xml:space="preserve">IEEE Trans. Evol. </w:t>
      </w:r>
      <w:proofErr w:type="spellStart"/>
      <w:r>
        <w:rPr>
          <w:rStyle w:val="Emphasis"/>
          <w:rFonts w:eastAsiaTheme="majorEastAsia"/>
        </w:rPr>
        <w:t>Comput</w:t>
      </w:r>
      <w:proofErr w:type="spellEnd"/>
      <w:r>
        <w:rPr>
          <w:rStyle w:val="Emphasis"/>
          <w:rFonts w:eastAsiaTheme="majorEastAsia"/>
        </w:rPr>
        <w:t>.</w:t>
      </w:r>
      <w:r>
        <w:t>, vol. 19, no. 1, pp. 77–91, 2015.</w:t>
      </w:r>
    </w:p>
    <w:p w14:paraId="06B7A1A4" w14:textId="5BB96FBF" w:rsidR="000B5785" w:rsidRDefault="000B5785" w:rsidP="000B5785">
      <w:pPr>
        <w:pStyle w:val="NormalWeb"/>
        <w:numPr>
          <w:ilvl w:val="0"/>
          <w:numId w:val="11"/>
        </w:numPr>
      </w:pPr>
      <w:r>
        <w:t xml:space="preserve">Y. Zhang, S. Wang, and G. Ji, “A comprehensive survey on particle swarm optimization algorithm and its applications,” </w:t>
      </w:r>
      <w:r>
        <w:rPr>
          <w:rStyle w:val="Emphasis"/>
          <w:rFonts w:eastAsiaTheme="majorEastAsia"/>
        </w:rPr>
        <w:t xml:space="preserve">Math. </w:t>
      </w:r>
      <w:proofErr w:type="spellStart"/>
      <w:r>
        <w:rPr>
          <w:rStyle w:val="Emphasis"/>
          <w:rFonts w:eastAsiaTheme="majorEastAsia"/>
        </w:rPr>
        <w:t>Probl</w:t>
      </w:r>
      <w:proofErr w:type="spellEnd"/>
      <w:r>
        <w:rPr>
          <w:rStyle w:val="Emphasis"/>
          <w:rFonts w:eastAsiaTheme="majorEastAsia"/>
        </w:rPr>
        <w:t>. Eng.</w:t>
      </w:r>
      <w:r>
        <w:t>, vol. 2015, pp. 1–38, 2015.</w:t>
      </w:r>
    </w:p>
    <w:p w14:paraId="4DC0B345" w14:textId="0FB2D7D5" w:rsidR="000B5785" w:rsidRDefault="000B5785" w:rsidP="000B5785">
      <w:pPr>
        <w:pStyle w:val="NormalWeb"/>
        <w:numPr>
          <w:ilvl w:val="0"/>
          <w:numId w:val="11"/>
        </w:numPr>
      </w:pPr>
      <w:r>
        <w:t xml:space="preserve">L. Mussi, S. </w:t>
      </w:r>
      <w:proofErr w:type="spellStart"/>
      <w:r>
        <w:t>Cagnoni</w:t>
      </w:r>
      <w:proofErr w:type="spellEnd"/>
      <w:r>
        <w:t xml:space="preserve">, and L. Milanesi, “Particle swarm optimization for clustering categorical data,” </w:t>
      </w:r>
      <w:r>
        <w:rPr>
          <w:rStyle w:val="Emphasis"/>
          <w:rFonts w:eastAsiaTheme="majorEastAsia"/>
        </w:rPr>
        <w:t xml:space="preserve">IEEE Trans. Evol. </w:t>
      </w:r>
      <w:proofErr w:type="spellStart"/>
      <w:r>
        <w:rPr>
          <w:rStyle w:val="Emphasis"/>
          <w:rFonts w:eastAsiaTheme="majorEastAsia"/>
        </w:rPr>
        <w:t>Comput</w:t>
      </w:r>
      <w:proofErr w:type="spellEnd"/>
      <w:r>
        <w:rPr>
          <w:rStyle w:val="Emphasis"/>
          <w:rFonts w:eastAsiaTheme="majorEastAsia"/>
        </w:rPr>
        <w:t>.</w:t>
      </w:r>
      <w:r>
        <w:t>, vol. 13, no. 4, pp. 767–779, 2009.</w:t>
      </w:r>
    </w:p>
    <w:p w14:paraId="74AA3BB9" w14:textId="0B6CC83F" w:rsidR="000B5785" w:rsidRDefault="000B5785" w:rsidP="000B5785">
      <w:pPr>
        <w:pStyle w:val="NormalWeb"/>
        <w:numPr>
          <w:ilvl w:val="0"/>
          <w:numId w:val="11"/>
        </w:numPr>
      </w:pPr>
      <w:r>
        <w:t xml:space="preserve">C. A. C. Coello, G. T. Pulido, and M. S. Lechuga, “Handling multiple objectives with particle swarm optimization,” </w:t>
      </w:r>
      <w:r>
        <w:rPr>
          <w:rStyle w:val="Emphasis"/>
          <w:rFonts w:eastAsiaTheme="majorEastAsia"/>
        </w:rPr>
        <w:t xml:space="preserve">IEEE Trans. Evol. </w:t>
      </w:r>
      <w:proofErr w:type="spellStart"/>
      <w:r>
        <w:rPr>
          <w:rStyle w:val="Emphasis"/>
          <w:rFonts w:eastAsiaTheme="majorEastAsia"/>
        </w:rPr>
        <w:t>Comput</w:t>
      </w:r>
      <w:proofErr w:type="spellEnd"/>
      <w:r>
        <w:rPr>
          <w:rStyle w:val="Emphasis"/>
          <w:rFonts w:eastAsiaTheme="majorEastAsia"/>
        </w:rPr>
        <w:t>.</w:t>
      </w:r>
      <w:r>
        <w:t>, vol. 8, no. 3, pp. 256–279, 2004.</w:t>
      </w:r>
    </w:p>
    <w:p w14:paraId="41C22A5C" w14:textId="3B2372F8" w:rsidR="000B5785" w:rsidRDefault="000B5785" w:rsidP="000B5785">
      <w:pPr>
        <w:pStyle w:val="NormalWeb"/>
        <w:numPr>
          <w:ilvl w:val="0"/>
          <w:numId w:val="11"/>
        </w:numPr>
      </w:pPr>
      <w:r>
        <w:t xml:space="preserve">J. J. Liang, A. K. Qin, P. N. Suganthan, and S. Baskar, “Comprehensive learning particle swarm optimizer for global optimization of multimodal functions,” </w:t>
      </w:r>
      <w:r>
        <w:rPr>
          <w:rStyle w:val="Emphasis"/>
          <w:rFonts w:eastAsiaTheme="majorEastAsia"/>
        </w:rPr>
        <w:t xml:space="preserve">IEEE Trans. Evol. </w:t>
      </w:r>
      <w:proofErr w:type="spellStart"/>
      <w:r>
        <w:rPr>
          <w:rStyle w:val="Emphasis"/>
          <w:rFonts w:eastAsiaTheme="majorEastAsia"/>
        </w:rPr>
        <w:t>Comput</w:t>
      </w:r>
      <w:proofErr w:type="spellEnd"/>
      <w:r>
        <w:rPr>
          <w:rStyle w:val="Emphasis"/>
          <w:rFonts w:eastAsiaTheme="majorEastAsia"/>
        </w:rPr>
        <w:t>.</w:t>
      </w:r>
      <w:r>
        <w:t>, vol. 10, no. 3, pp. 281–295, 2006.</w:t>
      </w:r>
    </w:p>
    <w:p w14:paraId="50DFD287" w14:textId="0489C3C9" w:rsidR="000B5785" w:rsidRDefault="000B5785" w:rsidP="000B5785">
      <w:pPr>
        <w:pStyle w:val="NormalWeb"/>
        <w:numPr>
          <w:ilvl w:val="0"/>
          <w:numId w:val="11"/>
        </w:numPr>
      </w:pPr>
      <w:r>
        <w:t xml:space="preserve">K. E. </w:t>
      </w:r>
      <w:proofErr w:type="spellStart"/>
      <w:r>
        <w:t>Parsopoulos</w:t>
      </w:r>
      <w:proofErr w:type="spellEnd"/>
      <w:r>
        <w:t xml:space="preserve"> and M. N. </w:t>
      </w:r>
      <w:proofErr w:type="spellStart"/>
      <w:r>
        <w:t>Vrahatis</w:t>
      </w:r>
      <w:proofErr w:type="spellEnd"/>
      <w:r>
        <w:t xml:space="preserve">, “Recent approaches to global optimization problems through particle swarm optimization,” </w:t>
      </w:r>
      <w:r>
        <w:rPr>
          <w:rStyle w:val="Emphasis"/>
          <w:rFonts w:eastAsiaTheme="majorEastAsia"/>
        </w:rPr>
        <w:t>Natural Computing</w:t>
      </w:r>
      <w:r>
        <w:t>, vol. 1, no. 2–3, pp. 235–306, 2002.</w:t>
      </w:r>
    </w:p>
    <w:p w14:paraId="359C6D58" w14:textId="19CEDFE2" w:rsidR="000B5785" w:rsidRDefault="000B5785" w:rsidP="000B5785">
      <w:pPr>
        <w:pStyle w:val="NormalWeb"/>
        <w:numPr>
          <w:ilvl w:val="0"/>
          <w:numId w:val="11"/>
        </w:numPr>
      </w:pPr>
      <w:r>
        <w:lastRenderedPageBreak/>
        <w:t xml:space="preserve">F. van den Bergh and A. P. Engelbrecht, “A cooperative approach to particle swarm optimization,” </w:t>
      </w:r>
      <w:r>
        <w:rPr>
          <w:rStyle w:val="Emphasis"/>
          <w:rFonts w:eastAsiaTheme="majorEastAsia"/>
        </w:rPr>
        <w:t xml:space="preserve">IEEE Trans. Evol. </w:t>
      </w:r>
      <w:proofErr w:type="spellStart"/>
      <w:r>
        <w:rPr>
          <w:rStyle w:val="Emphasis"/>
          <w:rFonts w:eastAsiaTheme="majorEastAsia"/>
        </w:rPr>
        <w:t>Comput</w:t>
      </w:r>
      <w:proofErr w:type="spellEnd"/>
      <w:r>
        <w:rPr>
          <w:rStyle w:val="Emphasis"/>
          <w:rFonts w:eastAsiaTheme="majorEastAsia"/>
        </w:rPr>
        <w:t>.</w:t>
      </w:r>
      <w:r>
        <w:t>, vol. 8, no. 3, pp. 225–239, 2004.</w:t>
      </w:r>
    </w:p>
    <w:p w14:paraId="4D1B9CD0" w14:textId="6113346F" w:rsidR="000B5785" w:rsidRDefault="000B5785" w:rsidP="000B5785">
      <w:pPr>
        <w:pStyle w:val="NormalWeb"/>
        <w:numPr>
          <w:ilvl w:val="0"/>
          <w:numId w:val="11"/>
        </w:numPr>
      </w:pPr>
      <w:r>
        <w:t xml:space="preserve">S. Das, A. Abraham, and A. Konar, “Particle swarm optimization and differential evolution algorithms: Technical analysis, applications, and hybridization perspectives,” in </w:t>
      </w:r>
      <w:r>
        <w:rPr>
          <w:rStyle w:val="Emphasis"/>
          <w:rFonts w:eastAsiaTheme="majorEastAsia"/>
        </w:rPr>
        <w:t>Advances in Computational Intelligence</w:t>
      </w:r>
      <w:r>
        <w:t>, Springer, pp. 1–38, 2008.</w:t>
      </w:r>
    </w:p>
    <w:p w14:paraId="375BBB38" w14:textId="5ACA639A" w:rsidR="000B5785" w:rsidRDefault="000B5785" w:rsidP="000B5785">
      <w:pPr>
        <w:pStyle w:val="NormalWeb"/>
        <w:numPr>
          <w:ilvl w:val="0"/>
          <w:numId w:val="11"/>
        </w:numPr>
      </w:pPr>
      <w:r>
        <w:t xml:space="preserve">Z. Cui, J. Zeng, and G. Sun, “A fast particle swarm optimization,” </w:t>
      </w:r>
      <w:r>
        <w:rPr>
          <w:rStyle w:val="Emphasis"/>
          <w:rFonts w:eastAsiaTheme="majorEastAsia"/>
        </w:rPr>
        <w:t xml:space="preserve">Int. J. Innovative </w:t>
      </w:r>
      <w:proofErr w:type="spellStart"/>
      <w:r>
        <w:rPr>
          <w:rStyle w:val="Emphasis"/>
          <w:rFonts w:eastAsiaTheme="majorEastAsia"/>
        </w:rPr>
        <w:t>Comput</w:t>
      </w:r>
      <w:proofErr w:type="spellEnd"/>
      <w:r>
        <w:rPr>
          <w:rStyle w:val="Emphasis"/>
          <w:rFonts w:eastAsiaTheme="majorEastAsia"/>
        </w:rPr>
        <w:t>., Inf. Control</w:t>
      </w:r>
      <w:r>
        <w:t>, vol. 4, no. 12, pp. 3307–3314, 2008.</w:t>
      </w:r>
    </w:p>
    <w:p w14:paraId="552A1D26" w14:textId="73401968" w:rsidR="000B5785" w:rsidRDefault="000B5785" w:rsidP="000B5785">
      <w:pPr>
        <w:pStyle w:val="NormalWeb"/>
        <w:numPr>
          <w:ilvl w:val="0"/>
          <w:numId w:val="11"/>
        </w:numPr>
      </w:pPr>
      <w:r>
        <w:t xml:space="preserve">M. S. Nobile, L. Mussi, and S. </w:t>
      </w:r>
      <w:proofErr w:type="spellStart"/>
      <w:r>
        <w:t>Cagnoni</w:t>
      </w:r>
      <w:proofErr w:type="spellEnd"/>
      <w:r>
        <w:t xml:space="preserve">, “Ensemble-based particle swarm optimization,” </w:t>
      </w:r>
      <w:r>
        <w:rPr>
          <w:rStyle w:val="Emphasis"/>
          <w:rFonts w:eastAsiaTheme="majorEastAsia"/>
        </w:rPr>
        <w:t>Inf. Sci.</w:t>
      </w:r>
      <w:r>
        <w:t>, vol. 423, pp. 250–265, 2018.</w:t>
      </w:r>
    </w:p>
    <w:p w14:paraId="4BAD116C" w14:textId="4EDB1824" w:rsidR="000B5785" w:rsidRDefault="000B5785" w:rsidP="000B5785">
      <w:pPr>
        <w:pStyle w:val="NormalWeb"/>
        <w:numPr>
          <w:ilvl w:val="0"/>
          <w:numId w:val="11"/>
        </w:numPr>
      </w:pPr>
      <w:r>
        <w:t xml:space="preserve">M. R. </w:t>
      </w:r>
      <w:proofErr w:type="spellStart"/>
      <w:r>
        <w:t>Bonyadi</w:t>
      </w:r>
      <w:proofErr w:type="spellEnd"/>
      <w:r>
        <w:t xml:space="preserve"> and Z. Michalewicz, “Particle swarm optimization for single objective continuous space problems: A review,” </w:t>
      </w:r>
      <w:r>
        <w:rPr>
          <w:rStyle w:val="Emphasis"/>
          <w:rFonts w:eastAsiaTheme="majorEastAsia"/>
        </w:rPr>
        <w:t xml:space="preserve">Evol. </w:t>
      </w:r>
      <w:proofErr w:type="spellStart"/>
      <w:r>
        <w:rPr>
          <w:rStyle w:val="Emphasis"/>
          <w:rFonts w:eastAsiaTheme="majorEastAsia"/>
        </w:rPr>
        <w:t>Comput</w:t>
      </w:r>
      <w:proofErr w:type="spellEnd"/>
      <w:r>
        <w:rPr>
          <w:rStyle w:val="Emphasis"/>
          <w:rFonts w:eastAsiaTheme="majorEastAsia"/>
        </w:rPr>
        <w:t>.</w:t>
      </w:r>
      <w:r>
        <w:t>, vol. 25, no. 1, pp. 1–54, 2017.</w:t>
      </w:r>
    </w:p>
    <w:p w14:paraId="4982352D" w14:textId="67A4F286" w:rsidR="000B5785" w:rsidRDefault="000B5785" w:rsidP="000B5785">
      <w:pPr>
        <w:pStyle w:val="NormalWeb"/>
        <w:numPr>
          <w:ilvl w:val="0"/>
          <w:numId w:val="11"/>
        </w:numPr>
      </w:pPr>
      <w:r>
        <w:t xml:space="preserve">K. Tang, X. Li, Z. Yang, and X. Yao, “A self-learning particle swarm optimizer for global optimization problems,” </w:t>
      </w:r>
      <w:r>
        <w:rPr>
          <w:rStyle w:val="Emphasis"/>
          <w:rFonts w:eastAsiaTheme="majorEastAsia"/>
        </w:rPr>
        <w:t xml:space="preserve">IEEE Trans. Syst., Man, </w:t>
      </w:r>
      <w:proofErr w:type="spellStart"/>
      <w:r>
        <w:rPr>
          <w:rStyle w:val="Emphasis"/>
          <w:rFonts w:eastAsiaTheme="majorEastAsia"/>
        </w:rPr>
        <w:t>Cybern</w:t>
      </w:r>
      <w:proofErr w:type="spellEnd"/>
      <w:r>
        <w:rPr>
          <w:rStyle w:val="Emphasis"/>
          <w:rFonts w:eastAsiaTheme="majorEastAsia"/>
        </w:rPr>
        <w:t>., Part B</w:t>
      </w:r>
      <w:r>
        <w:t>, vol. 38, no. 3, pp. 666–678, 2008.</w:t>
      </w:r>
    </w:p>
    <w:p w14:paraId="233ECA21" w14:textId="3FDE91F9" w:rsidR="000B5785" w:rsidRDefault="000B5785" w:rsidP="000B5785">
      <w:pPr>
        <w:pStyle w:val="NormalWeb"/>
        <w:numPr>
          <w:ilvl w:val="0"/>
          <w:numId w:val="11"/>
        </w:numPr>
      </w:pPr>
      <w:r>
        <w:t xml:space="preserve">P. J. Angeline, “Evolutionary optimization versus particle swarm optimization: Philosophy and performance differences,” </w:t>
      </w:r>
      <w:r>
        <w:rPr>
          <w:rStyle w:val="Emphasis"/>
          <w:rFonts w:eastAsiaTheme="majorEastAsia"/>
        </w:rPr>
        <w:t>Proc. Int. Conf. Evolutionary Programming</w:t>
      </w:r>
      <w:r>
        <w:t>, pp. 601–610, 1998.</w:t>
      </w:r>
    </w:p>
    <w:p w14:paraId="3ADD121B" w14:textId="6BB398C7" w:rsidR="000B5785" w:rsidRDefault="000B5785" w:rsidP="000B5785">
      <w:pPr>
        <w:pStyle w:val="NormalWeb"/>
        <w:numPr>
          <w:ilvl w:val="0"/>
          <w:numId w:val="11"/>
        </w:numPr>
      </w:pPr>
      <w:r>
        <w:t xml:space="preserve">R. Mendes, J. Kennedy, and J. Neves, “The fully informed particle swarm: Simpler, maybe better,” </w:t>
      </w:r>
      <w:r>
        <w:rPr>
          <w:rStyle w:val="Emphasis"/>
          <w:rFonts w:eastAsiaTheme="majorEastAsia"/>
        </w:rPr>
        <w:t xml:space="preserve">IEEE Trans. Evol. </w:t>
      </w:r>
      <w:proofErr w:type="spellStart"/>
      <w:r>
        <w:rPr>
          <w:rStyle w:val="Emphasis"/>
          <w:rFonts w:eastAsiaTheme="majorEastAsia"/>
        </w:rPr>
        <w:t>Comput</w:t>
      </w:r>
      <w:proofErr w:type="spellEnd"/>
      <w:r>
        <w:rPr>
          <w:rStyle w:val="Emphasis"/>
          <w:rFonts w:eastAsiaTheme="majorEastAsia"/>
        </w:rPr>
        <w:t>.</w:t>
      </w:r>
      <w:r>
        <w:t>, vol. 8, no. 3, pp. 204–210, 2004.</w:t>
      </w:r>
    </w:p>
    <w:p w14:paraId="4E0C5F8A" w14:textId="4FDFCA94" w:rsidR="000B5785" w:rsidRDefault="000B5785" w:rsidP="000B5785">
      <w:pPr>
        <w:pStyle w:val="NormalWeb"/>
        <w:numPr>
          <w:ilvl w:val="0"/>
          <w:numId w:val="11"/>
        </w:numPr>
      </w:pPr>
      <w:r>
        <w:t xml:space="preserve">M. Clerc, “The swarm and the queen: Towards a deterministic and adaptive particle swarm optimization,” </w:t>
      </w:r>
      <w:r>
        <w:rPr>
          <w:rStyle w:val="Emphasis"/>
          <w:rFonts w:eastAsiaTheme="majorEastAsia"/>
        </w:rPr>
        <w:t xml:space="preserve">Proc. IEEE </w:t>
      </w:r>
      <w:proofErr w:type="spellStart"/>
      <w:r>
        <w:rPr>
          <w:rStyle w:val="Emphasis"/>
          <w:rFonts w:eastAsiaTheme="majorEastAsia"/>
        </w:rPr>
        <w:t>Congr</w:t>
      </w:r>
      <w:proofErr w:type="spellEnd"/>
      <w:r>
        <w:rPr>
          <w:rStyle w:val="Emphasis"/>
          <w:rFonts w:eastAsiaTheme="majorEastAsia"/>
        </w:rPr>
        <w:t xml:space="preserve">. Evol. </w:t>
      </w:r>
      <w:proofErr w:type="spellStart"/>
      <w:r>
        <w:rPr>
          <w:rStyle w:val="Emphasis"/>
          <w:rFonts w:eastAsiaTheme="majorEastAsia"/>
        </w:rPr>
        <w:t>Comput</w:t>
      </w:r>
      <w:proofErr w:type="spellEnd"/>
      <w:r>
        <w:rPr>
          <w:rStyle w:val="Emphasis"/>
          <w:rFonts w:eastAsiaTheme="majorEastAsia"/>
        </w:rPr>
        <w:t>.</w:t>
      </w:r>
      <w:r>
        <w:t>, pp. 1951–1957, 1999.</w:t>
      </w:r>
    </w:p>
    <w:p w14:paraId="4BBA00C8" w14:textId="46A36B2D" w:rsidR="000B5785" w:rsidRDefault="000B5785" w:rsidP="000B5785">
      <w:pPr>
        <w:pStyle w:val="NormalWeb"/>
        <w:numPr>
          <w:ilvl w:val="0"/>
          <w:numId w:val="11"/>
        </w:numPr>
      </w:pPr>
      <w:r>
        <w:t xml:space="preserve">M. A. Montes de Oca </w:t>
      </w:r>
      <w:r>
        <w:rPr>
          <w:rStyle w:val="Emphasis"/>
          <w:rFonts w:eastAsiaTheme="majorEastAsia"/>
        </w:rPr>
        <w:t>et al.</w:t>
      </w:r>
      <w:r>
        <w:t xml:space="preserve">, “Particle swarm optimization for constrained problems with feasible region sampling,” </w:t>
      </w:r>
      <w:r>
        <w:rPr>
          <w:rStyle w:val="Emphasis"/>
          <w:rFonts w:eastAsiaTheme="majorEastAsia"/>
        </w:rPr>
        <w:t>Swarm Intelligence</w:t>
      </w:r>
      <w:r>
        <w:t>, vol. 3, no. 1, pp. 45–72, 2009.</w:t>
      </w:r>
    </w:p>
    <w:p w14:paraId="39BCD5B8" w14:textId="55307B7A" w:rsidR="000B5785" w:rsidRDefault="000B5785" w:rsidP="000B5785">
      <w:pPr>
        <w:pStyle w:val="NormalWeb"/>
        <w:numPr>
          <w:ilvl w:val="0"/>
          <w:numId w:val="11"/>
        </w:numPr>
      </w:pPr>
      <w:r>
        <w:t xml:space="preserve">A. P. Engelbrecht, “Particle swarm optimization: Global best or local best?” </w:t>
      </w:r>
      <w:r>
        <w:rPr>
          <w:rStyle w:val="Emphasis"/>
          <w:rFonts w:eastAsiaTheme="majorEastAsia"/>
        </w:rPr>
        <w:t xml:space="preserve">IEEE Trans. Evol. </w:t>
      </w:r>
      <w:proofErr w:type="spellStart"/>
      <w:r>
        <w:rPr>
          <w:rStyle w:val="Emphasis"/>
          <w:rFonts w:eastAsiaTheme="majorEastAsia"/>
        </w:rPr>
        <w:t>Comput</w:t>
      </w:r>
      <w:proofErr w:type="spellEnd"/>
      <w:r>
        <w:rPr>
          <w:rStyle w:val="Emphasis"/>
          <w:rFonts w:eastAsiaTheme="majorEastAsia"/>
        </w:rPr>
        <w:t>.</w:t>
      </w:r>
      <w:r>
        <w:t>, vol. 17, no. 4, pp. 524–537, 2013.</w:t>
      </w:r>
    </w:p>
    <w:p w14:paraId="4B4C971B" w14:textId="77777777" w:rsidR="00C06EC4" w:rsidRPr="000B5785" w:rsidRDefault="00C06EC4" w:rsidP="000B5785">
      <w:pPr>
        <w:spacing w:after="0" w:line="240" w:lineRule="auto"/>
        <w:ind w:left="927"/>
        <w:rPr>
          <w:rFonts w:ascii="Times New Roman" w:hAnsi="Times New Roman" w:cs="Times New Roman"/>
        </w:rPr>
      </w:pPr>
    </w:p>
    <w:p w14:paraId="25BABA9A" w14:textId="77777777" w:rsidR="003F399A" w:rsidRPr="003F399A" w:rsidRDefault="003F399A" w:rsidP="00416D5D">
      <w:pPr>
        <w:spacing w:after="0"/>
        <w:rPr>
          <w:rFonts w:ascii="Times New Roman" w:hAnsi="Times New Roman" w:cs="Times New Roman"/>
        </w:rPr>
      </w:pPr>
    </w:p>
    <w:p w14:paraId="1EE9A586" w14:textId="77777777" w:rsidR="006059BB" w:rsidRPr="006059BB" w:rsidRDefault="006059BB" w:rsidP="00416D5D">
      <w:pPr>
        <w:spacing w:after="0"/>
        <w:rPr>
          <w:rFonts w:ascii="Times New Roman" w:hAnsi="Times New Roman" w:cs="Times New Roman"/>
          <w:b/>
          <w:bCs/>
        </w:rPr>
      </w:pPr>
    </w:p>
    <w:p w14:paraId="03B5AF09" w14:textId="77777777" w:rsidR="006059BB" w:rsidRPr="006059BB" w:rsidRDefault="006059BB" w:rsidP="00416D5D">
      <w:pPr>
        <w:spacing w:after="0"/>
        <w:rPr>
          <w:rFonts w:ascii="Times New Roman" w:hAnsi="Times New Roman" w:cs="Times New Roman"/>
        </w:rPr>
      </w:pPr>
    </w:p>
    <w:p w14:paraId="6911756B" w14:textId="77777777" w:rsidR="006059BB" w:rsidRPr="006059BB" w:rsidRDefault="006059BB" w:rsidP="00416D5D">
      <w:pPr>
        <w:spacing w:after="0"/>
        <w:rPr>
          <w:rFonts w:ascii="Times New Roman" w:hAnsi="Times New Roman" w:cs="Times New Roman"/>
          <w:b/>
          <w:bCs/>
          <w:sz w:val="36"/>
          <w:szCs w:val="36"/>
        </w:rPr>
      </w:pPr>
    </w:p>
    <w:sectPr w:rsidR="006059BB" w:rsidRPr="006059BB" w:rsidSect="006059B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872"/>
    <w:multiLevelType w:val="multilevel"/>
    <w:tmpl w:val="47F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95686"/>
    <w:multiLevelType w:val="multilevel"/>
    <w:tmpl w:val="16483EF2"/>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17875679"/>
    <w:multiLevelType w:val="hybridMultilevel"/>
    <w:tmpl w:val="6A4A1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8A478B"/>
    <w:multiLevelType w:val="multilevel"/>
    <w:tmpl w:val="C474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B91459"/>
    <w:multiLevelType w:val="multilevel"/>
    <w:tmpl w:val="9AF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AD3D11"/>
    <w:multiLevelType w:val="multilevel"/>
    <w:tmpl w:val="0FB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3E025A"/>
    <w:multiLevelType w:val="multilevel"/>
    <w:tmpl w:val="C582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840E28"/>
    <w:multiLevelType w:val="multilevel"/>
    <w:tmpl w:val="9B50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C674C8"/>
    <w:multiLevelType w:val="hybridMultilevel"/>
    <w:tmpl w:val="F4C27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601DD6"/>
    <w:multiLevelType w:val="multilevel"/>
    <w:tmpl w:val="95B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D90C87"/>
    <w:multiLevelType w:val="multilevel"/>
    <w:tmpl w:val="7C58B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0353617">
    <w:abstractNumId w:val="2"/>
  </w:num>
  <w:num w:numId="2" w16cid:durableId="142281617">
    <w:abstractNumId w:val="8"/>
  </w:num>
  <w:num w:numId="3" w16cid:durableId="1826435881">
    <w:abstractNumId w:val="7"/>
  </w:num>
  <w:num w:numId="4" w16cid:durableId="1748647352">
    <w:abstractNumId w:val="10"/>
  </w:num>
  <w:num w:numId="5" w16cid:durableId="928387000">
    <w:abstractNumId w:val="9"/>
  </w:num>
  <w:num w:numId="6" w16cid:durableId="276452234">
    <w:abstractNumId w:val="5"/>
  </w:num>
  <w:num w:numId="7" w16cid:durableId="814494179">
    <w:abstractNumId w:val="4"/>
  </w:num>
  <w:num w:numId="8" w16cid:durableId="1714040404">
    <w:abstractNumId w:val="3"/>
  </w:num>
  <w:num w:numId="9" w16cid:durableId="693772467">
    <w:abstractNumId w:val="0"/>
  </w:num>
  <w:num w:numId="10" w16cid:durableId="260647775">
    <w:abstractNumId w:val="6"/>
  </w:num>
  <w:num w:numId="11" w16cid:durableId="250432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BB"/>
    <w:rsid w:val="00012D5C"/>
    <w:rsid w:val="00056B7A"/>
    <w:rsid w:val="000B5785"/>
    <w:rsid w:val="00201E3A"/>
    <w:rsid w:val="002F2082"/>
    <w:rsid w:val="003F399A"/>
    <w:rsid w:val="00416D5D"/>
    <w:rsid w:val="00552DA4"/>
    <w:rsid w:val="005A480A"/>
    <w:rsid w:val="006059BB"/>
    <w:rsid w:val="00AC5B82"/>
    <w:rsid w:val="00C06EC4"/>
    <w:rsid w:val="00E12748"/>
    <w:rsid w:val="00F705E4"/>
    <w:rsid w:val="00FA4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3AED"/>
  <w15:chartTrackingRefBased/>
  <w15:docId w15:val="{A717A998-D1A3-4208-AA05-EE800D52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9BB"/>
    <w:rPr>
      <w:rFonts w:eastAsiaTheme="majorEastAsia" w:cstheme="majorBidi"/>
      <w:color w:val="272727" w:themeColor="text1" w:themeTint="D8"/>
    </w:rPr>
  </w:style>
  <w:style w:type="paragraph" w:styleId="Title">
    <w:name w:val="Title"/>
    <w:basedOn w:val="Normal"/>
    <w:next w:val="Normal"/>
    <w:link w:val="TitleChar"/>
    <w:uiPriority w:val="10"/>
    <w:qFormat/>
    <w:rsid w:val="0060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9BB"/>
    <w:pPr>
      <w:spacing w:before="160"/>
      <w:jc w:val="center"/>
    </w:pPr>
    <w:rPr>
      <w:i/>
      <w:iCs/>
      <w:color w:val="404040" w:themeColor="text1" w:themeTint="BF"/>
    </w:rPr>
  </w:style>
  <w:style w:type="character" w:customStyle="1" w:styleId="QuoteChar">
    <w:name w:val="Quote Char"/>
    <w:basedOn w:val="DefaultParagraphFont"/>
    <w:link w:val="Quote"/>
    <w:uiPriority w:val="29"/>
    <w:rsid w:val="006059BB"/>
    <w:rPr>
      <w:i/>
      <w:iCs/>
      <w:color w:val="404040" w:themeColor="text1" w:themeTint="BF"/>
    </w:rPr>
  </w:style>
  <w:style w:type="paragraph" w:styleId="ListParagraph">
    <w:name w:val="List Paragraph"/>
    <w:basedOn w:val="Normal"/>
    <w:uiPriority w:val="34"/>
    <w:qFormat/>
    <w:rsid w:val="006059BB"/>
    <w:pPr>
      <w:ind w:left="720"/>
      <w:contextualSpacing/>
    </w:pPr>
  </w:style>
  <w:style w:type="character" w:styleId="IntenseEmphasis">
    <w:name w:val="Intense Emphasis"/>
    <w:basedOn w:val="DefaultParagraphFont"/>
    <w:uiPriority w:val="21"/>
    <w:qFormat/>
    <w:rsid w:val="006059BB"/>
    <w:rPr>
      <w:i/>
      <w:iCs/>
      <w:color w:val="2F5496" w:themeColor="accent1" w:themeShade="BF"/>
    </w:rPr>
  </w:style>
  <w:style w:type="paragraph" w:styleId="IntenseQuote">
    <w:name w:val="Intense Quote"/>
    <w:basedOn w:val="Normal"/>
    <w:next w:val="Normal"/>
    <w:link w:val="IntenseQuoteChar"/>
    <w:uiPriority w:val="30"/>
    <w:qFormat/>
    <w:rsid w:val="00605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9BB"/>
    <w:rPr>
      <w:i/>
      <w:iCs/>
      <w:color w:val="2F5496" w:themeColor="accent1" w:themeShade="BF"/>
    </w:rPr>
  </w:style>
  <w:style w:type="character" w:styleId="IntenseReference">
    <w:name w:val="Intense Reference"/>
    <w:basedOn w:val="DefaultParagraphFont"/>
    <w:uiPriority w:val="32"/>
    <w:qFormat/>
    <w:rsid w:val="006059BB"/>
    <w:rPr>
      <w:b/>
      <w:bCs/>
      <w:smallCaps/>
      <w:color w:val="2F5496" w:themeColor="accent1" w:themeShade="BF"/>
      <w:spacing w:val="5"/>
    </w:rPr>
  </w:style>
  <w:style w:type="paragraph" w:styleId="NormalWeb">
    <w:name w:val="Normal (Web)"/>
    <w:basedOn w:val="Normal"/>
    <w:uiPriority w:val="99"/>
    <w:semiHidden/>
    <w:unhideWhenUsed/>
    <w:rsid w:val="000B578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0B57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03168">
      <w:bodyDiv w:val="1"/>
      <w:marLeft w:val="0"/>
      <w:marRight w:val="0"/>
      <w:marTop w:val="0"/>
      <w:marBottom w:val="0"/>
      <w:divBdr>
        <w:top w:val="none" w:sz="0" w:space="0" w:color="auto"/>
        <w:left w:val="none" w:sz="0" w:space="0" w:color="auto"/>
        <w:bottom w:val="none" w:sz="0" w:space="0" w:color="auto"/>
        <w:right w:val="none" w:sz="0" w:space="0" w:color="auto"/>
      </w:divBdr>
    </w:div>
    <w:div w:id="203445731">
      <w:bodyDiv w:val="1"/>
      <w:marLeft w:val="0"/>
      <w:marRight w:val="0"/>
      <w:marTop w:val="0"/>
      <w:marBottom w:val="0"/>
      <w:divBdr>
        <w:top w:val="none" w:sz="0" w:space="0" w:color="auto"/>
        <w:left w:val="none" w:sz="0" w:space="0" w:color="auto"/>
        <w:bottom w:val="none" w:sz="0" w:space="0" w:color="auto"/>
        <w:right w:val="none" w:sz="0" w:space="0" w:color="auto"/>
      </w:divBdr>
    </w:div>
    <w:div w:id="217710896">
      <w:bodyDiv w:val="1"/>
      <w:marLeft w:val="0"/>
      <w:marRight w:val="0"/>
      <w:marTop w:val="0"/>
      <w:marBottom w:val="0"/>
      <w:divBdr>
        <w:top w:val="none" w:sz="0" w:space="0" w:color="auto"/>
        <w:left w:val="none" w:sz="0" w:space="0" w:color="auto"/>
        <w:bottom w:val="none" w:sz="0" w:space="0" w:color="auto"/>
        <w:right w:val="none" w:sz="0" w:space="0" w:color="auto"/>
      </w:divBdr>
    </w:div>
    <w:div w:id="556626168">
      <w:bodyDiv w:val="1"/>
      <w:marLeft w:val="0"/>
      <w:marRight w:val="0"/>
      <w:marTop w:val="0"/>
      <w:marBottom w:val="0"/>
      <w:divBdr>
        <w:top w:val="none" w:sz="0" w:space="0" w:color="auto"/>
        <w:left w:val="none" w:sz="0" w:space="0" w:color="auto"/>
        <w:bottom w:val="none" w:sz="0" w:space="0" w:color="auto"/>
        <w:right w:val="none" w:sz="0" w:space="0" w:color="auto"/>
      </w:divBdr>
    </w:div>
    <w:div w:id="816805938">
      <w:bodyDiv w:val="1"/>
      <w:marLeft w:val="0"/>
      <w:marRight w:val="0"/>
      <w:marTop w:val="0"/>
      <w:marBottom w:val="0"/>
      <w:divBdr>
        <w:top w:val="none" w:sz="0" w:space="0" w:color="auto"/>
        <w:left w:val="none" w:sz="0" w:space="0" w:color="auto"/>
        <w:bottom w:val="none" w:sz="0" w:space="0" w:color="auto"/>
        <w:right w:val="none" w:sz="0" w:space="0" w:color="auto"/>
      </w:divBdr>
    </w:div>
    <w:div w:id="862060959">
      <w:bodyDiv w:val="1"/>
      <w:marLeft w:val="0"/>
      <w:marRight w:val="0"/>
      <w:marTop w:val="0"/>
      <w:marBottom w:val="0"/>
      <w:divBdr>
        <w:top w:val="none" w:sz="0" w:space="0" w:color="auto"/>
        <w:left w:val="none" w:sz="0" w:space="0" w:color="auto"/>
        <w:bottom w:val="none" w:sz="0" w:space="0" w:color="auto"/>
        <w:right w:val="none" w:sz="0" w:space="0" w:color="auto"/>
      </w:divBdr>
    </w:div>
    <w:div w:id="974412705">
      <w:bodyDiv w:val="1"/>
      <w:marLeft w:val="0"/>
      <w:marRight w:val="0"/>
      <w:marTop w:val="0"/>
      <w:marBottom w:val="0"/>
      <w:divBdr>
        <w:top w:val="none" w:sz="0" w:space="0" w:color="auto"/>
        <w:left w:val="none" w:sz="0" w:space="0" w:color="auto"/>
        <w:bottom w:val="none" w:sz="0" w:space="0" w:color="auto"/>
        <w:right w:val="none" w:sz="0" w:space="0" w:color="auto"/>
      </w:divBdr>
    </w:div>
    <w:div w:id="1291597805">
      <w:bodyDiv w:val="1"/>
      <w:marLeft w:val="0"/>
      <w:marRight w:val="0"/>
      <w:marTop w:val="0"/>
      <w:marBottom w:val="0"/>
      <w:divBdr>
        <w:top w:val="none" w:sz="0" w:space="0" w:color="auto"/>
        <w:left w:val="none" w:sz="0" w:space="0" w:color="auto"/>
        <w:bottom w:val="none" w:sz="0" w:space="0" w:color="auto"/>
        <w:right w:val="none" w:sz="0" w:space="0" w:color="auto"/>
      </w:divBdr>
    </w:div>
    <w:div w:id="1401249949">
      <w:bodyDiv w:val="1"/>
      <w:marLeft w:val="0"/>
      <w:marRight w:val="0"/>
      <w:marTop w:val="0"/>
      <w:marBottom w:val="0"/>
      <w:divBdr>
        <w:top w:val="none" w:sz="0" w:space="0" w:color="auto"/>
        <w:left w:val="none" w:sz="0" w:space="0" w:color="auto"/>
        <w:bottom w:val="none" w:sz="0" w:space="0" w:color="auto"/>
        <w:right w:val="none" w:sz="0" w:space="0" w:color="auto"/>
      </w:divBdr>
    </w:div>
    <w:div w:id="1609775782">
      <w:bodyDiv w:val="1"/>
      <w:marLeft w:val="0"/>
      <w:marRight w:val="0"/>
      <w:marTop w:val="0"/>
      <w:marBottom w:val="0"/>
      <w:divBdr>
        <w:top w:val="none" w:sz="0" w:space="0" w:color="auto"/>
        <w:left w:val="none" w:sz="0" w:space="0" w:color="auto"/>
        <w:bottom w:val="none" w:sz="0" w:space="0" w:color="auto"/>
        <w:right w:val="none" w:sz="0" w:space="0" w:color="auto"/>
      </w:divBdr>
    </w:div>
    <w:div w:id="1713185689">
      <w:bodyDiv w:val="1"/>
      <w:marLeft w:val="0"/>
      <w:marRight w:val="0"/>
      <w:marTop w:val="0"/>
      <w:marBottom w:val="0"/>
      <w:divBdr>
        <w:top w:val="none" w:sz="0" w:space="0" w:color="auto"/>
        <w:left w:val="none" w:sz="0" w:space="0" w:color="auto"/>
        <w:bottom w:val="none" w:sz="0" w:space="0" w:color="auto"/>
        <w:right w:val="none" w:sz="0" w:space="0" w:color="auto"/>
      </w:divBdr>
    </w:div>
    <w:div w:id="1718434461">
      <w:bodyDiv w:val="1"/>
      <w:marLeft w:val="0"/>
      <w:marRight w:val="0"/>
      <w:marTop w:val="0"/>
      <w:marBottom w:val="0"/>
      <w:divBdr>
        <w:top w:val="none" w:sz="0" w:space="0" w:color="auto"/>
        <w:left w:val="none" w:sz="0" w:space="0" w:color="auto"/>
        <w:bottom w:val="none" w:sz="0" w:space="0" w:color="auto"/>
        <w:right w:val="none" w:sz="0" w:space="0" w:color="auto"/>
      </w:divBdr>
    </w:div>
    <w:div w:id="1862357431">
      <w:bodyDiv w:val="1"/>
      <w:marLeft w:val="0"/>
      <w:marRight w:val="0"/>
      <w:marTop w:val="0"/>
      <w:marBottom w:val="0"/>
      <w:divBdr>
        <w:top w:val="none" w:sz="0" w:space="0" w:color="auto"/>
        <w:left w:val="none" w:sz="0" w:space="0" w:color="auto"/>
        <w:bottom w:val="none" w:sz="0" w:space="0" w:color="auto"/>
        <w:right w:val="none" w:sz="0" w:space="0" w:color="auto"/>
      </w:divBdr>
    </w:div>
    <w:div w:id="1918250651">
      <w:bodyDiv w:val="1"/>
      <w:marLeft w:val="0"/>
      <w:marRight w:val="0"/>
      <w:marTop w:val="0"/>
      <w:marBottom w:val="0"/>
      <w:divBdr>
        <w:top w:val="none" w:sz="0" w:space="0" w:color="auto"/>
        <w:left w:val="none" w:sz="0" w:space="0" w:color="auto"/>
        <w:bottom w:val="none" w:sz="0" w:space="0" w:color="auto"/>
        <w:right w:val="none" w:sz="0" w:space="0" w:color="auto"/>
      </w:divBdr>
    </w:div>
    <w:div w:id="1967084120">
      <w:bodyDiv w:val="1"/>
      <w:marLeft w:val="0"/>
      <w:marRight w:val="0"/>
      <w:marTop w:val="0"/>
      <w:marBottom w:val="0"/>
      <w:divBdr>
        <w:top w:val="none" w:sz="0" w:space="0" w:color="auto"/>
        <w:left w:val="none" w:sz="0" w:space="0" w:color="auto"/>
        <w:bottom w:val="none" w:sz="0" w:space="0" w:color="auto"/>
        <w:right w:val="none" w:sz="0" w:space="0" w:color="auto"/>
      </w:divBdr>
    </w:div>
    <w:div w:id="213814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7</Pages>
  <Words>3307</Words>
  <Characters>18856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Sayantana Halder</dc:creator>
  <cp:keywords/>
  <dc:description/>
  <cp:lastModifiedBy>Sayantana Halder</cp:lastModifiedBy>
  <cp:revision>8</cp:revision>
  <dcterms:created xsi:type="dcterms:W3CDTF">2025-08-02T17:01:00Z</dcterms:created>
  <dcterms:modified xsi:type="dcterms:W3CDTF">2025-09-24T06:02:00Z</dcterms:modified>
</cp:coreProperties>
</file>