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ECD9" w14:textId="70C0954D" w:rsidR="00B82004" w:rsidRDefault="004028D2" w:rsidP="004028D2">
      <w:pPr>
        <w:pStyle w:val="Heading1"/>
      </w:pPr>
      <w:r>
        <w:t>Timeline and work that needs to be done with remaining projects:</w:t>
      </w:r>
    </w:p>
    <w:p w14:paraId="272CAF13" w14:textId="7845285E" w:rsidR="004028D2" w:rsidRDefault="004028D2"/>
    <w:p w14:paraId="102A8E65" w14:textId="6C063331" w:rsidR="004028D2" w:rsidRDefault="004028D2" w:rsidP="004028D2">
      <w:pPr>
        <w:pStyle w:val="Heading2"/>
      </w:pPr>
      <w:r w:rsidRPr="004028D2">
        <w:t>Project 1: Identification and inferences that can be drawn from EBNA2 direct and indirect   targets</w:t>
      </w:r>
    </w:p>
    <w:p w14:paraId="75E42EB1" w14:textId="32DF669A" w:rsidR="004028D2" w:rsidRDefault="004028D2" w:rsidP="004028D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453D4" wp14:editId="07B531D5">
                <wp:simplePos x="0" y="0"/>
                <wp:positionH relativeFrom="column">
                  <wp:posOffset>3310255</wp:posOffset>
                </wp:positionH>
                <wp:positionV relativeFrom="paragraph">
                  <wp:posOffset>190500</wp:posOffset>
                </wp:positionV>
                <wp:extent cx="161925" cy="142875"/>
                <wp:effectExtent l="0" t="0" r="15875" b="952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C9325" id="Frame 11" o:spid="_x0000_s1026" style="position:absolute;margin-left:260.65pt;margin-top:15pt;width:12.7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" path="m,l161925,r,142875l,142875,,xm17859,17859r,107157l144066,125016r,-107157l17859,17859xe" fillcolor="#4472c4 [3204]" strokecolor="#1f3763 [1604]" strokeweight="1pt">
                <v:stroke joinstyle="miter"/>
                <v:path arrowok="t" o:connecttype="custom" o:connectlocs="0,0;161925,0;161925,142875;0,142875;0,0;17859,17859;17859,125016;144066,125016;144066,17859;17859,17859" o:connectangles="0,0,0,0,0,0,0,0,0,0"/>
              </v:shape>
            </w:pict>
          </mc:Fallback>
        </mc:AlternateContent>
      </w:r>
    </w:p>
    <w:p w14:paraId="2CC34687" w14:textId="29E5A14C" w:rsidR="004028D2" w:rsidRPr="004028D2" w:rsidRDefault="004028D2" w:rsidP="004028D2">
      <w:pPr>
        <w:pStyle w:val="ListParagraph"/>
        <w:numPr>
          <w:ilvl w:val="0"/>
          <w:numId w:val="1"/>
        </w:numPr>
      </w:pPr>
      <w:r w:rsidRPr="004028D2">
        <w:t xml:space="preserve">EBNA2 targets (genomic and viral genes) PCA </w:t>
      </w:r>
    </w:p>
    <w:p w14:paraId="6F5F5EA6" w14:textId="13EE2A74" w:rsidR="004028D2" w:rsidRDefault="004028D2" w:rsidP="004028D2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AF907" wp14:editId="753BB025">
                <wp:simplePos x="0" y="0"/>
                <wp:positionH relativeFrom="column">
                  <wp:posOffset>1357630</wp:posOffset>
                </wp:positionH>
                <wp:positionV relativeFrom="paragraph">
                  <wp:posOffset>46990</wp:posOffset>
                </wp:positionV>
                <wp:extent cx="161925" cy="142875"/>
                <wp:effectExtent l="0" t="0" r="15875" b="952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E3A04" id="Frame 1" o:spid="_x0000_s1026" style="position:absolute;margin-left:106.9pt;margin-top:3.7pt;width:12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" path="m,l161925,r,142875l,142875,,xm17859,17859r,107157l144066,125016r,-107157l17859,17859xe" fillcolor="#4472c4 [3204]" strokecolor="#1f3763 [1604]" strokeweight="1pt">
                <v:stroke joinstyle="miter"/>
                <v:path arrowok="t" o:connecttype="custom" o:connectlocs="0,0;161925,0;161925,142875;0,142875;0,0;17859,17859;17859,125016;144066,125016;144066,17859;17859,17859" o:connectangles="0,0,0,0,0,0,0,0,0,0"/>
              </v:shape>
            </w:pict>
          </mc:Fallback>
        </mc:AlternateContent>
      </w:r>
      <w:r>
        <w:t xml:space="preserve">Volcano plots </w:t>
      </w:r>
    </w:p>
    <w:p w14:paraId="2E47F469" w14:textId="3A4DE460" w:rsidR="004028D2" w:rsidRDefault="004028D2" w:rsidP="004028D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65971" wp14:editId="7BAC05E0">
                <wp:simplePos x="0" y="0"/>
                <wp:positionH relativeFrom="column">
                  <wp:posOffset>3986530</wp:posOffset>
                </wp:positionH>
                <wp:positionV relativeFrom="paragraph">
                  <wp:posOffset>232410</wp:posOffset>
                </wp:positionV>
                <wp:extent cx="190500" cy="171450"/>
                <wp:effectExtent l="0" t="0" r="12700" b="1905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BA3E" id="Frame 2" o:spid="_x0000_s1026" style="position:absolute;margin-left:313.9pt;margin-top:18.3pt;width:1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71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" path="m,l190500,r,171450l,171450,,xm21431,21431r,128588l169069,150019r,-128588l21431,21431xe" fillcolor="#4472c4 [3204]" strokecolor="#1f3763 [1604]" strokeweight="1pt">
                <v:stroke joinstyle="miter"/>
                <v:path arrowok="t" o:connecttype="custom" o:connectlocs="0,0;190500,0;190500,171450;0,171450;0,0;21431,21431;21431,150019;169069,150019;169069,21431;21431,21431" o:connectangles="0,0,0,0,0,0,0,0,0,0"/>
              </v:shape>
            </w:pict>
          </mc:Fallback>
        </mc:AlternateContent>
      </w:r>
      <w:r>
        <w:t xml:space="preserve">Pie charts of biotypes: general distribution of expression pattern in cellular compartments and variation between different biotypes </w:t>
      </w:r>
    </w:p>
    <w:p w14:paraId="0D12C6F4" w14:textId="633790BD" w:rsidR="004028D2" w:rsidRDefault="004028D2" w:rsidP="004028D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881BE" wp14:editId="34D4E2E3">
                <wp:simplePos x="0" y="0"/>
                <wp:positionH relativeFrom="column">
                  <wp:posOffset>5643880</wp:posOffset>
                </wp:positionH>
                <wp:positionV relativeFrom="paragraph">
                  <wp:posOffset>31750</wp:posOffset>
                </wp:positionV>
                <wp:extent cx="171450" cy="171450"/>
                <wp:effectExtent l="0" t="0" r="1905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9D55F" id="Frame 3" o:spid="_x0000_s1026" style="position:absolute;margin-left:444.4pt;margin-top:2.5pt;width:1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" path="m,l171450,r,171450l,171450,,xm21431,21431r,128588l150019,150019r,-128588l21431,21431xe" fillcolor="#4472c4 [3204]" strokecolor="#1f3763 [1604]" strokeweight="1pt">
                <v:stroke joinstyle="miter"/>
                <v:path arrowok="t" o:connecttype="custom" o:connectlocs="0,0;171450,0;171450,171450;0,171450;0,0;21431,21431;21431,150019;150019,150019;150019,21431;21431,21431" o:connectangles="0,0,0,0,0,0,0,0,0,0"/>
              </v:shape>
            </w:pict>
          </mc:Fallback>
        </mc:AlternateContent>
      </w:r>
      <w:r>
        <w:t>List of tables (direct and indirect targets-nucleus and cytoplasm-genomic and viral)</w:t>
      </w:r>
    </w:p>
    <w:p w14:paraId="34B2864D" w14:textId="0CFBB98E" w:rsidR="004028D2" w:rsidRDefault="004028D2" w:rsidP="004028D2">
      <w:pPr>
        <w:pStyle w:val="Heading2"/>
      </w:pPr>
      <w:r>
        <w:t xml:space="preserve">Project 2: Gene Block hypothesis and hypothesis testing (computational + wet lab work) </w:t>
      </w:r>
    </w:p>
    <w:p w14:paraId="300A3682" w14:textId="24A7A63F" w:rsidR="004028D2" w:rsidRDefault="004028D2" w:rsidP="004028D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ABDFC" wp14:editId="59892BD2">
                <wp:simplePos x="0" y="0"/>
                <wp:positionH relativeFrom="column">
                  <wp:posOffset>1757680</wp:posOffset>
                </wp:positionH>
                <wp:positionV relativeFrom="paragraph">
                  <wp:posOffset>579120</wp:posOffset>
                </wp:positionV>
                <wp:extent cx="180975" cy="190500"/>
                <wp:effectExtent l="0" t="0" r="9525" b="127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4F98" id="Frame 4" o:spid="_x0000_s1026" style="position:absolute;margin-left:138.4pt;margin-top:45.6pt;width:14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" path="m,l180975,r,190500l,190500,,xm22622,22622r,145256l158353,167878r,-145256l22622,22622xe" fillcolor="#4472c4 [3204]" strokecolor="#1f3763 [1604]" strokeweight="1pt">
                <v:stroke joinstyle="miter"/>
                <v:path arrowok="t" o:connecttype="custom" o:connectlocs="0,0;180975,0;180975,190500;0,190500;0,0;22622,22622;22622,167878;158353,167878;158353,22622;22622,22622" o:connectangles="0,0,0,0,0,0,0,0,0,0"/>
              </v:shape>
            </w:pict>
          </mc:Fallback>
        </mc:AlternateContent>
      </w:r>
      <w:r>
        <w:t>EBNA2 target genes are regulated in blocks: cumulative plots for 4 conditions in nucleus and cytoplasm for blocks with size of at-least 3 genes (figure needed) + list of genes (table supplement</w:t>
      </w:r>
      <w:r>
        <w:sym w:font="Wingdings" w:char="F0E0"/>
      </w:r>
      <w:r>
        <w:t xml:space="preserve"> Armin has provided links, need to discuss how to include the data in thesis?) </w:t>
      </w:r>
    </w:p>
    <w:p w14:paraId="7AC3088C" w14:textId="7DB92E4E" w:rsidR="004028D2" w:rsidRDefault="004028D2" w:rsidP="004028D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27261" wp14:editId="622E2A98">
                <wp:simplePos x="0" y="0"/>
                <wp:positionH relativeFrom="column">
                  <wp:posOffset>1014730</wp:posOffset>
                </wp:positionH>
                <wp:positionV relativeFrom="paragraph">
                  <wp:posOffset>187325</wp:posOffset>
                </wp:positionV>
                <wp:extent cx="152400" cy="161925"/>
                <wp:effectExtent l="0" t="0" r="12700" b="158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3C626" id="Frame 5" o:spid="_x0000_s1026" style="position:absolute;margin-left:79.9pt;margin-top:14.75pt;width:12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619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" path="m,l152400,r,161925l,161925,,xm19050,19050r,123825l133350,142875r,-123825l19050,19050xe" fillcolor="#4472c4 [3204]" strokecolor="#1f3763 [1604]" strokeweight="1pt">
                <v:stroke joinstyle="miter"/>
                <v:path arrowok="t" o:connecttype="custom" o:connectlocs="0,0;152400,0;152400,161925;0,161925;0,0;19050,19050;19050,142875;133350,142875;133350,19050;19050,19050" o:connectangles="0,0,0,0,0,0,0,0,0,0"/>
              </v:shape>
            </w:pict>
          </mc:Fallback>
        </mc:AlternateContent>
      </w:r>
      <w:r>
        <w:t>TADs+ gene blocks concur together (figure – 4 genes-&gt; SLAMF1, HIVEP3, POU5F1B, LZTFL1)</w:t>
      </w:r>
    </w:p>
    <w:p w14:paraId="1683EB48" w14:textId="439D374F" w:rsidR="004028D2" w:rsidRDefault="004028D2" w:rsidP="004028D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FAC71" wp14:editId="25D17466">
                <wp:simplePos x="0" y="0"/>
                <wp:positionH relativeFrom="column">
                  <wp:posOffset>3129280</wp:posOffset>
                </wp:positionH>
                <wp:positionV relativeFrom="paragraph">
                  <wp:posOffset>215265</wp:posOffset>
                </wp:positionV>
                <wp:extent cx="180975" cy="161925"/>
                <wp:effectExtent l="0" t="0" r="9525" b="158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1BDB9" id="Frame 6" o:spid="_x0000_s1026" style="position:absolute;margin-left:246.4pt;margin-top:16.95pt;width:14.2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" path="m,l180975,r,161925l,161925,,xm20241,20241r,121443l160734,141684r,-121443l20241,20241xe" fillcolor="#4472c4 [3204]" strokecolor="#1f3763 [1604]" strokeweight="1pt">
                <v:stroke joinstyle="miter"/>
                <v:path arrowok="t" o:connecttype="custom" o:connectlocs="0,0;180975,0;180975,161925;0,161925;0,0;20241,20241;20241,141684;160734,141684;160734,20241;20241,20241" o:connectangles="0,0,0,0,0,0,0,0,0,0"/>
              </v:shape>
            </w:pict>
          </mc:Fallback>
        </mc:AlternateContent>
      </w:r>
      <w:r>
        <w:t xml:space="preserve">A global picture for these 4 genes showing promoter to promoter, promoter to other connections in their respective gene block. </w:t>
      </w:r>
    </w:p>
    <w:p w14:paraId="7F425FA9" w14:textId="76484C11" w:rsidR="004028D2" w:rsidRDefault="004028D2" w:rsidP="004028D2">
      <w:pPr>
        <w:pStyle w:val="ListParagraph"/>
        <w:numPr>
          <w:ilvl w:val="0"/>
          <w:numId w:val="2"/>
        </w:numPr>
      </w:pPr>
      <w:r>
        <w:t>RNA-Seq data analysis showing WT vs promoter_deleted_genes:</w:t>
      </w:r>
    </w:p>
    <w:p w14:paraId="45C957AF" w14:textId="178276BA" w:rsidR="004028D2" w:rsidRDefault="004028D2" w:rsidP="004028D2">
      <w:pPr>
        <w:pStyle w:val="ListParagraph"/>
        <w:numPr>
          <w:ilvl w:val="0"/>
          <w:numId w:val="4"/>
        </w:numPr>
      </w:pPr>
      <w:r>
        <w:t xml:space="preserve">Are there changes in TADs now? </w:t>
      </w:r>
    </w:p>
    <w:p w14:paraId="550ED27C" w14:textId="32857642" w:rsidR="004028D2" w:rsidRDefault="004028D2" w:rsidP="004028D2">
      <w:pPr>
        <w:pStyle w:val="ListParagraph"/>
        <w:numPr>
          <w:ilvl w:val="0"/>
          <w:numId w:val="3"/>
        </w:numPr>
      </w:pPr>
      <w:r>
        <w:t>RNA Seq – pending</w:t>
      </w:r>
    </w:p>
    <w:p w14:paraId="4FC839D5" w14:textId="25AB36D4" w:rsidR="004028D2" w:rsidRDefault="004028D2" w:rsidP="004028D2">
      <w:pPr>
        <w:pStyle w:val="ListParagraph"/>
        <w:numPr>
          <w:ilvl w:val="0"/>
          <w:numId w:val="3"/>
        </w:numPr>
      </w:pPr>
      <w:r>
        <w:t>DNA MiSeq- pending</w:t>
      </w:r>
    </w:p>
    <w:p w14:paraId="424668EB" w14:textId="16E65A5F" w:rsidR="004028D2" w:rsidRDefault="004028D2" w:rsidP="004028D2">
      <w:pPr>
        <w:pStyle w:val="Heading2"/>
      </w:pPr>
      <w:r>
        <w:t>Project 3: Nascent LMP2a and BZLF1 inter-relation</w:t>
      </w:r>
    </w:p>
    <w:p w14:paraId="02535B0E" w14:textId="1E25B685" w:rsidR="004028D2" w:rsidRDefault="004028D2" w:rsidP="004028D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5A842" wp14:editId="1E18DB90">
                <wp:simplePos x="0" y="0"/>
                <wp:positionH relativeFrom="column">
                  <wp:posOffset>4672330</wp:posOffset>
                </wp:positionH>
                <wp:positionV relativeFrom="paragraph">
                  <wp:posOffset>8255</wp:posOffset>
                </wp:positionV>
                <wp:extent cx="171450" cy="190500"/>
                <wp:effectExtent l="0" t="0" r="19050" b="1270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5E21" id="Frame 7" o:spid="_x0000_s1026" style="position:absolute;margin-left:367.9pt;margin-top:.65pt;width:13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" path="m,l171450,r,190500l,190500,,xm21431,21431r,147638l150019,169069r,-147638l21431,21431xe" fillcolor="#4472c4 [3204]" strokecolor="#1f3763 [1604]" strokeweight="1pt">
                <v:stroke joinstyle="miter"/>
                <v:path arrowok="t" o:connecttype="custom" o:connectlocs="0,0;171450,0;171450,190500;0,190500;0,0;21431,21431;21431,169069;150019,169069;150019,21431;21431,21431" o:connectangles="0,0,0,0,0,0,0,0,0,0"/>
              </v:shape>
            </w:pict>
          </mc:Fallback>
        </mc:AlternateContent>
      </w:r>
      <w:r>
        <w:t>LMP2A antibody- does it give background even in negative control?</w:t>
      </w:r>
    </w:p>
    <w:p w14:paraId="260CED8C" w14:textId="20E0BCDA" w:rsidR="004028D2" w:rsidRDefault="004028D2" w:rsidP="004028D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9B442" wp14:editId="7ED9BEE7">
                <wp:simplePos x="0" y="0"/>
                <wp:positionH relativeFrom="column">
                  <wp:posOffset>2881630</wp:posOffset>
                </wp:positionH>
                <wp:positionV relativeFrom="paragraph">
                  <wp:posOffset>165100</wp:posOffset>
                </wp:positionV>
                <wp:extent cx="171450" cy="190500"/>
                <wp:effectExtent l="0" t="0" r="1905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D7EA3" id="Frame 9" o:spid="_x0000_s1026" style="position:absolute;margin-left:226.9pt;margin-top:13pt;width:13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" path="m,l171450,r,190500l,190500,,xm21431,21431r,147638l150019,169069r,-147638l21431,21431xe" fillcolor="#4472c4 [3204]" strokecolor="#1f3763 [1604]" strokeweight="1pt">
                <v:stroke joinstyle="miter"/>
                <v:path arrowok="t" o:connecttype="custom" o:connectlocs="0,0;171450,0;171450,190500;0,190500;0,0;21431,21431;21431,169069;150019,169069;150019,21431;21431,2143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25498" wp14:editId="688C7F79">
                <wp:simplePos x="0" y="0"/>
                <wp:positionH relativeFrom="column">
                  <wp:posOffset>3129280</wp:posOffset>
                </wp:positionH>
                <wp:positionV relativeFrom="paragraph">
                  <wp:posOffset>12700</wp:posOffset>
                </wp:positionV>
                <wp:extent cx="180975" cy="152400"/>
                <wp:effectExtent l="0" t="0" r="9525" b="1270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C3CB" id="Frame 8" o:spid="_x0000_s1026" style="position:absolute;margin-left:246.4pt;margin-top:1pt;width:14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52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" path="m,l180975,r,152400l,152400,,xm19050,19050r,114300l161925,133350r,-114300l19050,19050xe" fillcolor="#4472c4 [3204]" strokecolor="#1f3763 [1604]" strokeweight="1pt">
                <v:stroke joinstyle="miter"/>
                <v:path arrowok="t" o:connecttype="custom" o:connectlocs="0,0;180975,0;180975,152400;0,152400;0,0;19050,19050;19050,133350;161925,133350;161925,19050;19050,19050" o:connectangles="0,0,0,0,0,0,0,0,0,0"/>
              </v:shape>
            </w:pict>
          </mc:Fallback>
        </mc:AlternateContent>
      </w:r>
      <w:r>
        <w:t>WB after reinduction- without treatment</w:t>
      </w:r>
    </w:p>
    <w:p w14:paraId="3A3D42B9" w14:textId="26B2776A" w:rsidR="004028D2" w:rsidRDefault="004028D2" w:rsidP="004028D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BF480" wp14:editId="0ABB1FB4">
                <wp:simplePos x="0" y="0"/>
                <wp:positionH relativeFrom="column">
                  <wp:posOffset>4719955</wp:posOffset>
                </wp:positionH>
                <wp:positionV relativeFrom="paragraph">
                  <wp:posOffset>169545</wp:posOffset>
                </wp:positionV>
                <wp:extent cx="200025" cy="190500"/>
                <wp:effectExtent l="0" t="0" r="15875" b="127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241A" id="Frame 10" o:spid="_x0000_s1026" style="position:absolute;margin-left:371.65pt;margin-top:13.35pt;width:15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" path="m,l200025,r,190500l,190500,,xm23813,23813r,142875l176213,166688r,-142875l23813,23813xe" fillcolor="#4472c4 [3204]" strokecolor="#1f3763 [1604]" strokeweight="1pt">
                <v:stroke joinstyle="miter"/>
                <v:path arrowok="t" o:connecttype="custom" o:connectlocs="0,0;200025,0;200025,190500;0,190500;0,0;23813,23813;23813,166688;176213,166688;176213,23813;23813,23813" o:connectangles="0,0,0,0,0,0,0,0,0,0"/>
              </v:shape>
            </w:pict>
          </mc:Fallback>
        </mc:AlternateContent>
      </w:r>
      <w:r>
        <w:t>WB after reinduction- with treatment</w:t>
      </w:r>
    </w:p>
    <w:p w14:paraId="3DD0CCF0" w14:textId="47BBE4DA" w:rsidR="004028D2" w:rsidRDefault="004028D2" w:rsidP="004028D2">
      <w:pPr>
        <w:pStyle w:val="ListParagraph"/>
        <w:numPr>
          <w:ilvl w:val="0"/>
          <w:numId w:val="5"/>
        </w:numPr>
      </w:pPr>
      <w:r>
        <w:t xml:space="preserve">Double staining LMP2A and BZLF1 (same conditions) FACS analysis. </w:t>
      </w:r>
    </w:p>
    <w:p w14:paraId="0E475C56" w14:textId="62ADFA40" w:rsidR="004028D2" w:rsidRDefault="004028D2" w:rsidP="004028D2">
      <w:pPr>
        <w:pStyle w:val="ListParagraph"/>
      </w:pPr>
    </w:p>
    <w:p w14:paraId="47664D21" w14:textId="3AA9C9B3" w:rsidR="004028D2" w:rsidRDefault="004028D2" w:rsidP="004028D2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02"/>
        <w:gridCol w:w="1126"/>
        <w:gridCol w:w="1018"/>
        <w:gridCol w:w="1018"/>
        <w:gridCol w:w="1018"/>
        <w:gridCol w:w="1018"/>
        <w:gridCol w:w="1018"/>
        <w:gridCol w:w="1018"/>
      </w:tblGrid>
      <w:tr w:rsidR="004028D2" w14:paraId="41EEA0EA" w14:textId="77777777" w:rsidTr="004028D2">
        <w:tc>
          <w:tcPr>
            <w:tcW w:w="1102" w:type="dxa"/>
            <w:shd w:val="clear" w:color="auto" w:fill="D9E2F3" w:themeFill="accent1" w:themeFillTint="33"/>
          </w:tcPr>
          <w:p w14:paraId="1FD337DA" w14:textId="52EE15BE" w:rsidR="004028D2" w:rsidRDefault="004028D2" w:rsidP="004028D2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26" w:type="dxa"/>
            <w:shd w:val="clear" w:color="auto" w:fill="D9E2F3" w:themeFill="accent1" w:themeFillTint="33"/>
          </w:tcPr>
          <w:p w14:paraId="051263CA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2D8AFBB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47E6C829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7B99A754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50B54AEF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560891C2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21CC9EA3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6F2D2C72" w14:textId="77777777" w:rsidTr="004028D2">
        <w:tc>
          <w:tcPr>
            <w:tcW w:w="1102" w:type="dxa"/>
            <w:shd w:val="clear" w:color="auto" w:fill="D9E2F3" w:themeFill="accent1" w:themeFillTint="33"/>
          </w:tcPr>
          <w:p w14:paraId="7AA018B5" w14:textId="02F2FE9E" w:rsidR="004028D2" w:rsidRDefault="004028D2" w:rsidP="004028D2">
            <w:pPr>
              <w:pStyle w:val="ListParagraph"/>
              <w:ind w:left="0"/>
            </w:pPr>
            <w:r>
              <w:t>Week 2</w:t>
            </w:r>
          </w:p>
        </w:tc>
        <w:tc>
          <w:tcPr>
            <w:tcW w:w="1126" w:type="dxa"/>
            <w:shd w:val="clear" w:color="auto" w:fill="D9E2F3" w:themeFill="accent1" w:themeFillTint="33"/>
          </w:tcPr>
          <w:p w14:paraId="6AE0C094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4B48CC1A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42CACF4C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D9E2F3" w:themeFill="accent1" w:themeFillTint="33"/>
          </w:tcPr>
          <w:p w14:paraId="797F65E1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27746FB0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38ED6BA9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0747F921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6E66F4B9" w14:textId="77777777" w:rsidTr="004028D2">
        <w:tc>
          <w:tcPr>
            <w:tcW w:w="1102" w:type="dxa"/>
            <w:shd w:val="clear" w:color="auto" w:fill="FBE4D5" w:themeFill="accent2" w:themeFillTint="33"/>
          </w:tcPr>
          <w:p w14:paraId="330EF9DD" w14:textId="457612AD" w:rsidR="004028D2" w:rsidRDefault="004028D2" w:rsidP="004028D2">
            <w:pPr>
              <w:pStyle w:val="ListParagraph"/>
              <w:ind w:left="0"/>
            </w:pPr>
            <w:r>
              <w:t>Week 3</w:t>
            </w:r>
          </w:p>
        </w:tc>
        <w:tc>
          <w:tcPr>
            <w:tcW w:w="1126" w:type="dxa"/>
            <w:shd w:val="clear" w:color="auto" w:fill="FBE4D5" w:themeFill="accent2" w:themeFillTint="33"/>
          </w:tcPr>
          <w:p w14:paraId="60947537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3A61A855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4F838731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03E63321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314421AD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1DCCB587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515CC10D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1E9AA01C" w14:textId="77777777" w:rsidTr="004028D2">
        <w:tc>
          <w:tcPr>
            <w:tcW w:w="1102" w:type="dxa"/>
            <w:shd w:val="clear" w:color="auto" w:fill="FBE4D5" w:themeFill="accent2" w:themeFillTint="33"/>
          </w:tcPr>
          <w:p w14:paraId="7EC757B6" w14:textId="2CF0ED8A" w:rsidR="004028D2" w:rsidRDefault="004028D2" w:rsidP="004028D2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1126" w:type="dxa"/>
            <w:shd w:val="clear" w:color="auto" w:fill="FBE4D5" w:themeFill="accent2" w:themeFillTint="33"/>
          </w:tcPr>
          <w:p w14:paraId="407CE0B8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11C5D99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6E389100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0B1F9A79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5675D5F8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019E65E9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FBE4D5" w:themeFill="accent2" w:themeFillTint="33"/>
          </w:tcPr>
          <w:p w14:paraId="34B854D1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41423CBB" w14:textId="77777777" w:rsidTr="004028D2">
        <w:tc>
          <w:tcPr>
            <w:tcW w:w="1102" w:type="dxa"/>
          </w:tcPr>
          <w:p w14:paraId="2CFD0A68" w14:textId="3AB5BE62" w:rsidR="004028D2" w:rsidRDefault="004028D2" w:rsidP="004028D2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26" w:type="dxa"/>
          </w:tcPr>
          <w:p w14:paraId="02850AC5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4FACE44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64C7ECB8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64D1381E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962B89B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6B50E6C0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19B148CA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7B650F52" w14:textId="77777777" w:rsidTr="004028D2">
        <w:tc>
          <w:tcPr>
            <w:tcW w:w="1102" w:type="dxa"/>
          </w:tcPr>
          <w:p w14:paraId="2520B97D" w14:textId="79E6EB49" w:rsidR="004028D2" w:rsidRDefault="004028D2" w:rsidP="004028D2">
            <w:pPr>
              <w:pStyle w:val="ListParagraph"/>
              <w:ind w:left="0"/>
            </w:pPr>
            <w:r>
              <w:t>Week 2</w:t>
            </w:r>
          </w:p>
        </w:tc>
        <w:tc>
          <w:tcPr>
            <w:tcW w:w="1126" w:type="dxa"/>
          </w:tcPr>
          <w:p w14:paraId="7378A4EF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765C4B5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DC29B9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3DD729F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02711710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78E74BD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3F214BC8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4DCE8AFA" w14:textId="77777777" w:rsidTr="004028D2">
        <w:tc>
          <w:tcPr>
            <w:tcW w:w="1102" w:type="dxa"/>
            <w:shd w:val="clear" w:color="auto" w:fill="AEAAAA" w:themeFill="background2" w:themeFillShade="BF"/>
          </w:tcPr>
          <w:p w14:paraId="6F09AA8E" w14:textId="5634FC01" w:rsidR="004028D2" w:rsidRDefault="004028D2" w:rsidP="004028D2">
            <w:pPr>
              <w:pStyle w:val="ListParagraph"/>
              <w:ind w:left="0"/>
            </w:pPr>
            <w:r>
              <w:t>Week3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 w14:paraId="60E10DD5" w14:textId="265308C9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34DC9526" w14:textId="51E005A3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0D529472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34159163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3A7750BE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0E615155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4679E838" w14:textId="77777777" w:rsidR="004028D2" w:rsidRDefault="004028D2" w:rsidP="004028D2">
            <w:pPr>
              <w:pStyle w:val="ListParagraph"/>
              <w:ind w:left="0"/>
            </w:pPr>
          </w:p>
        </w:tc>
      </w:tr>
      <w:tr w:rsidR="004028D2" w14:paraId="20D9EB84" w14:textId="77777777" w:rsidTr="004028D2">
        <w:tc>
          <w:tcPr>
            <w:tcW w:w="1102" w:type="dxa"/>
            <w:shd w:val="clear" w:color="auto" w:fill="AEAAAA" w:themeFill="background2" w:themeFillShade="BF"/>
          </w:tcPr>
          <w:p w14:paraId="07B68279" w14:textId="0E23D492" w:rsidR="004028D2" w:rsidRDefault="004028D2" w:rsidP="004028D2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 w14:paraId="7FB813C6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53DB9F7F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2B829BB0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4C9B6C87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019F5CBA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59B4EB57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1018" w:type="dxa"/>
            <w:shd w:val="clear" w:color="auto" w:fill="AEAAAA" w:themeFill="background2" w:themeFillShade="BF"/>
          </w:tcPr>
          <w:p w14:paraId="0CB5430C" w14:textId="77777777" w:rsidR="004028D2" w:rsidRDefault="004028D2" w:rsidP="004028D2">
            <w:pPr>
              <w:pStyle w:val="ListParagraph"/>
              <w:ind w:left="0"/>
            </w:pPr>
          </w:p>
        </w:tc>
      </w:tr>
    </w:tbl>
    <w:p w14:paraId="1EABA249" w14:textId="5A84DA90" w:rsidR="004028D2" w:rsidRDefault="004028D2" w:rsidP="004028D2">
      <w:pPr>
        <w:pStyle w:val="ListParagraph"/>
      </w:pPr>
    </w:p>
    <w:p w14:paraId="35C1B475" w14:textId="6334C6CA" w:rsidR="004028D2" w:rsidRDefault="004028D2" w:rsidP="004028D2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7076"/>
      </w:tblGrid>
      <w:tr w:rsidR="004028D2" w14:paraId="3CE921DC" w14:textId="77777777" w:rsidTr="004028D2">
        <w:tc>
          <w:tcPr>
            <w:tcW w:w="1260" w:type="dxa"/>
            <w:shd w:val="clear" w:color="auto" w:fill="D5DCE4" w:themeFill="text2" w:themeFillTint="33"/>
          </w:tcPr>
          <w:p w14:paraId="38FF90B4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7076" w:type="dxa"/>
          </w:tcPr>
          <w:p w14:paraId="3F5F0FAC" w14:textId="3E07C565" w:rsidR="004028D2" w:rsidRDefault="004028D2" w:rsidP="004028D2">
            <w:pPr>
              <w:pStyle w:val="ListParagraph"/>
              <w:ind w:left="0"/>
            </w:pPr>
            <w:r>
              <w:t>4 donors and RNA-DNA collection: till now 2 donors covered</w:t>
            </w:r>
          </w:p>
        </w:tc>
      </w:tr>
      <w:tr w:rsidR="004028D2" w14:paraId="6F113B8E" w14:textId="77777777" w:rsidTr="004028D2">
        <w:tc>
          <w:tcPr>
            <w:tcW w:w="1260" w:type="dxa"/>
            <w:shd w:val="clear" w:color="auto" w:fill="FBE4D5" w:themeFill="accent2" w:themeFillTint="33"/>
          </w:tcPr>
          <w:p w14:paraId="56C4CFBC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7076" w:type="dxa"/>
          </w:tcPr>
          <w:p w14:paraId="57623ED4" w14:textId="6EFE45C0" w:rsidR="004028D2" w:rsidRDefault="004028D2" w:rsidP="004028D2">
            <w:pPr>
              <w:pStyle w:val="ListParagraph"/>
              <w:ind w:left="0"/>
            </w:pPr>
            <w:r>
              <w:t>LMP2A project conclusion</w:t>
            </w:r>
          </w:p>
        </w:tc>
      </w:tr>
      <w:tr w:rsidR="004028D2" w14:paraId="7224D930" w14:textId="77777777" w:rsidTr="004028D2">
        <w:tc>
          <w:tcPr>
            <w:tcW w:w="1260" w:type="dxa"/>
            <w:shd w:val="clear" w:color="auto" w:fill="AEAAAA" w:themeFill="background2" w:themeFillShade="BF"/>
          </w:tcPr>
          <w:p w14:paraId="0326B00C" w14:textId="77777777" w:rsidR="004028D2" w:rsidRDefault="004028D2" w:rsidP="004028D2">
            <w:pPr>
              <w:pStyle w:val="ListParagraph"/>
              <w:ind w:left="0"/>
            </w:pPr>
          </w:p>
        </w:tc>
        <w:tc>
          <w:tcPr>
            <w:tcW w:w="7076" w:type="dxa"/>
          </w:tcPr>
          <w:p w14:paraId="7E3C80C4" w14:textId="1F0E321C" w:rsidR="004028D2" w:rsidRDefault="004028D2" w:rsidP="004028D2">
            <w:pPr>
              <w:pStyle w:val="ListParagraph"/>
              <w:ind w:left="0"/>
            </w:pPr>
            <w:r>
              <w:t xml:space="preserve">Armin will not be available </w:t>
            </w:r>
          </w:p>
        </w:tc>
      </w:tr>
    </w:tbl>
    <w:p w14:paraId="7ABB2EDD" w14:textId="77777777" w:rsidR="004028D2" w:rsidRPr="004028D2" w:rsidRDefault="004028D2" w:rsidP="004028D2">
      <w:pPr>
        <w:pStyle w:val="ListParagraph"/>
      </w:pPr>
    </w:p>
    <w:sectPr w:rsidR="004028D2" w:rsidRPr="004028D2" w:rsidSect="00721D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76D"/>
    <w:multiLevelType w:val="hybridMultilevel"/>
    <w:tmpl w:val="96024C74"/>
    <w:lvl w:ilvl="0" w:tplc="3F7AB5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94AE7"/>
    <w:multiLevelType w:val="hybridMultilevel"/>
    <w:tmpl w:val="AEEAB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0BBF"/>
    <w:multiLevelType w:val="hybridMultilevel"/>
    <w:tmpl w:val="8F2AB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746783"/>
    <w:multiLevelType w:val="hybridMultilevel"/>
    <w:tmpl w:val="B7CE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606D1"/>
    <w:multiLevelType w:val="hybridMultilevel"/>
    <w:tmpl w:val="AEEAB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D2"/>
    <w:rsid w:val="004028D2"/>
    <w:rsid w:val="00721DD8"/>
    <w:rsid w:val="00B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30614"/>
  <w15:chartTrackingRefBased/>
  <w15:docId w15:val="{59095F2F-0165-3741-87D1-EB38773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8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28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028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28D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40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2022-04-29T10:30:00Z</dcterms:created>
  <dcterms:modified xsi:type="dcterms:W3CDTF">2022-04-29T11:38:00Z</dcterms:modified>
</cp:coreProperties>
</file>