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4DB" w:rsidRDefault="00BF58B8" w:rsidP="00A06D77">
      <w:pPr>
        <w:spacing w:line="240" w:lineRule="auto"/>
        <w:jc w:val="both"/>
        <w:rPr>
          <w:b/>
          <w:sz w:val="20"/>
          <w:szCs w:val="20"/>
        </w:rPr>
      </w:pPr>
      <w:r w:rsidRPr="00BF58B8">
        <w:rPr>
          <w:b/>
          <w:sz w:val="20"/>
          <w:szCs w:val="20"/>
        </w:rPr>
        <w:t xml:space="preserve">SPE 89341: </w:t>
      </w:r>
      <w:r w:rsidRPr="00BF58B8">
        <w:rPr>
          <w:b/>
          <w:sz w:val="20"/>
          <w:szCs w:val="20"/>
        </w:rPr>
        <w:t>Implications of Coupling Fractional Flow</w:t>
      </w:r>
      <w:r w:rsidRPr="00BF58B8">
        <w:rPr>
          <w:b/>
          <w:sz w:val="20"/>
          <w:szCs w:val="20"/>
        </w:rPr>
        <w:t xml:space="preserve"> </w:t>
      </w:r>
      <w:r w:rsidRPr="00BF58B8">
        <w:rPr>
          <w:b/>
          <w:sz w:val="20"/>
          <w:szCs w:val="20"/>
        </w:rPr>
        <w:t>and Geochemistry for CO</w:t>
      </w:r>
      <w:r w:rsidRPr="00BF58B8">
        <w:rPr>
          <w:b/>
          <w:sz w:val="20"/>
          <w:szCs w:val="20"/>
          <w:vertAlign w:val="subscript"/>
        </w:rPr>
        <w:t>2</w:t>
      </w:r>
      <w:r w:rsidRPr="00BF58B8">
        <w:rPr>
          <w:b/>
          <w:sz w:val="20"/>
          <w:szCs w:val="20"/>
        </w:rPr>
        <w:t xml:space="preserve"> Injection</w:t>
      </w:r>
      <w:r w:rsidRPr="00BF58B8">
        <w:rPr>
          <w:b/>
          <w:sz w:val="20"/>
          <w:szCs w:val="20"/>
        </w:rPr>
        <w:t xml:space="preserve"> </w:t>
      </w:r>
      <w:r w:rsidRPr="00BF58B8">
        <w:rPr>
          <w:b/>
          <w:sz w:val="20"/>
          <w:szCs w:val="20"/>
        </w:rPr>
        <w:t>in Aquifers</w:t>
      </w:r>
      <w:r w:rsidRPr="00BF58B8">
        <w:rPr>
          <w:b/>
          <w:sz w:val="20"/>
          <w:szCs w:val="20"/>
        </w:rPr>
        <w:t>: Noh, Lake, and Bryant</w:t>
      </w:r>
    </w:p>
    <w:p w:rsidR="00BF58B8" w:rsidRDefault="00BF58B8" w:rsidP="00A06D77">
      <w:pPr>
        <w:spacing w:line="240" w:lineRule="auto"/>
        <w:jc w:val="both"/>
        <w:rPr>
          <w:sz w:val="20"/>
          <w:szCs w:val="20"/>
        </w:rPr>
      </w:pPr>
      <w:r w:rsidRPr="00BF58B8">
        <w:rPr>
          <w:sz w:val="20"/>
          <w:szCs w:val="20"/>
        </w:rPr>
        <w:t>This</w:t>
      </w:r>
      <w:r>
        <w:rPr>
          <w:sz w:val="20"/>
          <w:szCs w:val="20"/>
        </w:rPr>
        <w:t xml:space="preserve"> </w:t>
      </w:r>
      <w:r w:rsidRPr="00BF58B8">
        <w:rPr>
          <w:sz w:val="20"/>
          <w:szCs w:val="20"/>
        </w:rPr>
        <w:t>paper gives the mathematical formalism of combined geochemical</w:t>
      </w:r>
      <w:r>
        <w:rPr>
          <w:sz w:val="20"/>
          <w:szCs w:val="20"/>
        </w:rPr>
        <w:t xml:space="preserve"> </w:t>
      </w:r>
      <w:r w:rsidRPr="00BF58B8">
        <w:rPr>
          <w:sz w:val="20"/>
          <w:szCs w:val="20"/>
        </w:rPr>
        <w:t>reactions and multiphase flow. If the local-equilibrium assumption</w:t>
      </w:r>
      <w:r>
        <w:rPr>
          <w:sz w:val="20"/>
          <w:szCs w:val="20"/>
        </w:rPr>
        <w:t xml:space="preserve"> </w:t>
      </w:r>
      <w:r w:rsidRPr="00BF58B8">
        <w:rPr>
          <w:sz w:val="20"/>
          <w:szCs w:val="20"/>
        </w:rPr>
        <w:t>applies, the theory leads to a graphical solution, from which it is</w:t>
      </w:r>
      <w:r>
        <w:rPr>
          <w:sz w:val="20"/>
          <w:szCs w:val="20"/>
        </w:rPr>
        <w:t xml:space="preserve"> </w:t>
      </w:r>
      <w:r w:rsidRPr="00BF58B8">
        <w:rPr>
          <w:sz w:val="20"/>
          <w:szCs w:val="20"/>
        </w:rPr>
        <w:t>easy to see when and under what conditions mineralization will</w:t>
      </w:r>
      <w:r>
        <w:rPr>
          <w:sz w:val="20"/>
          <w:szCs w:val="20"/>
        </w:rPr>
        <w:t xml:space="preserve"> </w:t>
      </w:r>
      <w:r w:rsidRPr="00BF58B8">
        <w:rPr>
          <w:sz w:val="20"/>
          <w:szCs w:val="20"/>
        </w:rPr>
        <w:t>occur. The theory also illustrates the modes of CO</w:t>
      </w:r>
      <w:r w:rsidRPr="00BF58B8">
        <w:rPr>
          <w:sz w:val="20"/>
          <w:szCs w:val="20"/>
          <w:vertAlign w:val="subscript"/>
        </w:rPr>
        <w:t>2</w:t>
      </w:r>
      <w:r w:rsidRPr="00BF58B8">
        <w:rPr>
          <w:sz w:val="20"/>
          <w:szCs w:val="20"/>
        </w:rPr>
        <w:t xml:space="preserve"> trapping</w:t>
      </w:r>
      <w:r>
        <w:rPr>
          <w:sz w:val="20"/>
          <w:szCs w:val="20"/>
        </w:rPr>
        <w:t>.</w:t>
      </w:r>
    </w:p>
    <w:p w:rsidR="00BF58B8" w:rsidRDefault="00047074" w:rsidP="00A06D77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Assumptions:</w:t>
      </w:r>
    </w:p>
    <w:p w:rsidR="00047074" w:rsidRPr="00047074" w:rsidRDefault="00047074" w:rsidP="00A06D77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Dry injected CO</w:t>
      </w:r>
      <w:r>
        <w:rPr>
          <w:sz w:val="20"/>
          <w:szCs w:val="20"/>
          <w:vertAlign w:val="subscript"/>
        </w:rPr>
        <w:t>2</w:t>
      </w:r>
    </w:p>
    <w:p w:rsidR="00047074" w:rsidRDefault="00047074" w:rsidP="00A06D77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Semi-miscible displacement, since there is substantial dissolution of CO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in brine</w:t>
      </w:r>
    </w:p>
    <w:p w:rsidR="00FF221F" w:rsidRDefault="00FF221F" w:rsidP="00A06D77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Incompressible fluid</w:t>
      </w:r>
    </w:p>
    <w:p w:rsidR="00047074" w:rsidRDefault="00047074" w:rsidP="00A06D77">
      <w:pPr>
        <w:pStyle w:val="ListParagraph"/>
        <w:spacing w:line="240" w:lineRule="auto"/>
        <w:ind w:left="0"/>
        <w:jc w:val="both"/>
        <w:rPr>
          <w:sz w:val="20"/>
          <w:szCs w:val="20"/>
        </w:rPr>
      </w:pPr>
    </w:p>
    <w:p w:rsidR="00047074" w:rsidRDefault="00047074" w:rsidP="00A06D77">
      <w:pPr>
        <w:pStyle w:val="ListParagraph"/>
        <w:spacing w:line="240" w:lineRule="auto"/>
        <w:ind w:left="0"/>
        <w:jc w:val="both"/>
        <w:rPr>
          <w:sz w:val="20"/>
          <w:szCs w:val="20"/>
          <w:u w:val="single"/>
        </w:rPr>
      </w:pPr>
      <w:r w:rsidRPr="00047074">
        <w:rPr>
          <w:sz w:val="20"/>
          <w:szCs w:val="20"/>
          <w:u w:val="single"/>
        </w:rPr>
        <w:t>Shock Velocity: Gas Displacing Brine</w:t>
      </w:r>
    </w:p>
    <w:p w:rsidR="00047074" w:rsidRDefault="00047074" w:rsidP="00A06D77">
      <w:pPr>
        <w:pStyle w:val="ListParagraph"/>
        <w:spacing w:line="240" w:lineRule="auto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Without dissolution of gas in water, the gas-saturation profile for gas displacing water is given by:</w:t>
      </w:r>
    </w:p>
    <w:p w:rsidR="00047074" w:rsidRPr="00F7540A" w:rsidRDefault="00047074" w:rsidP="00A06D77">
      <w:pPr>
        <w:pStyle w:val="ListParagraph"/>
        <w:spacing w:line="240" w:lineRule="auto"/>
        <w:ind w:left="0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∅AL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sub>
              </m:sSub>
            </m:den>
          </m:f>
        </m:oMath>
      </m:oMathPara>
    </w:p>
    <w:p w:rsidR="00F7540A" w:rsidRDefault="00261A31" w:rsidP="00A06D77">
      <w:pPr>
        <w:pStyle w:val="ListParagraph"/>
        <w:spacing w:line="240" w:lineRule="auto"/>
        <w:ind w:left="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Initially, the reservoir is brine saturated, and the injected CO</w:t>
      </w:r>
      <w:r>
        <w:rPr>
          <w:rFonts w:eastAsiaTheme="minorEastAsia"/>
          <w:sz w:val="20"/>
          <w:szCs w:val="20"/>
          <w:vertAlign w:val="subscript"/>
        </w:rPr>
        <w:t>2</w:t>
      </w:r>
      <w:r>
        <w:rPr>
          <w:rFonts w:eastAsiaTheme="minorEastAsia"/>
          <w:sz w:val="20"/>
          <w:szCs w:val="20"/>
        </w:rPr>
        <w:t xml:space="preserve"> displaces the brine (drainage). The paper proposes the formation of three separate zones: single phase dry </w:t>
      </w:r>
      <w:r w:rsidRPr="00261A31">
        <w:rPr>
          <w:rFonts w:eastAsiaTheme="minorEastAsia"/>
          <w:sz w:val="20"/>
          <w:szCs w:val="20"/>
        </w:rPr>
        <w:t>CO</w:t>
      </w:r>
      <w:r w:rsidRPr="00261A31">
        <w:rPr>
          <w:rFonts w:eastAsiaTheme="minorEastAsia"/>
          <w:sz w:val="20"/>
          <w:szCs w:val="20"/>
          <w:vertAlign w:val="subscript"/>
        </w:rPr>
        <w:t>2</w:t>
      </w:r>
      <w:r>
        <w:rPr>
          <w:rFonts w:eastAsiaTheme="minorEastAsia"/>
          <w:sz w:val="20"/>
          <w:szCs w:val="20"/>
        </w:rPr>
        <w:t xml:space="preserve">, two-phase dissolution zone, and a pure brine zone. </w:t>
      </w:r>
      <w:r w:rsidRPr="00261A31">
        <w:rPr>
          <w:rFonts w:eastAsiaTheme="minorEastAsia"/>
          <w:sz w:val="20"/>
          <w:szCs w:val="20"/>
        </w:rPr>
        <w:t>The</w:t>
      </w:r>
      <w:r>
        <w:rPr>
          <w:rFonts w:eastAsiaTheme="minorEastAsia"/>
          <w:sz w:val="20"/>
          <w:szCs w:val="20"/>
        </w:rPr>
        <w:t xml:space="preserve"> shock front for the two-phase/brine interface moves with a velocity given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D|S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w:softHyphen/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g1</m:t>
                </m:r>
              </m:sub>
            </m:sSub>
          </m:sub>
        </m:sSub>
      </m:oMath>
      <w:r>
        <w:rPr>
          <w:rFonts w:eastAsiaTheme="minorEastAsia"/>
          <w:sz w:val="20"/>
          <w:szCs w:val="20"/>
        </w:rPr>
        <w:t xml:space="preserve">and the shock between dry gas/two-phase zones moves </w:t>
      </w:r>
      <w:r w:rsidR="00C830BF">
        <w:rPr>
          <w:rFonts w:eastAsiaTheme="minorEastAsia"/>
          <w:sz w:val="20"/>
          <w:szCs w:val="20"/>
        </w:rPr>
        <w:t>at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D|S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w:softHyphen/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sub>
        </m:sSub>
      </m:oMath>
      <w:r>
        <w:rPr>
          <w:rFonts w:eastAsiaTheme="minorEastAsia"/>
          <w:sz w:val="20"/>
          <w:szCs w:val="20"/>
        </w:rPr>
        <w:t>. This is shown in</w:t>
      </w:r>
      <w:r w:rsidR="00D770F5">
        <w:rPr>
          <w:rFonts w:eastAsiaTheme="minorEastAsia"/>
          <w:sz w:val="20"/>
          <w:szCs w:val="20"/>
        </w:rPr>
        <w:t xml:space="preserve"> the figure below.</w:t>
      </w:r>
    </w:p>
    <w:p w:rsidR="006E4DFF" w:rsidRDefault="006E4DFF" w:rsidP="00A06D77">
      <w:pPr>
        <w:pStyle w:val="ListParagraph"/>
        <w:spacing w:line="240" w:lineRule="auto"/>
        <w:ind w:left="0"/>
        <w:jc w:val="both"/>
        <w:rPr>
          <w:rFonts w:eastAsiaTheme="minorEastAsi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94E8FF" wp14:editId="1FBB6118">
            <wp:simplePos x="0" y="0"/>
            <wp:positionH relativeFrom="column">
              <wp:posOffset>0</wp:posOffset>
            </wp:positionH>
            <wp:positionV relativeFrom="paragraph">
              <wp:posOffset>131445</wp:posOffset>
            </wp:positionV>
            <wp:extent cx="3001645" cy="3082290"/>
            <wp:effectExtent l="0" t="0" r="8255" b="3810"/>
            <wp:wrapTight wrapText="bothSides">
              <wp:wrapPolygon edited="0">
                <wp:start x="0" y="0"/>
                <wp:lineTo x="0" y="21493"/>
                <wp:lineTo x="21522" y="21493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A31" w:rsidRPr="00701F2A" w:rsidRDefault="00D770F5" w:rsidP="00A06D77">
      <w:pPr>
        <w:pStyle w:val="ListParagraph"/>
        <w:spacing w:line="240" w:lineRule="auto"/>
        <w:ind w:left="0"/>
        <w:jc w:val="both"/>
        <w:rPr>
          <w:color w:val="0070C0"/>
          <w:sz w:val="20"/>
          <w:szCs w:val="20"/>
        </w:rPr>
      </w:pPr>
      <w:r w:rsidRPr="00701F2A">
        <w:rPr>
          <w:color w:val="0070C0"/>
          <w:sz w:val="20"/>
          <w:szCs w:val="20"/>
        </w:rPr>
        <w:t>The points on the graph are given by:</w:t>
      </w:r>
    </w:p>
    <w:p w:rsidR="00D770F5" w:rsidRPr="00701F2A" w:rsidRDefault="00D770F5" w:rsidP="00A06D77">
      <w:pPr>
        <w:pStyle w:val="ListParagraph"/>
        <w:spacing w:line="240" w:lineRule="auto"/>
        <w:ind w:left="0"/>
        <w:jc w:val="both"/>
        <w:rPr>
          <w:rFonts w:eastAsiaTheme="minorEastAsia"/>
          <w:color w:val="0070C0"/>
          <w:sz w:val="20"/>
          <w:szCs w:val="20"/>
        </w:rPr>
      </w:pPr>
      <m:oMathPara>
        <m:oMath>
          <m:r>
            <w:rPr>
              <w:rFonts w:ascii="Cambria Math" w:hAnsi="Cambria Math"/>
              <w:color w:val="0070C0"/>
              <w:sz w:val="20"/>
              <w:szCs w:val="20"/>
            </w:rPr>
            <m:t>I=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i,a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i,a</m:t>
                  </m:r>
                </m:sub>
              </m:sSub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i,g</m:t>
                  </m:r>
                </m:sub>
              </m:sSub>
            </m:den>
          </m:f>
          <m:r>
            <w:rPr>
              <w:rFonts w:ascii="Cambria Math" w:hAnsi="Cambria Math"/>
              <w:color w:val="0070C0"/>
              <w:sz w:val="20"/>
              <w:szCs w:val="20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i,a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i,a</m:t>
                  </m:r>
                </m:sub>
              </m:sSub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i,g</m:t>
                  </m:r>
                </m:sub>
              </m:sSub>
            </m:den>
          </m:f>
        </m:oMath>
      </m:oMathPara>
    </w:p>
    <w:p w:rsidR="00D770F5" w:rsidRPr="00701F2A" w:rsidRDefault="00D770F5" w:rsidP="00A06D77">
      <w:pPr>
        <w:pStyle w:val="ListParagraph"/>
        <w:spacing w:line="240" w:lineRule="auto"/>
        <w:ind w:left="0"/>
        <w:jc w:val="both"/>
        <w:rPr>
          <w:rFonts w:eastAsiaTheme="minorEastAsia"/>
          <w:color w:val="0070C0"/>
          <w:sz w:val="20"/>
          <w:szCs w:val="20"/>
        </w:rPr>
      </w:pPr>
      <m:oMathPara>
        <m:oMath>
          <m:r>
            <w:rPr>
              <w:rFonts w:ascii="Cambria Math" w:hAnsi="Cambria Math"/>
              <w:color w:val="0070C0"/>
              <w:sz w:val="20"/>
              <w:szCs w:val="20"/>
            </w:rPr>
            <m:t>J=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i,g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i,a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i,g</m:t>
                  </m:r>
                </m:sub>
              </m:sSub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i,a</m:t>
                  </m:r>
                </m:sub>
              </m:sSub>
            </m:den>
          </m:f>
          <m:r>
            <w:rPr>
              <w:rFonts w:ascii="Cambria Math" w:hAnsi="Cambria Math"/>
              <w:color w:val="0070C0"/>
              <w:sz w:val="20"/>
              <w:szCs w:val="20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i,g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i,a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i,g</m:t>
                  </m:r>
                </m:sub>
              </m:sSub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0"/>
                      <w:szCs w:val="20"/>
                    </w:rPr>
                    <m:t>i,a</m:t>
                  </m:r>
                </m:sub>
              </m:sSub>
            </m:den>
          </m:f>
        </m:oMath>
      </m:oMathPara>
    </w:p>
    <w:p w:rsidR="00D770F5" w:rsidRPr="00701F2A" w:rsidRDefault="00D770F5" w:rsidP="00A06D77">
      <w:pPr>
        <w:pStyle w:val="ListParagraph"/>
        <w:spacing w:line="240" w:lineRule="auto"/>
        <w:ind w:left="0"/>
        <w:jc w:val="both"/>
        <w:rPr>
          <w:rFonts w:eastAsiaTheme="minorEastAsia"/>
          <w:color w:val="0070C0"/>
          <w:sz w:val="20"/>
          <w:szCs w:val="20"/>
        </w:rPr>
      </w:pPr>
      <w:r w:rsidRPr="00701F2A">
        <w:rPr>
          <w:rFonts w:eastAsiaTheme="minorEastAsia"/>
          <w:color w:val="0070C0"/>
          <w:sz w:val="20"/>
          <w:szCs w:val="20"/>
        </w:rPr>
        <w:t>Velocity of fast shock, x</w:t>
      </w:r>
      <w:r w:rsidRPr="00701F2A">
        <w:rPr>
          <w:rFonts w:eastAsiaTheme="minorEastAsia"/>
          <w:color w:val="0070C0"/>
          <w:sz w:val="20"/>
          <w:szCs w:val="20"/>
          <w:vertAlign w:val="subscript"/>
        </w:rPr>
        <w:t>D|Sg1</w:t>
      </w:r>
      <w:r w:rsidRPr="00701F2A">
        <w:rPr>
          <w:rFonts w:eastAsiaTheme="minorEastAsia"/>
          <w:color w:val="0070C0"/>
          <w:sz w:val="20"/>
          <w:szCs w:val="20"/>
        </w:rPr>
        <w:t>=slope of line (1)</w:t>
      </w:r>
    </w:p>
    <w:p w:rsidR="00D770F5" w:rsidRPr="00701F2A" w:rsidRDefault="00D770F5" w:rsidP="00A06D77">
      <w:pPr>
        <w:pStyle w:val="ListParagraph"/>
        <w:spacing w:line="240" w:lineRule="auto"/>
        <w:ind w:left="0"/>
        <w:jc w:val="both"/>
        <w:rPr>
          <w:rFonts w:eastAsiaTheme="minorEastAsia"/>
          <w:color w:val="0070C0"/>
          <w:sz w:val="20"/>
          <w:szCs w:val="20"/>
        </w:rPr>
      </w:pPr>
      <w:r w:rsidRPr="00701F2A">
        <w:rPr>
          <w:rFonts w:eastAsiaTheme="minorEastAsia"/>
          <w:color w:val="0070C0"/>
          <w:sz w:val="20"/>
          <w:szCs w:val="20"/>
        </w:rPr>
        <w:t>Velocity of slow</w:t>
      </w:r>
      <w:r w:rsidRPr="00701F2A">
        <w:rPr>
          <w:rFonts w:eastAsiaTheme="minorEastAsia"/>
          <w:color w:val="0070C0"/>
          <w:sz w:val="20"/>
          <w:szCs w:val="20"/>
        </w:rPr>
        <w:t xml:space="preserve"> shock, x</w:t>
      </w:r>
      <w:r w:rsidRPr="00701F2A">
        <w:rPr>
          <w:rFonts w:eastAsiaTheme="minorEastAsia"/>
          <w:color w:val="0070C0"/>
          <w:sz w:val="20"/>
          <w:szCs w:val="20"/>
          <w:vertAlign w:val="subscript"/>
        </w:rPr>
        <w:t>D|Sg</w:t>
      </w:r>
      <w:r w:rsidRPr="00701F2A">
        <w:rPr>
          <w:rFonts w:eastAsiaTheme="minorEastAsia"/>
          <w:color w:val="0070C0"/>
          <w:sz w:val="20"/>
          <w:szCs w:val="20"/>
          <w:vertAlign w:val="subscript"/>
        </w:rPr>
        <w:t>2</w:t>
      </w:r>
      <w:r w:rsidRPr="00701F2A">
        <w:rPr>
          <w:rFonts w:eastAsiaTheme="minorEastAsia"/>
          <w:color w:val="0070C0"/>
          <w:sz w:val="20"/>
          <w:szCs w:val="20"/>
        </w:rPr>
        <w:t>=slope of line (2</w:t>
      </w:r>
      <w:r w:rsidRPr="00701F2A">
        <w:rPr>
          <w:rFonts w:eastAsiaTheme="minorEastAsia"/>
          <w:color w:val="0070C0"/>
          <w:sz w:val="20"/>
          <w:szCs w:val="20"/>
        </w:rPr>
        <w:t>)</w:t>
      </w:r>
    </w:p>
    <w:p w:rsidR="00701F2A" w:rsidRDefault="004C054D" w:rsidP="00A06D77">
      <w:pPr>
        <w:pStyle w:val="ListParagraph"/>
        <w:spacing w:line="240" w:lineRule="auto"/>
        <w:ind w:left="0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88A31E" wp14:editId="7EE6A816">
            <wp:simplePos x="0" y="0"/>
            <wp:positionH relativeFrom="column">
              <wp:posOffset>635</wp:posOffset>
            </wp:positionH>
            <wp:positionV relativeFrom="paragraph">
              <wp:posOffset>202565</wp:posOffset>
            </wp:positionV>
            <wp:extent cx="3101340" cy="1652270"/>
            <wp:effectExtent l="0" t="0" r="3810" b="5080"/>
            <wp:wrapTight wrapText="bothSides">
              <wp:wrapPolygon edited="0">
                <wp:start x="0" y="0"/>
                <wp:lineTo x="0" y="21417"/>
                <wp:lineTo x="21494" y="21417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D77" w:rsidRDefault="002909CD" w:rsidP="00A06D77">
      <w:pPr>
        <w:pStyle w:val="ListParagraph"/>
        <w:spacing w:line="240" w:lineRule="auto"/>
        <w:ind w:left="0"/>
        <w:jc w:val="both"/>
        <w:rPr>
          <w:rFonts w:eastAsiaTheme="minor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AECFA" wp14:editId="5991FECC">
                <wp:simplePos x="0" y="0"/>
                <wp:positionH relativeFrom="column">
                  <wp:posOffset>-8255</wp:posOffset>
                </wp:positionH>
                <wp:positionV relativeFrom="paragraph">
                  <wp:posOffset>101600</wp:posOffset>
                </wp:positionV>
                <wp:extent cx="3101340" cy="111125"/>
                <wp:effectExtent l="0" t="0" r="3810" b="3175"/>
                <wp:wrapTight wrapText="bothSides">
                  <wp:wrapPolygon edited="0">
                    <wp:start x="0" y="0"/>
                    <wp:lineTo x="0" y="18514"/>
                    <wp:lineTo x="21494" y="18514"/>
                    <wp:lineTo x="21494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111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054D" w:rsidRPr="004C054D" w:rsidRDefault="004C054D" w:rsidP="004C054D">
                            <w:pPr>
                              <w:pStyle w:val="Caption"/>
                              <w:jc w:val="center"/>
                              <w:rPr>
                                <w:color w:val="auto"/>
                              </w:rPr>
                            </w:pPr>
                            <w:bookmarkStart w:id="0" w:name="_Ref347303462"/>
                            <w:r w:rsidRPr="004C054D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4C054D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4C054D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4C054D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4C054D">
                              <w:rPr>
                                <w:color w:val="auto"/>
                              </w:rPr>
                              <w:t>2</w:t>
                            </w:r>
                            <w:r w:rsidRPr="004C054D">
                              <w:rPr>
                                <w:color w:val="auto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.65pt;margin-top:8pt;width:244.2pt;height: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" stroked="f">
                <v:textbox inset="0,0,0,0">
                  <w:txbxContent>
                    <w:p w:rsidR="004C054D" w:rsidRPr="004C054D" w:rsidRDefault="004C054D" w:rsidP="004C054D">
                      <w:pPr>
                        <w:pStyle w:val="Caption"/>
                        <w:jc w:val="center"/>
                        <w:rPr>
                          <w:color w:val="auto"/>
                        </w:rPr>
                      </w:pPr>
                      <w:bookmarkStart w:id="1" w:name="_Ref347303462"/>
                      <w:r w:rsidRPr="004C054D">
                        <w:rPr>
                          <w:color w:val="auto"/>
                        </w:rPr>
                        <w:t xml:space="preserve">Figure </w:t>
                      </w:r>
                      <w:r w:rsidRPr="004C054D">
                        <w:rPr>
                          <w:color w:val="auto"/>
                        </w:rPr>
                        <w:fldChar w:fldCharType="begin"/>
                      </w:r>
                      <w:r w:rsidRPr="004C054D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4C054D">
                        <w:rPr>
                          <w:color w:val="auto"/>
                        </w:rPr>
                        <w:fldChar w:fldCharType="separate"/>
                      </w:r>
                      <w:r w:rsidRPr="004C054D">
                        <w:rPr>
                          <w:color w:val="auto"/>
                        </w:rPr>
                        <w:t>2</w:t>
                      </w:r>
                      <w:r w:rsidRPr="004C054D">
                        <w:rPr>
                          <w:color w:val="auto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ADF7F" wp14:editId="285D008D">
                <wp:simplePos x="0" y="0"/>
                <wp:positionH relativeFrom="column">
                  <wp:posOffset>-3104515</wp:posOffset>
                </wp:positionH>
                <wp:positionV relativeFrom="paragraph">
                  <wp:posOffset>84455</wp:posOffset>
                </wp:positionV>
                <wp:extent cx="3001645" cy="128905"/>
                <wp:effectExtent l="0" t="0" r="8255" b="4445"/>
                <wp:wrapTight wrapText="bothSides">
                  <wp:wrapPolygon edited="0">
                    <wp:start x="0" y="0"/>
                    <wp:lineTo x="0" y="19153"/>
                    <wp:lineTo x="21522" y="19153"/>
                    <wp:lineTo x="2152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645" cy="128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054D" w:rsidRPr="004C054D" w:rsidRDefault="004C054D" w:rsidP="004C054D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bookmarkStart w:id="2" w:name="_Ref347304044"/>
                            <w:r w:rsidRPr="004C054D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4C054D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4C054D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4C054D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4C054D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4C054D">
                              <w:rPr>
                                <w:color w:val="auto"/>
                              </w:rPr>
                              <w:fldChar w:fldCharType="end"/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244.45pt;margin-top:6.65pt;width:236.35pt;height:10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" stroked="f">
                <v:textbox inset="0,0,0,0">
                  <w:txbxContent>
                    <w:p w:rsidR="004C054D" w:rsidRPr="004C054D" w:rsidRDefault="004C054D" w:rsidP="004C054D">
                      <w:pPr>
                        <w:pStyle w:val="Caption"/>
                        <w:jc w:val="center"/>
                        <w:rPr>
                          <w:noProof/>
                          <w:color w:val="auto"/>
                        </w:rPr>
                      </w:pPr>
                      <w:bookmarkStart w:id="3" w:name="_Ref347304044"/>
                      <w:r w:rsidRPr="004C054D">
                        <w:rPr>
                          <w:color w:val="auto"/>
                        </w:rPr>
                        <w:t xml:space="preserve">Figure </w:t>
                      </w:r>
                      <w:r w:rsidRPr="004C054D">
                        <w:rPr>
                          <w:color w:val="auto"/>
                        </w:rPr>
                        <w:fldChar w:fldCharType="begin"/>
                      </w:r>
                      <w:r w:rsidRPr="004C054D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4C054D">
                        <w:rPr>
                          <w:color w:val="auto"/>
                        </w:rPr>
                        <w:fldChar w:fldCharType="separate"/>
                      </w:r>
                      <w:r w:rsidRPr="004C054D">
                        <w:rPr>
                          <w:noProof/>
                          <w:color w:val="auto"/>
                        </w:rPr>
                        <w:t>1</w:t>
                      </w:r>
                      <w:r w:rsidRPr="004C054D">
                        <w:rPr>
                          <w:color w:val="auto"/>
                        </w:rPr>
                        <w:fldChar w:fldCharType="end"/>
                      </w:r>
                      <w:bookmarkEnd w:id="3"/>
                    </w:p>
                  </w:txbxContent>
                </v:textbox>
                <w10:wrap type="tight"/>
              </v:shape>
            </w:pict>
          </mc:Fallback>
        </mc:AlternateContent>
      </w:r>
      <w:r w:rsidR="00A06D77" w:rsidRPr="00A06D77">
        <w:rPr>
          <w:rFonts w:eastAsiaTheme="minorEastAsia"/>
          <w:sz w:val="20"/>
          <w:szCs w:val="20"/>
        </w:rPr>
        <w:t>Injection</w:t>
      </w:r>
      <w:r w:rsidR="00A06D77" w:rsidRPr="00A06D77">
        <w:rPr>
          <w:rFonts w:eastAsiaTheme="minorEastAsia"/>
          <w:sz w:val="20"/>
          <w:szCs w:val="20"/>
        </w:rPr>
        <w:t xml:space="preserve"> of a single-phase, single-component CO</w:t>
      </w:r>
      <w:r w:rsidR="00A06D77" w:rsidRPr="00A06D77">
        <w:rPr>
          <w:rFonts w:eastAsiaTheme="minorEastAsia"/>
          <w:sz w:val="20"/>
          <w:szCs w:val="20"/>
          <w:vertAlign w:val="subscript"/>
        </w:rPr>
        <w:t>2</w:t>
      </w:r>
      <w:r w:rsidR="00A06D77" w:rsidRPr="00A06D77">
        <w:rPr>
          <w:rFonts w:eastAsiaTheme="minorEastAsia"/>
          <w:sz w:val="20"/>
          <w:szCs w:val="20"/>
        </w:rPr>
        <w:t xml:space="preserve"> gas into</w:t>
      </w:r>
      <w:r w:rsidR="00A06D77">
        <w:rPr>
          <w:rFonts w:eastAsiaTheme="minorEastAsia"/>
          <w:sz w:val="20"/>
          <w:szCs w:val="20"/>
        </w:rPr>
        <w:t xml:space="preserve"> </w:t>
      </w:r>
      <w:r w:rsidR="00A06D77" w:rsidRPr="00A06D77">
        <w:rPr>
          <w:rFonts w:eastAsiaTheme="minorEastAsia"/>
          <w:sz w:val="20"/>
          <w:szCs w:val="20"/>
        </w:rPr>
        <w:t>an aquifer</w:t>
      </w:r>
      <w:r w:rsidR="00A06D77">
        <w:rPr>
          <w:rFonts w:eastAsiaTheme="minorEastAsia"/>
          <w:sz w:val="20"/>
          <w:szCs w:val="20"/>
        </w:rPr>
        <w:t xml:space="preserve"> (</w:t>
      </w:r>
      <w:r w:rsidR="003D544A">
        <w:rPr>
          <w:rFonts w:eastAsiaTheme="minorEastAsia"/>
          <w:sz w:val="20"/>
          <w:szCs w:val="20"/>
        </w:rPr>
        <w:fldChar w:fldCharType="begin"/>
      </w:r>
      <w:r w:rsidR="003D544A">
        <w:rPr>
          <w:rFonts w:eastAsiaTheme="minorEastAsia"/>
          <w:sz w:val="20"/>
          <w:szCs w:val="20"/>
        </w:rPr>
        <w:instrText xml:space="preserve"> REF _Ref347303462 \h </w:instrText>
      </w:r>
      <w:r w:rsidR="003D544A">
        <w:rPr>
          <w:rFonts w:eastAsiaTheme="minorEastAsia"/>
          <w:sz w:val="20"/>
          <w:szCs w:val="20"/>
        </w:rPr>
      </w:r>
      <w:r w:rsidR="003D544A">
        <w:rPr>
          <w:rFonts w:eastAsiaTheme="minorEastAsia"/>
          <w:sz w:val="20"/>
          <w:szCs w:val="20"/>
        </w:rPr>
        <w:fldChar w:fldCharType="separate"/>
      </w:r>
      <w:r w:rsidR="003D544A" w:rsidRPr="004C054D">
        <w:t>Figure 2</w:t>
      </w:r>
      <w:r w:rsidR="003D544A">
        <w:rPr>
          <w:rFonts w:eastAsiaTheme="minorEastAsia"/>
          <w:sz w:val="20"/>
          <w:szCs w:val="20"/>
        </w:rPr>
        <w:fldChar w:fldCharType="end"/>
      </w:r>
      <w:r w:rsidR="00A06D77">
        <w:rPr>
          <w:rFonts w:eastAsiaTheme="minorEastAsia"/>
          <w:sz w:val="20"/>
          <w:szCs w:val="20"/>
        </w:rPr>
        <w:t>):</w:t>
      </w:r>
      <w:r w:rsidR="00A06D77" w:rsidRPr="00A06D77">
        <w:rPr>
          <w:rFonts w:eastAsiaTheme="minorEastAsia"/>
          <w:sz w:val="20"/>
          <w:szCs w:val="20"/>
        </w:rPr>
        <w:t xml:space="preserve"> The profile consists of one mixed wave </w:t>
      </w:r>
      <w:r w:rsidR="00A06D77" w:rsidRPr="00A06D77">
        <w:rPr>
          <w:rFonts w:eastAsiaTheme="minorEastAsia"/>
          <w:sz w:val="20"/>
          <w:szCs w:val="20"/>
        </w:rPr>
        <w:t xml:space="preserve">that </w:t>
      </w:r>
      <w:r w:rsidR="00A06D77">
        <w:rPr>
          <w:rFonts w:eastAsiaTheme="minorEastAsia"/>
          <w:sz w:val="20"/>
          <w:szCs w:val="20"/>
        </w:rPr>
        <w:t xml:space="preserve">contains </w:t>
      </w:r>
      <w:r w:rsidR="00A06D77" w:rsidRPr="00A06D77">
        <w:rPr>
          <w:rFonts w:eastAsiaTheme="minorEastAsia"/>
          <w:sz w:val="20"/>
          <w:szCs w:val="20"/>
        </w:rPr>
        <w:t xml:space="preserve">two shocks (between Regions II and </w:t>
      </w:r>
      <w:proofErr w:type="gramStart"/>
      <w:r w:rsidR="00A06D77" w:rsidRPr="00A06D77">
        <w:rPr>
          <w:rFonts w:eastAsiaTheme="minorEastAsia"/>
          <w:sz w:val="20"/>
          <w:szCs w:val="20"/>
        </w:rPr>
        <w:t>I</w:t>
      </w:r>
      <w:proofErr w:type="gramEnd"/>
      <w:r w:rsidR="00A06D77" w:rsidRPr="00A06D77">
        <w:rPr>
          <w:rFonts w:eastAsiaTheme="minorEastAsia"/>
          <w:sz w:val="20"/>
          <w:szCs w:val="20"/>
        </w:rPr>
        <w:t xml:space="preserve"> and between Regions J and</w:t>
      </w:r>
      <w:r w:rsidR="00A06D77">
        <w:rPr>
          <w:rFonts w:eastAsiaTheme="minorEastAsia"/>
          <w:sz w:val="20"/>
          <w:szCs w:val="20"/>
        </w:rPr>
        <w:t xml:space="preserve"> </w:t>
      </w:r>
      <w:r w:rsidR="00A06D77" w:rsidRPr="00A06D77">
        <w:rPr>
          <w:rFonts w:eastAsiaTheme="minorEastAsia"/>
          <w:sz w:val="20"/>
          <w:szCs w:val="20"/>
        </w:rPr>
        <w:t>II). The spreading portion of the mixed wave is Region II. Region</w:t>
      </w:r>
      <w:r w:rsidR="00A06D77">
        <w:rPr>
          <w:rFonts w:eastAsiaTheme="minorEastAsia"/>
          <w:sz w:val="20"/>
          <w:szCs w:val="20"/>
        </w:rPr>
        <w:t xml:space="preserve"> </w:t>
      </w:r>
      <w:r w:rsidR="00A06D77" w:rsidRPr="00A06D77">
        <w:rPr>
          <w:rFonts w:eastAsiaTheme="minorEastAsia"/>
          <w:sz w:val="20"/>
          <w:szCs w:val="20"/>
        </w:rPr>
        <w:t>II contains wet CO</w:t>
      </w:r>
      <w:r w:rsidR="00A06D77" w:rsidRPr="00A06D77">
        <w:rPr>
          <w:rFonts w:eastAsiaTheme="minorEastAsia"/>
          <w:sz w:val="20"/>
          <w:szCs w:val="20"/>
          <w:vertAlign w:val="subscript"/>
        </w:rPr>
        <w:t>2</w:t>
      </w:r>
      <w:r w:rsidR="00A06D77" w:rsidRPr="00A06D77">
        <w:rPr>
          <w:rFonts w:eastAsiaTheme="minorEastAsia"/>
          <w:sz w:val="20"/>
          <w:szCs w:val="20"/>
        </w:rPr>
        <w:t>; the gaseous phase is saturated with respect to</w:t>
      </w:r>
      <w:r w:rsidR="00A06D77">
        <w:rPr>
          <w:rFonts w:eastAsiaTheme="minorEastAsia"/>
          <w:sz w:val="20"/>
          <w:szCs w:val="20"/>
        </w:rPr>
        <w:t xml:space="preserve"> </w:t>
      </w:r>
      <w:r w:rsidR="00A06D77" w:rsidRPr="00A06D77">
        <w:rPr>
          <w:rFonts w:eastAsiaTheme="minorEastAsia"/>
          <w:sz w:val="20"/>
          <w:szCs w:val="20"/>
        </w:rPr>
        <w:t>water. Similarly, the aqueous phase is saturated with CO</w:t>
      </w:r>
      <w:r w:rsidR="00A06D77" w:rsidRPr="00A06D77">
        <w:rPr>
          <w:rFonts w:eastAsiaTheme="minorEastAsia"/>
          <w:sz w:val="20"/>
          <w:szCs w:val="20"/>
          <w:vertAlign w:val="subscript"/>
        </w:rPr>
        <w:t>2</w:t>
      </w:r>
      <w:r w:rsidR="00A06D77" w:rsidRPr="00A06D77">
        <w:rPr>
          <w:rFonts w:eastAsiaTheme="minorEastAsia"/>
          <w:sz w:val="20"/>
          <w:szCs w:val="20"/>
        </w:rPr>
        <w:t>.</w:t>
      </w:r>
      <w:r w:rsidR="003D544A">
        <w:rPr>
          <w:rFonts w:eastAsiaTheme="minorEastAsia"/>
          <w:sz w:val="20"/>
          <w:szCs w:val="20"/>
        </w:rPr>
        <w:t xml:space="preserve"> The specific velocity (normalized by a macroscopic velocity) of the downstream shock is given by:</w:t>
      </w:r>
    </w:p>
    <w:p w:rsidR="003D544A" w:rsidRPr="002909CD" w:rsidRDefault="003D544A" w:rsidP="00A06D77">
      <w:pPr>
        <w:pStyle w:val="ListParagraph"/>
        <w:spacing w:line="240" w:lineRule="auto"/>
        <w:ind w:left="0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, D=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II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II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,g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II</m:t>
                  </m:r>
                </m:sup>
              </m:sSubSup>
            </m:den>
          </m:f>
        </m:oMath>
      </m:oMathPara>
    </w:p>
    <w:p w:rsidR="002909CD" w:rsidRDefault="002909CD" w:rsidP="00A06D77">
      <w:pPr>
        <w:pStyle w:val="ListParagraph"/>
        <w:spacing w:line="240" w:lineRule="auto"/>
        <w:ind w:left="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w:proofErr w:type="spellStart"/>
      <w:proofErr w:type="gramStart"/>
      <w:r>
        <w:rPr>
          <w:rFonts w:eastAsiaTheme="minorEastAsia"/>
          <w:i/>
          <w:sz w:val="20"/>
          <w:szCs w:val="20"/>
        </w:rPr>
        <w:t>f</w:t>
      </w:r>
      <w:r>
        <w:rPr>
          <w:rFonts w:eastAsiaTheme="minorEastAsia"/>
          <w:i/>
          <w:sz w:val="20"/>
          <w:szCs w:val="20"/>
          <w:vertAlign w:val="subscript"/>
        </w:rPr>
        <w:t>g</w:t>
      </w:r>
      <w:proofErr w:type="spellEnd"/>
      <w:r>
        <w:rPr>
          <w:rFonts w:eastAsiaTheme="minorEastAsia"/>
          <w:i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 is</w:t>
      </w:r>
      <w:proofErr w:type="gramEnd"/>
      <w:r>
        <w:rPr>
          <w:rFonts w:eastAsiaTheme="minorEastAsia"/>
          <w:sz w:val="20"/>
          <w:szCs w:val="20"/>
        </w:rPr>
        <w:t xml:space="preserve"> evaluated at S</w:t>
      </w:r>
      <w:r>
        <w:rPr>
          <w:rFonts w:eastAsiaTheme="minorEastAsia"/>
          <w:sz w:val="20"/>
          <w:szCs w:val="20"/>
          <w:vertAlign w:val="subscript"/>
        </w:rPr>
        <w:t>g1</w:t>
      </w:r>
      <w:r>
        <w:rPr>
          <w:rFonts w:eastAsiaTheme="minorEastAsia"/>
          <w:sz w:val="20"/>
          <w:szCs w:val="20"/>
        </w:rPr>
        <w:t xml:space="preserve"> from </w:t>
      </w:r>
      <w:r>
        <w:rPr>
          <w:rFonts w:eastAsiaTheme="minorEastAsia"/>
          <w:sz w:val="20"/>
          <w:szCs w:val="20"/>
        </w:rPr>
        <w:fldChar w:fldCharType="begin"/>
      </w:r>
      <w:r>
        <w:rPr>
          <w:rFonts w:eastAsiaTheme="minorEastAsia"/>
          <w:sz w:val="20"/>
          <w:szCs w:val="20"/>
        </w:rPr>
        <w:instrText xml:space="preserve"> REF _Ref347304044 \h </w:instrText>
      </w:r>
      <w:r>
        <w:rPr>
          <w:rFonts w:eastAsiaTheme="minorEastAsia"/>
          <w:sz w:val="20"/>
          <w:szCs w:val="20"/>
        </w:rPr>
      </w:r>
      <w:r>
        <w:rPr>
          <w:rFonts w:eastAsiaTheme="minorEastAsia"/>
          <w:sz w:val="20"/>
          <w:szCs w:val="20"/>
        </w:rPr>
        <w:fldChar w:fldCharType="separate"/>
      </w:r>
      <w:r w:rsidRPr="004C054D">
        <w:t xml:space="preserve">Figure </w:t>
      </w:r>
      <w:r w:rsidRPr="004C054D">
        <w:rPr>
          <w:noProof/>
        </w:rPr>
        <w:t>1</w:t>
      </w:r>
      <w:r>
        <w:rPr>
          <w:rFonts w:eastAsiaTheme="minorEastAsia"/>
          <w:sz w:val="20"/>
          <w:szCs w:val="20"/>
        </w:rPr>
        <w:fldChar w:fldCharType="end"/>
      </w:r>
      <w:r>
        <w:rPr>
          <w:rFonts w:eastAsiaTheme="minorEastAsia"/>
          <w:sz w:val="20"/>
          <w:szCs w:val="20"/>
        </w:rPr>
        <w:t>.</w:t>
      </w:r>
    </w:p>
    <w:p w:rsidR="002909CD" w:rsidRDefault="002909CD" w:rsidP="00A06D77">
      <w:pPr>
        <w:pStyle w:val="ListParagraph"/>
        <w:spacing w:line="240" w:lineRule="auto"/>
        <w:ind w:left="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The velocity of the upstream shock is given by:</w:t>
      </w:r>
    </w:p>
    <w:p w:rsidR="002909CD" w:rsidRPr="0006735F" w:rsidRDefault="002909CD" w:rsidP="00A06D77">
      <w:pPr>
        <w:pStyle w:val="ListParagraph"/>
        <w:spacing w:line="240" w:lineRule="auto"/>
        <w:ind w:left="0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,g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II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,g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II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II</m:t>
                  </m:r>
                </m:sup>
              </m:sSubSup>
            </m:den>
          </m:f>
        </m:oMath>
      </m:oMathPara>
    </w:p>
    <w:p w:rsidR="0006735F" w:rsidRDefault="0006735F" w:rsidP="00A06D77">
      <w:pPr>
        <w:pStyle w:val="ListParagraph"/>
        <w:spacing w:line="240" w:lineRule="auto"/>
        <w:ind w:left="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In the region between the shocks, the velocity is given by:</w:t>
      </w:r>
    </w:p>
    <w:p w:rsidR="0006735F" w:rsidRPr="002909CD" w:rsidRDefault="0006735F" w:rsidP="00A06D77">
      <w:pPr>
        <w:pStyle w:val="ListParagraph"/>
        <w:spacing w:line="240" w:lineRule="auto"/>
        <w:ind w:left="0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</m:den>
          </m:f>
        </m:oMath>
      </m:oMathPara>
      <w:bookmarkStart w:id="4" w:name="_GoBack"/>
      <w:bookmarkEnd w:id="4"/>
    </w:p>
    <w:sectPr w:rsidR="0006735F" w:rsidRPr="0029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B05AE"/>
    <w:multiLevelType w:val="hybridMultilevel"/>
    <w:tmpl w:val="4AA03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082"/>
    <w:rsid w:val="00047074"/>
    <w:rsid w:val="0006735F"/>
    <w:rsid w:val="001D6AA5"/>
    <w:rsid w:val="00261A31"/>
    <w:rsid w:val="002909CD"/>
    <w:rsid w:val="00396DC5"/>
    <w:rsid w:val="003C1DFD"/>
    <w:rsid w:val="003D544A"/>
    <w:rsid w:val="004234DB"/>
    <w:rsid w:val="004C054D"/>
    <w:rsid w:val="00664463"/>
    <w:rsid w:val="006E4DFF"/>
    <w:rsid w:val="00701F2A"/>
    <w:rsid w:val="008402FD"/>
    <w:rsid w:val="00856D02"/>
    <w:rsid w:val="00A06D77"/>
    <w:rsid w:val="00A56310"/>
    <w:rsid w:val="00AB057D"/>
    <w:rsid w:val="00B435C8"/>
    <w:rsid w:val="00BF58B8"/>
    <w:rsid w:val="00C830BF"/>
    <w:rsid w:val="00D7192C"/>
    <w:rsid w:val="00D770F5"/>
    <w:rsid w:val="00DB5CAA"/>
    <w:rsid w:val="00DD7082"/>
    <w:rsid w:val="00EF4908"/>
    <w:rsid w:val="00F7540A"/>
    <w:rsid w:val="00FF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70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7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C054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70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7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C054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Bhowmik, Sayantan</dc:creator>
  <cp:keywords/>
  <dc:description/>
  <cp:lastModifiedBy>Bhowmik, Sayantan</cp:lastModifiedBy>
  <cp:revision>12</cp:revision>
  <dcterms:created xsi:type="dcterms:W3CDTF">2013-01-30T14:49:00Z</dcterms:created>
  <dcterms:modified xsi:type="dcterms:W3CDTF">2013-01-30T16:20:00Z</dcterms:modified>
</cp:coreProperties>
</file>