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2545"/>
          <w:sz w:val="40"/>
          <w:szCs w:val="40"/>
        </w:rPr>
        <w:t xml:space="preserve">Thesis Defense — Speaker Script</w:t>
      </w:r>
    </w:p>
    <w:p>
      <w:pPr>
        <w:spacing w:after="60"/>
      </w:pPr>
      <w:r>
        <w:rPr>
          <w:i/>
          <w:iCs/>
          <w:color w:val="5B6B85"/>
          <w:sz w:val="24"/>
          <w:szCs w:val="24"/>
        </w:rPr>
        <w:t xml:space="preserve">A Bayesian Approach to Digital Twins — Sajjad Ayashm</w:t>
      </w:r>
    </w:p>
    <w:p>
      <w:pPr>
        <w:spacing w:after="260"/>
      </w:pPr>
      <w:r>
        <w:rPr>
          <w:color w:val="5B6B85"/>
          <w:sz w:val="21"/>
          <w:szCs w:val="21"/>
        </w:rPr>
        <w:t xml:space="preserve">Full spoken text for a 10–15 minute defense presentation, slide by slide. Read it a few times aloud, then switch to speaking from the bullet points on the slides — this script is a rehearsal aid, not something to read verbatim on the day.</w:t>
      </w:r>
    </w:p>
    <w:p>
      <w:pPr>
        <w:pBdr>
          <w:top w:val="single" w:color="C7D5E6" w:sz="4"/>
          <w:bottom w:val="single" w:color="C7D5E6" w:sz="4"/>
        </w:pBdr>
        <w:spacing w:after="200"/>
      </w:pPr>
      <w:r>
        <w:rPr>
          <w:b/>
          <w:bCs/>
          <w:sz w:val="22"/>
          <w:szCs w:val="22"/>
        </w:rPr>
        <w:t xml:space="preserve">Total estimated time: </w:t>
      </w:r>
      <w:r>
        <w:rPr>
          <w:sz w:val="22"/>
          <w:szCs w:val="22"/>
        </w:rPr>
        <w:t xml:space="preserve">~11–13.5 minutes at a natural pace, leaving 2–4 minutes of the 15-minute slot as buffer.</w:t>
      </w:r>
    </w:p>
    <w:p>
      <w:pPr>
        <w:pBdr>
          <w:bottom w:val="single" w:color="C7D5E6" w:sz="6"/>
        </w:pBdr>
        <w:spacing w:after="90" w:before="320"/>
      </w:pPr>
      <w:r>
        <w:rPr>
          <w:b/>
          <w:bCs/>
          <w:color w:val="0B2545"/>
          <w:sz w:val="22"/>
          <w:szCs w:val="22"/>
        </w:rPr>
        <w:t xml:space="preserve">SLIDE 1  ·  </w:t>
      </w:r>
      <w:r>
        <w:rPr>
          <w:b/>
          <w:bCs/>
          <w:color w:val="0B2545"/>
          <w:sz w:val="22"/>
          <w:szCs w:val="22"/>
        </w:rPr>
        <w:t xml:space="preserve">Title</w:t>
      </w:r>
      <w:r>
        <w:rPr>
          <w:i/>
          <w:iCs/>
          <w:color w:val="5B6B85"/>
          <w:sz w:val="20"/>
          <w:szCs w:val="20"/>
        </w:rPr>
        <w:t xml:space="preserve">   (~30 sec)</w:t>
      </w:r>
    </w:p>
    <w:p>
      <w:pPr>
        <w:spacing w:after="160"/>
      </w:pPr>
      <w:r>
        <w:rPr>
          <w:sz w:val="23"/>
          <w:szCs w:val="23"/>
        </w:rPr>
        <w:t xml:space="preserve">Good morning / afternoon. My name is Sajjad Ayashm, and today I will present my master's thesis: a Bayesian approach to digital twins, applying Sequential Monte Carlo — a particle filter — to estimate the remaining useful life of turbofan engines. My promotor was Prof. De Turck, co-promotor Prof. Fiems.</w:t>
      </w:r>
    </w:p>
    <w:p>
      <w:pPr>
        <w:spacing w:after="160"/>
        <w:ind w:left="260"/>
      </w:pPr>
      <w:r>
        <w:rPr>
          <w:b/>
          <w:bCs/>
          <w:i/>
          <w:iCs/>
          <w:color w:val="B5650D"/>
          <w:sz w:val="20"/>
          <w:szCs w:val="20"/>
        </w:rPr>
        <w:t xml:space="preserve">Delivery tip: </w:t>
      </w:r>
      <w:r>
        <w:rPr>
          <w:i/>
          <w:iCs/>
          <w:color w:val="5B6B85"/>
          <w:sz w:val="20"/>
          <w:szCs w:val="20"/>
        </w:rPr>
        <w:t xml:space="preserve">Say this slowly and make eye contact with the committee before moving on — it sets the pace for the whole talk.</w:t>
      </w:r>
    </w:p>
    <w:p>
      <w:pPr>
        <w:pBdr>
          <w:bottom w:val="single" w:color="C7D5E6" w:sz="6"/>
        </w:pBdr>
        <w:spacing w:after="90" w:before="320"/>
      </w:pPr>
      <w:r>
        <w:rPr>
          <w:b/>
          <w:bCs/>
          <w:color w:val="0B2545"/>
          <w:sz w:val="22"/>
          <w:szCs w:val="22"/>
        </w:rPr>
        <w:t xml:space="preserve">SLIDE 2  ·  </w:t>
      </w:r>
      <w:r>
        <w:rPr>
          <w:b/>
          <w:bCs/>
          <w:color w:val="0B2545"/>
          <w:sz w:val="22"/>
          <w:szCs w:val="22"/>
        </w:rPr>
        <w:t xml:space="preserve">A Single Number Is Not Enough</w:t>
      </w:r>
      <w:r>
        <w:rPr>
          <w:i/>
          <w:iCs/>
          <w:color w:val="5B6B85"/>
          <w:sz w:val="20"/>
          <w:szCs w:val="20"/>
        </w:rPr>
        <w:t xml:space="preserve">   (~60–75 sec)</w:t>
      </w:r>
    </w:p>
    <w:p>
      <w:pPr>
        <w:spacing w:after="160"/>
      </w:pPr>
      <w:r>
        <w:rPr>
          <w:sz w:val="23"/>
          <w:szCs w:val="23"/>
        </w:rPr>
        <w:t xml:space="preserve">Predictive maintenance means: use sensor data to decide when to service a machine, instead of a fixed schedule or waiting for it to break. The number everyone wants is the Remaining Useful Life — how many cycles are left. But almost all published methods, from simple regression to deep neural networks, give you just one number. Here is why that is a problem: if I tell a maintenance engineer 'fifty cycles left, plus or minus three', that is a very different, and much safer, situation than 'fifty cycles, plus or minus forty' — even though the predicted number is exactly the same. A point estimate cannot tell these two situations apart, because it was never built to describe uncertainty in the first place. That is the gap this thesis is about.</w:t>
      </w:r>
    </w:p>
    <w:p>
      <w:pPr>
        <w:spacing w:after="160"/>
        <w:ind w:left="260"/>
      </w:pPr>
      <w:r>
        <w:rPr>
          <w:b/>
          <w:bCs/>
          <w:i/>
          <w:iCs/>
          <w:color w:val="B5650D"/>
          <w:sz w:val="20"/>
          <w:szCs w:val="20"/>
        </w:rPr>
        <w:t xml:space="preserve">Delivery tip: </w:t>
      </w:r>
      <w:r>
        <w:rPr>
          <w:i/>
          <w:iCs/>
          <w:color w:val="5B6B85"/>
          <w:sz w:val="20"/>
          <w:szCs w:val="20"/>
        </w:rPr>
        <w:t xml:space="preserve">Pause after 'exactly the same' — this is the one sentence the whole thesis is built on. Let it land.</w:t>
      </w:r>
    </w:p>
    <w:p>
      <w:pPr>
        <w:pBdr>
          <w:bottom w:val="single" w:color="C7D5E6" w:sz="6"/>
        </w:pBdr>
        <w:spacing w:after="90" w:before="320"/>
      </w:pPr>
      <w:r>
        <w:rPr>
          <w:b/>
          <w:bCs/>
          <w:color w:val="0B2545"/>
          <w:sz w:val="22"/>
          <w:szCs w:val="22"/>
        </w:rPr>
        <w:t xml:space="preserve">SLIDE 3  ·  </w:t>
      </w:r>
      <w:r>
        <w:rPr>
          <w:b/>
          <w:bCs/>
          <w:color w:val="0B2545"/>
          <w:sz w:val="22"/>
          <w:szCs w:val="22"/>
        </w:rPr>
        <w:t xml:space="preserve">A Probabilistic Digital Twin</w:t>
      </w:r>
      <w:r>
        <w:rPr>
          <w:i/>
          <w:iCs/>
          <w:color w:val="5B6B85"/>
          <w:sz w:val="20"/>
          <w:szCs w:val="20"/>
        </w:rPr>
        <w:t xml:space="preserve">   (~45–60 sec)</w:t>
      </w:r>
    </w:p>
    <w:p>
      <w:pPr>
        <w:spacing w:after="160"/>
      </w:pPr>
      <w:r>
        <w:rPr>
          <w:sz w:val="23"/>
          <w:szCs w:val="23"/>
        </w:rPr>
        <w:t xml:space="preserve">So the objective of this thesis is precise: build, implement, and validate a particle filter that does two things — track the posterior of an engine's health from noisy sensors, and turn that posterior into a full RUL distribution, a median plus a 90 percent credible interval. And then — this is the important part — actually test whether that interval is calibrated: does the 90 percent interval really contain the true remaining life about 90 percent of the time? Not assume it, test it. Everything is evaluated on the NASA C-MAPSS benchmark, on the full one-hundred-engine test fleets of two sub-datasets, FD001 and FD003, not a cherry-picked sample.</w:t>
      </w:r>
    </w:p>
    <w:p>
      <w:pPr>
        <w:spacing w:after="160"/>
        <w:ind w:left="260"/>
      </w:pPr>
      <w:r>
        <w:rPr>
          <w:b/>
          <w:bCs/>
          <w:i/>
          <w:iCs/>
          <w:color w:val="B5650D"/>
          <w:sz w:val="20"/>
          <w:szCs w:val="20"/>
        </w:rPr>
        <w:t xml:space="preserve">Delivery tip: </w:t>
      </w:r>
      <w:r>
        <w:rPr>
          <w:i/>
          <w:iCs/>
          <w:color w:val="5B6B85"/>
          <w:sz w:val="20"/>
          <w:szCs w:val="20"/>
        </w:rPr>
        <w:t xml:space="preserve">Point at the flow diagram (Sensors → Health Index → Particle Filter → RUL Distribution) as you say each step — it gives the committee a mental map for the rest of the talk.</w:t>
      </w:r>
    </w:p>
    <w:p>
      <w:pPr>
        <w:pBdr>
          <w:bottom w:val="single" w:color="C7D5E6" w:sz="6"/>
        </w:pBdr>
        <w:spacing w:after="90" w:before="320"/>
      </w:pPr>
      <w:r>
        <w:rPr>
          <w:b/>
          <w:bCs/>
          <w:color w:val="0B2545"/>
          <w:sz w:val="22"/>
          <w:szCs w:val="22"/>
        </w:rPr>
        <w:t xml:space="preserve">SLIDE 4  ·  </w:t>
      </w:r>
      <w:r>
        <w:rPr>
          <w:b/>
          <w:bCs/>
          <w:color w:val="0B2545"/>
          <w:sz w:val="22"/>
          <w:szCs w:val="22"/>
        </w:rPr>
        <w:t xml:space="preserve">Why Not a Simpler Filter (Kalman)?</w:t>
      </w:r>
      <w:r>
        <w:rPr>
          <w:i/>
          <w:iCs/>
          <w:color w:val="5B6B85"/>
          <w:sz w:val="20"/>
          <w:szCs w:val="20"/>
        </w:rPr>
        <w:t xml:space="preserve">   (~45–60 sec)</w:t>
      </w:r>
    </w:p>
    <w:p>
      <w:pPr>
        <w:spacing w:after="160"/>
      </w:pPr>
      <w:r>
        <w:rPr>
          <w:sz w:val="23"/>
          <w:szCs w:val="23"/>
        </w:rPr>
        <w:t xml:space="preserve">Why not just use a Kalman filter, which is simpler? A Kalman filter is the exact, closed-form answer when three things hold: the model is linear, the noise is Gaussian, and the state is unconstrained. Three things push us away from that here. First, health is bounded between 0 and 100 and should mostly go one way — a Gaussian doesn't respect boundaries. Second, our measurement noise fits a little better as a skew-normal than a Gaussian, and a particle filter does not force us to choose Gaussian. Third, and most important: what we actually want, the Remaining Useful Life, is a first-passage time — the cycle where health first crosses a threshold. That is non-Gaussian even if the health posterior itself were Gaussian, so we need Monte Carlo simulation at that stage regardless. A particle filter gives us that machinery for free.</w:t>
      </w:r>
    </w:p>
    <w:p>
      <w:pPr>
        <w:spacing w:after="160"/>
        <w:ind w:left="260"/>
      </w:pPr>
      <w:r>
        <w:rPr>
          <w:b/>
          <w:bCs/>
          <w:i/>
          <w:iCs/>
          <w:color w:val="B5650D"/>
          <w:sz w:val="20"/>
          <w:szCs w:val="20"/>
        </w:rPr>
        <w:t xml:space="preserve">Delivery tip: </w:t>
      </w:r>
      <w:r>
        <w:rPr>
          <w:i/>
          <w:iCs/>
          <w:color w:val="5B6B85"/>
          <w:sz w:val="20"/>
          <w:szCs w:val="20"/>
        </w:rPr>
        <w:t xml:space="preserve">If asked to shorten the talk, this slide can be compressed to just reason 3 — it's the strongest and least dispensable argument.</w:t>
      </w:r>
    </w:p>
    <w:p>
      <w:pPr>
        <w:pBdr>
          <w:bottom w:val="single" w:color="C7D5E6" w:sz="6"/>
        </w:pBdr>
        <w:spacing w:after="90" w:before="320"/>
      </w:pPr>
      <w:r>
        <w:rPr>
          <w:b/>
          <w:bCs/>
          <w:color w:val="0B2545"/>
          <w:sz w:val="22"/>
          <w:szCs w:val="22"/>
        </w:rPr>
        <w:t xml:space="preserve">SLIDE 5  ·  </w:t>
      </w:r>
      <w:r>
        <w:rPr>
          <w:b/>
          <w:bCs/>
          <w:color w:val="0B2545"/>
          <w:sz w:val="22"/>
          <w:szCs w:val="22"/>
        </w:rPr>
        <w:t xml:space="preserve">One Number to Summarize Engine Health</w:t>
      </w:r>
      <w:r>
        <w:rPr>
          <w:i/>
          <w:iCs/>
          <w:color w:val="5B6B85"/>
          <w:sz w:val="20"/>
          <w:szCs w:val="20"/>
        </w:rPr>
        <w:t xml:space="preserve">   (~45 sec)</w:t>
      </w:r>
    </w:p>
    <w:p>
      <w:pPr>
        <w:spacing w:after="160"/>
      </w:pPr>
      <w:r>
        <w:rPr>
          <w:sz w:val="23"/>
          <w:szCs w:val="23"/>
        </w:rPr>
        <w:t xml:space="preserve">Now, what does the digital twin actually track? We start from twenty-one raw sensor channels, drop the ones that are constant or redundant, and keep ten. These ten are combined into one single number, the Health Index, between 0 and 1, where 1 is healthy and 0 is failed. Over time, this Health Index is modelled as decaying exponentially. That is not an arbitrary choice: NASA's own C-MAPSS simulator, which generated this data, documents that its underlying damage process is exponential. Importantly, this whole construction — which sensors, which weights, which shape — is fit only on the FD001 dataset, and then reused without any changes on FD003, so FD003 becomes a genuine robustness test rather than a re-tuned model.</w:t>
      </w:r>
    </w:p>
    <w:p>
      <w:pPr>
        <w:spacing w:after="160"/>
        <w:ind w:left="260"/>
      </w:pPr>
      <w:r>
        <w:rPr>
          <w:b/>
          <w:bCs/>
          <w:i/>
          <w:iCs/>
          <w:color w:val="B5650D"/>
          <w:sz w:val="20"/>
          <w:szCs w:val="20"/>
        </w:rPr>
        <w:t xml:space="preserve">Delivery tip: </w:t>
      </w:r>
      <w:r>
        <w:rPr>
          <w:i/>
          <w:iCs/>
          <w:color w:val="5B6B85"/>
          <w:sz w:val="20"/>
          <w:szCs w:val="20"/>
        </w:rPr>
        <w:t xml:space="preserve">The chart on the right is illustrative, not a real engine — say so if asked, to stay consistent with the thesis figures shown later.</w:t>
      </w:r>
    </w:p>
    <w:p>
      <w:pPr>
        <w:pBdr>
          <w:bottom w:val="single" w:color="C7D5E6" w:sz="6"/>
        </w:pBdr>
        <w:spacing w:after="90" w:before="320"/>
      </w:pPr>
      <w:r>
        <w:rPr>
          <w:b/>
          <w:bCs/>
          <w:color w:val="0B2545"/>
          <w:sz w:val="22"/>
          <w:szCs w:val="22"/>
        </w:rPr>
        <w:t xml:space="preserve">SLIDE 6  ·  </w:t>
      </w:r>
      <w:r>
        <w:rPr>
          <w:b/>
          <w:bCs/>
          <w:color w:val="0B2545"/>
          <w:sz w:val="22"/>
          <w:szCs w:val="22"/>
        </w:rPr>
        <w:t xml:space="preserve">The Bootstrap Particle Filter Loop</w:t>
      </w:r>
      <w:r>
        <w:rPr>
          <w:i/>
          <w:iCs/>
          <w:color w:val="5B6B85"/>
          <w:sz w:val="20"/>
          <w:szCs w:val="20"/>
        </w:rPr>
        <w:t xml:space="preserve">   (~45–60 sec)</w:t>
      </w:r>
    </w:p>
    <w:p>
      <w:pPr>
        <w:spacing w:after="160"/>
      </w:pPr>
      <w:r>
        <w:rPr>
          <w:sz w:val="23"/>
          <w:szCs w:val="23"/>
        </w:rPr>
        <w:t xml:space="preserve">Mechanically, the particle filter is a simple three-step loop, repeated every cycle for every engine independently. Predict: each of five hundred particles steps forward through the degradation model, each with its own random noise. Weight: each particle gets a score for how well it matches the newest sensor reading. Resample: when a diagnostic called the Effective Sample Size falls below half of N, we drop the low-weight particles and duplicate the good ones, so we don't waste computation on particles nobody believes in anymore. Across the entire hundred-engine fleet, this effective sample size averages seventy-nine percent of N — meaning the particle cloud stays healthy and diverse, it never collapses onto one or two particles.</w:t>
      </w:r>
    </w:p>
    <w:p>
      <w:pPr>
        <w:spacing w:after="160"/>
        <w:ind w:left="260"/>
      </w:pPr>
      <w:r>
        <w:rPr>
          <w:b/>
          <w:bCs/>
          <w:i/>
          <w:iCs/>
          <w:color w:val="B5650D"/>
          <w:sz w:val="20"/>
          <w:szCs w:val="20"/>
        </w:rPr>
        <w:t xml:space="preserve">Delivery tip: </w:t>
      </w:r>
      <w:r>
        <w:rPr>
          <w:i/>
          <w:iCs/>
          <w:color w:val="5B6B85"/>
          <w:sz w:val="20"/>
          <w:szCs w:val="20"/>
        </w:rPr>
        <w:t xml:space="preserve">If a committee member asks 'what is ESS', you already have the number ready: 0.79 ± 0.02, fleet-wide. Don't over-explain the formula unless asked.</w:t>
      </w:r>
    </w:p>
    <w:p>
      <w:pPr>
        <w:pBdr>
          <w:bottom w:val="single" w:color="C7D5E6" w:sz="6"/>
        </w:pBdr>
        <w:spacing w:after="90" w:before="320"/>
      </w:pPr>
      <w:r>
        <w:rPr>
          <w:b/>
          <w:bCs/>
          <w:color w:val="0B2545"/>
          <w:sz w:val="22"/>
          <w:szCs w:val="22"/>
        </w:rPr>
        <w:t xml:space="preserve">SLIDE 7  ·  </w:t>
      </w:r>
      <w:r>
        <w:rPr>
          <w:b/>
          <w:bCs/>
          <w:color w:val="0B2545"/>
          <w:sz w:val="22"/>
          <w:szCs w:val="22"/>
        </w:rPr>
        <w:t xml:space="preserve">From Posterior to a RUL Distribution</w:t>
      </w:r>
      <w:r>
        <w:rPr>
          <w:i/>
          <w:iCs/>
          <w:color w:val="5B6B85"/>
          <w:sz w:val="20"/>
          <w:szCs w:val="20"/>
        </w:rPr>
        <w:t xml:space="preserve">   (~60–75 sec)</w:t>
      </w:r>
    </w:p>
    <w:p>
      <w:pPr>
        <w:spacing w:after="160"/>
      </w:pPr>
      <w:r>
        <w:rPr>
          <w:sz w:val="23"/>
          <w:szCs w:val="23"/>
        </w:rPr>
        <w:t xml:space="preserve">Here is the single most important fix in the thesis. Once the filter has a posterior over health, we simulate every particle forward until it crosses a failure threshold — that crossing cycle is one sample of RUL, and collecting one sample per particle gives a full RUL distribution, not just one number. But early on, this distribution was badly wrong: the ninety percent credible interval covered zero out of the test engines. Zero. The reason: real engines fail around a health value of about 0.26 in the raw sensor data, but the filter's own internal posterior sits higher than that at the same moment in time, around 0.34, because of how particles are initialised and how measurement noise behaves. Comparing against the wrong number added, on average, about a hundred spurious cycles to every prediction. The fix was to calibrate the failure threshold inside the filter's own posterior space, not the raw observation space, and to treat that threshold itself as uncertain, drawn separately for each particle. That one change took the credible interval from covering nothing to covering seventy-five to ninety-nine percent of engines, depending on the dataset.</w:t>
      </w:r>
    </w:p>
    <w:p>
      <w:pPr>
        <w:spacing w:after="160"/>
        <w:ind w:left="260"/>
      </w:pPr>
      <w:r>
        <w:rPr>
          <w:b/>
          <w:bCs/>
          <w:i/>
          <w:iCs/>
          <w:color w:val="B5650D"/>
          <w:sz w:val="20"/>
          <w:szCs w:val="20"/>
        </w:rPr>
        <w:t xml:space="preserve">Delivery tip: </w:t>
      </w:r>
      <w:r>
        <w:rPr>
          <w:i/>
          <w:iCs/>
          <w:color w:val="5B6B85"/>
          <w:sz w:val="20"/>
          <w:szCs w:val="20"/>
        </w:rPr>
        <w:t xml:space="preserve">Slow down on 'Zero.' — a one-word sentence is a deliberate pause for emphasis, not a mistake to rush past.</w:t>
      </w:r>
    </w:p>
    <w:p>
      <w:pPr>
        <w:pBdr>
          <w:bottom w:val="single" w:color="C7D5E6" w:sz="6"/>
        </w:pBdr>
        <w:spacing w:after="90" w:before="320"/>
      </w:pPr>
      <w:r>
        <w:rPr>
          <w:b/>
          <w:bCs/>
          <w:color w:val="0B2545"/>
          <w:sz w:val="22"/>
          <w:szCs w:val="22"/>
        </w:rPr>
        <w:t xml:space="preserve">SLIDE 8  ·  </w:t>
      </w:r>
      <w:r>
        <w:rPr>
          <w:b/>
          <w:bCs/>
          <w:color w:val="0B2545"/>
          <w:sz w:val="22"/>
          <w:szCs w:val="22"/>
        </w:rPr>
        <w:t xml:space="preserve">One Rate Doesn't Fit Every Engine</w:t>
      </w:r>
      <w:r>
        <w:rPr>
          <w:i/>
          <w:iCs/>
          <w:color w:val="5B6B85"/>
          <w:sz w:val="20"/>
          <w:szCs w:val="20"/>
        </w:rPr>
        <w:t xml:space="preserve">   (~60 sec)</w:t>
      </w:r>
    </w:p>
    <w:p>
      <w:pPr>
        <w:spacing w:after="160"/>
      </w:pPr>
      <w:r>
        <w:rPr>
          <w:sz w:val="23"/>
          <w:szCs w:val="23"/>
        </w:rPr>
        <w:t xml:space="preserve">The second big source of error was the degradation rate itself. It was originally fit once, pooling all one hundred training engines together, and that pooled rate understates the fleet's true average rate by about twenty-six percent, because it averages fast-dying and slow-dying engines into one number. Two fixes address this. First, PMMH: a Bayesian method that estimates the rate and the noise scale per engine, then aggregates those into one fleet-wide pair — it converged properly on thirty-one of the hundred FD001 engines and eight of a hundred on FD003, with a regression fallback elsewhere. Second, and this is the one I adopted as the final method: a similarity-based reference library. Instead of one rate for everyone, I keep a library of one rate per training engine, and at test time I match the engine currently being filtered to its closest analogues and borrow their rate. This is the method that ends up best on every accuracy and calibration metric.</w:t>
      </w:r>
    </w:p>
    <w:p>
      <w:pPr>
        <w:spacing w:after="160"/>
        <w:ind w:left="260"/>
      </w:pPr>
      <w:r>
        <w:rPr>
          <w:b/>
          <w:bCs/>
          <w:i/>
          <w:iCs/>
          <w:color w:val="B5650D"/>
          <w:sz w:val="20"/>
          <w:szCs w:val="20"/>
        </w:rPr>
        <w:t xml:space="preserve">Delivery tip: </w:t>
      </w:r>
      <w:r>
        <w:rPr>
          <w:i/>
          <w:iCs/>
          <w:color w:val="5B6B85"/>
          <w:sz w:val="20"/>
          <w:szCs w:val="20"/>
        </w:rPr>
        <w:t xml:space="preserve">PMMH's low convergence rate (31/100, 8/100) is a real finding, not a flaw to downplay — state it matter-of-factly, it comes up again on the limitations slide.</w:t>
      </w:r>
    </w:p>
    <w:p>
      <w:pPr>
        <w:pBdr>
          <w:bottom w:val="single" w:color="C7D5E6" w:sz="6"/>
        </w:pBdr>
        <w:spacing w:after="90" w:before="320"/>
      </w:pPr>
      <w:r>
        <w:rPr>
          <w:b/>
          <w:bCs/>
          <w:color w:val="0B2545"/>
          <w:sz w:val="22"/>
          <w:szCs w:val="22"/>
        </w:rPr>
        <w:t xml:space="preserve">SLIDE 9  ·  </w:t>
      </w:r>
      <w:r>
        <w:rPr>
          <w:b/>
          <w:bCs/>
          <w:color w:val="0B2545"/>
          <w:sz w:val="22"/>
          <w:szCs w:val="22"/>
        </w:rPr>
        <w:t xml:space="preserve">NASA C-MAPSS Turbofan Benchmark</w:t>
      </w:r>
      <w:r>
        <w:rPr>
          <w:i/>
          <w:iCs/>
          <w:color w:val="5B6B85"/>
          <w:sz w:val="20"/>
          <w:szCs w:val="20"/>
        </w:rPr>
        <w:t xml:space="preserve">   (~45 sec)</w:t>
      </w:r>
    </w:p>
    <w:p>
      <w:pPr>
        <w:spacing w:after="160"/>
      </w:pPr>
      <w:r>
        <w:rPr>
          <w:sz w:val="23"/>
          <w:szCs w:val="23"/>
        </w:rPr>
        <w:t xml:space="preserve">The evaluation uses NASA's C-MAPSS turbofan benchmark. FD001 has a single fault mode and is the primary dataset; FD003 shares the same single operating condition but adds a second, independent fault mode, fan degradation on top of compressor degradation, and is used purely as a robustness check — the pipeline is fit only on FD001 and reused unchanged on FD003. Both are evaluated on the full one-hundred-engine test fleet. Three kinds of metric are reported: RMSE and MAPE for point accuracy; the PHM08 competition score, which penalizes a late, over-confident prediction harder than an early, conservative one; and, most central to this thesis, ninety percent credible interval coverage — whether the reported interval actually contains the truth. That last one is the metric a plain point-estimate model cannot report at all, because it has no interval to check.</w:t>
      </w:r>
    </w:p>
    <w:p>
      <w:pPr>
        <w:spacing w:after="160"/>
        <w:ind w:left="260"/>
      </w:pPr>
      <w:r>
        <w:rPr>
          <w:b/>
          <w:bCs/>
          <w:i/>
          <w:iCs/>
          <w:color w:val="B5650D"/>
          <w:sz w:val="20"/>
          <w:szCs w:val="20"/>
        </w:rPr>
        <w:t xml:space="preserve">Delivery tip: </w:t>
      </w:r>
      <w:r>
        <w:rPr>
          <w:i/>
          <w:iCs/>
          <w:color w:val="5B6B85"/>
          <w:sz w:val="20"/>
          <w:szCs w:val="20"/>
        </w:rPr>
        <w:t xml:space="preserve">Keep this slide brisk — it's setup, not a finding. Save your energy for slides 10–12.</w:t>
      </w:r>
    </w:p>
    <w:p>
      <w:pPr>
        <w:pBdr>
          <w:bottom w:val="single" w:color="C7D5E6" w:sz="6"/>
        </w:pBdr>
        <w:spacing w:after="90" w:before="320"/>
      </w:pPr>
      <w:r>
        <w:rPr>
          <w:b/>
          <w:bCs/>
          <w:color w:val="0B2545"/>
          <w:sz w:val="22"/>
          <w:szCs w:val="22"/>
        </w:rPr>
        <w:t xml:space="preserve">SLIDE 10  ·  </w:t>
      </w:r>
      <w:r>
        <w:rPr>
          <w:b/>
          <w:bCs/>
          <w:color w:val="0B2545"/>
          <w:sz w:val="22"/>
          <w:szCs w:val="22"/>
        </w:rPr>
        <w:t xml:space="preserve">The Filter Tracks Health Well</w:t>
      </w:r>
      <w:r>
        <w:rPr>
          <w:i/>
          <w:iCs/>
          <w:color w:val="5B6B85"/>
          <w:sz w:val="20"/>
          <w:szCs w:val="20"/>
        </w:rPr>
        <w:t xml:space="preserve">   (~60–75 sec)</w:t>
      </w:r>
    </w:p>
    <w:p>
      <w:pPr>
        <w:spacing w:after="160"/>
      </w:pPr>
      <w:r>
        <w:rPr>
          <w:sz w:val="23"/>
          <w:szCs w:val="23"/>
        </w:rPr>
        <w:t xml:space="preserve">This is Figure 4.8 directly from the thesis, so it is exactly what is in the version already sent to the committee. On the left is the best-tracked FD001 engine, on the right the worst-tracked — engine 1, which is only observed for thirty-one cycles. Look at the top row first: even on the worst engine, the blue posterior median tracks the grey observed Health Index closely. Health tracking is not the problem. The problem only appears in the bottom row, the RUL projection: the orange predicted median and its interval sit well above the true countdown, the dashed line, because thirty-one cycles is simply not enough evidence for any method to lock onto that engine's true rate. Across the whole fleet, Health-Index RMSE is about eight to nine hundredths on a zero-to-one scale, and the effective sample size stays at seventy-nine percent of N on average — so the filtering machinery itself is healthy across the board, not just on this one example.</w:t>
      </w:r>
    </w:p>
    <w:p>
      <w:pPr>
        <w:spacing w:after="160"/>
        <w:ind w:left="260"/>
      </w:pPr>
      <w:r>
        <w:rPr>
          <w:b/>
          <w:bCs/>
          <w:i/>
          <w:iCs/>
          <w:color w:val="B5650D"/>
          <w:sz w:val="20"/>
          <w:szCs w:val="20"/>
        </w:rPr>
        <w:t xml:space="preserve">Delivery tip: </w:t>
      </w:r>
      <w:r>
        <w:rPr>
          <w:i/>
          <w:iCs/>
          <w:color w:val="5B6B85"/>
          <w:sz w:val="20"/>
          <w:szCs w:val="20"/>
        </w:rPr>
        <w:t xml:space="preserve">Use your hand to trace: top row first (health — good), then bottom row (RUL — this is where the remaining error lives). That visual sequencing is the whole point of the slide.</w:t>
      </w:r>
    </w:p>
    <w:p>
      <w:pPr>
        <w:pBdr>
          <w:bottom w:val="single" w:color="C7D5E6" w:sz="6"/>
        </w:pBdr>
        <w:spacing w:after="90" w:before="320"/>
      </w:pPr>
      <w:r>
        <w:rPr>
          <w:b/>
          <w:bCs/>
          <w:color w:val="0B2545"/>
          <w:sz w:val="22"/>
          <w:szCs w:val="22"/>
        </w:rPr>
        <w:t xml:space="preserve">SLIDE 11  ·  </w:t>
      </w:r>
      <w:r>
        <w:rPr>
          <w:b/>
          <w:bCs/>
          <w:color w:val="0B2545"/>
          <w:sz w:val="22"/>
          <w:szCs w:val="22"/>
        </w:rPr>
        <w:t xml:space="preserve">Accuracy and Calibration Improve Together</w:t>
      </w:r>
      <w:r>
        <w:rPr>
          <w:i/>
          <w:iCs/>
          <w:color w:val="5B6B85"/>
          <w:sz w:val="20"/>
          <w:szCs w:val="20"/>
        </w:rPr>
        <w:t xml:space="preserve">   (~60–75 sec)</w:t>
      </w:r>
    </w:p>
    <w:p>
      <w:pPr>
        <w:spacing w:after="160"/>
      </w:pPr>
      <w:r>
        <w:rPr>
          <w:sz w:val="23"/>
          <w:szCs w:val="23"/>
        </w:rPr>
        <w:t xml:space="preserve">This table is the heart of the results chapter. Reading FD001 left to right: RMSE drops from 98.3 cycles under fixed hand-set parameters, to 52.9 under PMMH, to 44.3 under the final library method. At the same time — and this is the important point — coverage of the ninety percent interval rises from 0.49, to 0.68, to 0.75. Every single fix improves both dimensions together; none of them trades accuracy for calibration or the other way round. FD003 tells a related but different story: RMSE also falls, from 160 to 100 cycles, but coverage is already at 1.00 and stays there — meaning the interval on FD003 is wide enough to always contain the truth, so it is over-conservative rather than overconfident. I'll come back to why FD001 and FD003 fail in opposite directions in a moment.</w:t>
      </w:r>
    </w:p>
    <w:p>
      <w:pPr>
        <w:spacing w:after="160"/>
        <w:ind w:left="260"/>
      </w:pPr>
      <w:r>
        <w:rPr>
          <w:b/>
          <w:bCs/>
          <w:i/>
          <w:iCs/>
          <w:color w:val="B5650D"/>
          <w:sz w:val="20"/>
          <w:szCs w:val="20"/>
        </w:rPr>
        <w:t xml:space="preserve">Delivery tip: </w:t>
      </w:r>
      <w:r>
        <w:rPr>
          <w:i/>
          <w:iCs/>
          <w:color w:val="5B6B85"/>
          <w:sz w:val="20"/>
          <w:szCs w:val="20"/>
        </w:rPr>
        <w:t xml:space="preserve">This is your strongest results slide — don't rush it. If time is short elsewhere, protect this one.</w:t>
      </w:r>
    </w:p>
    <w:p>
      <w:pPr>
        <w:pBdr>
          <w:bottom w:val="single" w:color="C7D5E6" w:sz="6"/>
        </w:pBdr>
        <w:spacing w:after="90" w:before="320"/>
      </w:pPr>
      <w:r>
        <w:rPr>
          <w:b/>
          <w:bCs/>
          <w:color w:val="0B2545"/>
          <w:sz w:val="22"/>
          <w:szCs w:val="22"/>
        </w:rPr>
        <w:t xml:space="preserve">SLIDE 12  ·  </w:t>
      </w:r>
      <w:r>
        <w:rPr>
          <w:b/>
          <w:bCs/>
          <w:color w:val="0B2545"/>
          <w:sz w:val="22"/>
          <w:szCs w:val="22"/>
        </w:rPr>
        <w:t xml:space="preserve">vs. Baseline: the Honest Trade-off</w:t>
      </w:r>
      <w:r>
        <w:rPr>
          <w:i/>
          <w:iCs/>
          <w:color w:val="5B6B85"/>
          <w:sz w:val="20"/>
          <w:szCs w:val="20"/>
        </w:rPr>
        <w:t xml:space="preserve">   (~45–60 sec)</w:t>
      </w:r>
    </w:p>
    <w:p>
      <w:pPr>
        <w:spacing w:after="160"/>
      </w:pPr>
      <w:r>
        <w:rPr>
          <w:sz w:val="23"/>
          <w:szCs w:val="23"/>
        </w:rPr>
        <w:t xml:space="preserve">It would be dishonest to stop at the last slide without the direct comparison. A plain linear regression, given the exact same ten sensors, is actually the sharper point predictor: 32 cycles RMSE versus 44 for the filter on FD001, 58 versus 100 on FD003. So the argument for the particle filter does not rest on point accuracy, and it doesn't need to. What the baseline categorically cannot do is report a credible interval — there is no distribution to check for coverage, the question doesn't even apply to it. The filter concedes some point accuracy and, in exchange, delivers a calibrated interval that covers seventy-five to ninety-nine percent of engines. For a maintenance decision, where acting too late risks an in-service failure, that calibrated uncertainty is the quantity that actually matters, not the sharpest possible point guess.</w:t>
      </w:r>
    </w:p>
    <w:p>
      <w:pPr>
        <w:spacing w:after="160"/>
        <w:ind w:left="260"/>
      </w:pPr>
      <w:r>
        <w:rPr>
          <w:b/>
          <w:bCs/>
          <w:i/>
          <w:iCs/>
          <w:color w:val="B5650D"/>
          <w:sz w:val="20"/>
          <w:szCs w:val="20"/>
        </w:rPr>
        <w:t xml:space="preserve">Delivery tip: </w:t>
      </w:r>
      <w:r>
        <w:rPr>
          <w:i/>
          <w:iCs/>
          <w:color w:val="5B6B85"/>
          <w:sz w:val="20"/>
          <w:szCs w:val="20"/>
        </w:rPr>
        <w:t xml:space="preserve">Say 'it doesn't need to' with confidence, not apology — conceding point accuracy is a planned, argued position in this thesis, not a weakness you're covering for.</w:t>
      </w:r>
    </w:p>
    <w:p>
      <w:pPr>
        <w:pBdr>
          <w:bottom w:val="single" w:color="C7D5E6" w:sz="6"/>
        </w:pBdr>
        <w:spacing w:after="90" w:before="320"/>
      </w:pPr>
      <w:r>
        <w:rPr>
          <w:b/>
          <w:bCs/>
          <w:color w:val="0B2545"/>
          <w:sz w:val="22"/>
          <w:szCs w:val="22"/>
        </w:rPr>
        <w:t xml:space="preserve">SLIDE 13  ·  </w:t>
      </w:r>
      <w:r>
        <w:rPr>
          <w:b/>
          <w:bCs/>
          <w:color w:val="0B2545"/>
          <w:sz w:val="22"/>
          <w:szCs w:val="22"/>
        </w:rPr>
        <w:t xml:space="preserve">What's Left Imperfect</w:t>
      </w:r>
      <w:r>
        <w:rPr>
          <w:i/>
          <w:iCs/>
          <w:color w:val="5B6B85"/>
          <w:sz w:val="20"/>
          <w:szCs w:val="20"/>
        </w:rPr>
        <w:t xml:space="preserve">   (~60 sec)</w:t>
      </w:r>
    </w:p>
    <w:p>
      <w:pPr>
        <w:spacing w:after="160"/>
      </w:pPr>
      <w:r>
        <w:rPr>
          <w:sz w:val="23"/>
          <w:szCs w:val="23"/>
        </w:rPr>
        <w:t xml:space="preserve">In the interest of an honest defense, four things are not yet perfect. On FD001 the interval is mildly overconfident, 0.75 against a nominal 0.90, because a single matched rate per engine still cannot capture every fast-degrading engine exactly. On FD003 it's the opposite: 0.99, over-conservative, because run-to-failure horizons are longer and the similarity matching itself gets noisier once two fault modes are present. Third, PMMH's convergence was partial — it properly converged on only thirty-one of a hundred FD001 engines and eight of a hundred FD003 engines, with a simpler regression fit used as a fallback for the rest; this is reported openly, not hidden. Fourth, the whole pipeline currently only handles a single operating condition — extending it to FD002 and FD004, which vary operating conditions, would need an operating-condition-aware normalisation step that does not exist yet.</w:t>
      </w:r>
    </w:p>
    <w:p>
      <w:pPr>
        <w:spacing w:after="160"/>
        <w:ind w:left="260"/>
      </w:pPr>
      <w:r>
        <w:rPr>
          <w:b/>
          <w:bCs/>
          <w:i/>
          <w:iCs/>
          <w:color w:val="B5650D"/>
          <w:sz w:val="20"/>
          <w:szCs w:val="20"/>
        </w:rPr>
        <w:t xml:space="preserve">Delivery tip: </w:t>
      </w:r>
      <w:r>
        <w:rPr>
          <w:i/>
          <w:iCs/>
          <w:color w:val="5B6B85"/>
          <w:sz w:val="20"/>
          <w:szCs w:val="20"/>
        </w:rPr>
        <w:t xml:space="preserve">Deliver this slide in the same steady tone as the results slides — do not apologize or hedge further than the words already do. Naming limitations clearly is what makes the results credible.</w:t>
      </w:r>
    </w:p>
    <w:p>
      <w:pPr>
        <w:pBdr>
          <w:bottom w:val="single" w:color="C7D5E6" w:sz="6"/>
        </w:pBdr>
        <w:spacing w:after="90" w:before="320"/>
      </w:pPr>
      <w:r>
        <w:rPr>
          <w:b/>
          <w:bCs/>
          <w:color w:val="0B2545"/>
          <w:sz w:val="22"/>
          <w:szCs w:val="22"/>
        </w:rPr>
        <w:t xml:space="preserve">SLIDE 14  ·  </w:t>
      </w:r>
      <w:r>
        <w:rPr>
          <w:b/>
          <w:bCs/>
          <w:color w:val="0B2545"/>
          <w:sz w:val="22"/>
          <w:szCs w:val="22"/>
        </w:rPr>
        <w:t xml:space="preserve">Conclusions &amp; Future Work</w:t>
      </w:r>
      <w:r>
        <w:rPr>
          <w:i/>
          <w:iCs/>
          <w:color w:val="5B6B85"/>
          <w:sz w:val="20"/>
          <w:szCs w:val="20"/>
        </w:rPr>
        <w:t xml:space="preserve">   (~60 sec)</w:t>
      </w:r>
    </w:p>
    <w:p>
      <w:pPr>
        <w:spacing w:after="160"/>
      </w:pPr>
      <w:r>
        <w:rPr>
          <w:sz w:val="23"/>
          <w:szCs w:val="23"/>
        </w:rPr>
        <w:t xml:space="preserve">To conclude. The architecture works: the particle filter tracks engine health reliably across the whole fleet. Point accuracy improved substantially once the degradation rate was estimated from data instead of hand-set or pooled — final-cycle RMSE on FD001 roughly halved. And calibration — the dimension I frame as the actual reason to choose a probabilistic digital twin in the first place — is achieved in practice, not merely available in principle: coverage moved from zero to seventy-five and ninety-nine percent, checkable on a stated hundred-engine test fleet, something a point-estimate deep-learning model cannot even offer. The contribution is combining a continuous-state particle filter with calibrated RUL and applying it to turbofan engines specifically, which the existing literature — particle filters mostly on batteries, deep learning mostly reporting only point accuracy on C-MAPSS — leaves as an open gap. For future work: better PMMH convergence and per-engine noise estimates are the most direct route to tightening the remaining calibration gap; beyond that, jointly estimating rate and noise, a life-fraction-normalised alternative to pooling, closing the similarity-matching simplifications, extending to more operating conditions, and a proper particle-count sensitivity sweep.</w:t>
      </w:r>
    </w:p>
    <w:p>
      <w:pPr>
        <w:spacing w:after="160"/>
        <w:ind w:left="260"/>
      </w:pPr>
      <w:r>
        <w:rPr>
          <w:b/>
          <w:bCs/>
          <w:i/>
          <w:iCs/>
          <w:color w:val="B5650D"/>
          <w:sz w:val="20"/>
          <w:szCs w:val="20"/>
        </w:rPr>
        <w:t xml:space="preserve">Delivery tip: </w:t>
      </w:r>
      <w:r>
        <w:rPr>
          <w:i/>
          <w:iCs/>
          <w:color w:val="5B6B85"/>
          <w:sz w:val="20"/>
          <w:szCs w:val="20"/>
        </w:rPr>
        <w:t xml:space="preserve">The future-work list is ordered by priority in the thesis — if asked 'what would you do next', the first bullet (PMMH convergence / per-engine sigma) is the correct answer, not a random pick from the list.</w:t>
      </w:r>
    </w:p>
    <w:p>
      <w:pPr>
        <w:pBdr>
          <w:bottom w:val="single" w:color="C7D5E6" w:sz="6"/>
        </w:pBdr>
        <w:spacing w:after="90" w:before="320"/>
      </w:pPr>
      <w:r>
        <w:rPr>
          <w:b/>
          <w:bCs/>
          <w:color w:val="0B2545"/>
          <w:sz w:val="22"/>
          <w:szCs w:val="22"/>
        </w:rPr>
        <w:t xml:space="preserve">SLIDE 15  ·  </w:t>
      </w:r>
      <w:r>
        <w:rPr>
          <w:b/>
          <w:bCs/>
          <w:color w:val="0B2545"/>
          <w:sz w:val="22"/>
          <w:szCs w:val="22"/>
        </w:rPr>
        <w:t xml:space="preserve">Thank You</w:t>
      </w:r>
      <w:r>
        <w:rPr>
          <w:i/>
          <w:iCs/>
          <w:color w:val="5B6B85"/>
          <w:sz w:val="20"/>
          <w:szCs w:val="20"/>
        </w:rPr>
        <w:t xml:space="preserve">   (~10 sec)</w:t>
      </w:r>
    </w:p>
    <w:p>
      <w:pPr>
        <w:spacing w:after="160"/>
      </w:pPr>
      <w:r>
        <w:rPr>
          <w:sz w:val="23"/>
          <w:szCs w:val="23"/>
        </w:rPr>
        <w:t xml:space="preserve">Thank you for your attention. I'm happy to take any questions.</w:t>
      </w:r>
    </w:p>
    <w:p>
      <w:pPr>
        <w:spacing w:after="160"/>
        <w:ind w:left="260"/>
      </w:pPr>
      <w:r>
        <w:rPr>
          <w:b/>
          <w:bCs/>
          <w:i/>
          <w:iCs/>
          <w:color w:val="B5650D"/>
          <w:sz w:val="20"/>
          <w:szCs w:val="20"/>
        </w:rPr>
        <w:t xml:space="preserve">Delivery tip: </w:t>
      </w:r>
      <w:r>
        <w:rPr>
          <w:i/>
          <w:iCs/>
          <w:color w:val="5B6B85"/>
          <w:sz w:val="20"/>
          <w:szCs w:val="20"/>
        </w:rPr>
        <w:t xml:space="preserve">Stop talking here. Do not keep adding points while waiting for the first question — silence is fine.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2026-09-02T09:56:10.207Z</dcterms:created>
  <dcterms:modified xsi:type="dcterms:W3CDTF">2026-09-02T09:56:10.208Z</dcterms:modified>
</cp:coreProperties>
</file>

<file path=docProps/custom.xml><?xml version="1.0" encoding="utf-8"?>
<Properties xmlns="http://schemas.openxmlformats.org/officeDocument/2006/custom-properties" xmlns:vt="http://schemas.openxmlformats.org/officeDocument/2006/docPropsVTypes"/>
</file>