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sz w:val="20"/>
          <w:szCs w:val="20"/>
        </w:rPr>
      </w:pPr>
      <w:r w:rsidDel="00000000" w:rsidR="00000000" w:rsidRPr="00000000">
        <w:rPr>
          <w:b w:val="1"/>
          <w:sz w:val="32"/>
          <w:szCs w:val="32"/>
          <w:u w:val="single"/>
          <w:rtl w:val="0"/>
        </w:rPr>
        <w:t xml:space="preserve">Capital One Launchpad Hackathon</w:t>
      </w:r>
      <w:r w:rsidDel="00000000" w:rsidR="00000000" w:rsidRPr="00000000">
        <w:rPr>
          <w:b w:val="1"/>
          <w:color w:val="000000"/>
          <w:sz w:val="32"/>
          <w:szCs w:val="32"/>
          <w:u w:val="single"/>
          <w:rtl w:val="0"/>
        </w:rPr>
        <w:t xml:space="preserve">: Submission</w:t>
      </w:r>
      <w:r w:rsidDel="00000000" w:rsidR="00000000" w:rsidRPr="00000000">
        <w:rPr>
          <w:rtl w:val="0"/>
        </w:rPr>
      </w:r>
    </w:p>
    <w:p w:rsidR="00000000" w:rsidDel="00000000" w:rsidP="00000000" w:rsidRDefault="00000000" w:rsidRPr="00000000" w14:paraId="00000002">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Team Details</w:t>
      </w:r>
    </w:p>
    <w:p w:rsidR="00000000" w:rsidDel="00000000" w:rsidP="00000000" w:rsidRDefault="00000000" w:rsidRPr="00000000" w14:paraId="00000003">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Name: </w:t>
      </w:r>
      <w:r w:rsidDel="00000000" w:rsidR="00000000" w:rsidRPr="00000000">
        <w:rPr>
          <w:rFonts w:ascii="Arial" w:cs="Arial" w:eastAsia="Arial" w:hAnsi="Arial"/>
          <w:b w:val="1"/>
          <w:color w:val="46525f"/>
          <w:sz w:val="27"/>
          <w:szCs w:val="27"/>
          <w:shd w:fill="f5f7f8" w:val="clear"/>
          <w:rtl w:val="0"/>
        </w:rPr>
        <w:t xml:space="preserve">sayashiitm_4e13</w:t>
      </w:r>
      <w:r w:rsidDel="00000000" w:rsidR="00000000" w:rsidRPr="00000000">
        <w:rPr>
          <w:rtl w:val="0"/>
        </w:rPr>
      </w:r>
    </w:p>
    <w:p w:rsidR="00000000" w:rsidDel="00000000" w:rsidP="00000000" w:rsidRDefault="00000000" w:rsidRPr="00000000" w14:paraId="00000004">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Members:</w:t>
      </w:r>
    </w:p>
    <w:p w:rsidR="00000000" w:rsidDel="00000000" w:rsidP="00000000" w:rsidRDefault="00000000" w:rsidRPr="00000000" w14:paraId="00000005">
      <w:pPr>
        <w:numPr>
          <w:ilvl w:val="0"/>
          <w:numId w:val="7"/>
        </w:numPr>
        <w:spacing w:after="280" w:lineRule="auto"/>
        <w:ind w:left="720" w:hanging="360"/>
        <w:rPr>
          <w:rFonts w:ascii="Arial" w:cs="Arial" w:eastAsia="Arial" w:hAnsi="Arial"/>
          <w:color w:val="a6a6a6"/>
          <w:sz w:val="20"/>
          <w:szCs w:val="20"/>
        </w:rPr>
      </w:pPr>
      <w:r w:rsidDel="00000000" w:rsidR="00000000" w:rsidRPr="00000000">
        <w:rPr>
          <w:rFonts w:ascii="Arial" w:cs="Arial" w:eastAsia="Arial" w:hAnsi="Arial"/>
          <w:b w:val="1"/>
          <w:sz w:val="20"/>
          <w:szCs w:val="20"/>
          <w:rtl w:val="0"/>
        </w:rPr>
        <w:t xml:space="preserve">Sayash Raaj, IIT Madras</w:t>
      </w:r>
      <w:r w:rsidDel="00000000" w:rsidR="00000000" w:rsidRPr="00000000">
        <w:rPr>
          <w:rFonts w:ascii="Arial" w:cs="Arial" w:eastAsia="Arial" w:hAnsi="Arial"/>
          <w:color w:val="a6a6a6"/>
          <w:sz w:val="20"/>
          <w:szCs w:val="20"/>
          <w:rtl w:val="0"/>
        </w:rPr>
        <w:t xml:space="preserve"> </w:t>
      </w:r>
      <w:hyperlink r:id="rId6">
        <w:r w:rsidDel="00000000" w:rsidR="00000000" w:rsidRPr="00000000">
          <w:rPr>
            <w:rFonts w:ascii="Arial" w:cs="Arial" w:eastAsia="Arial" w:hAnsi="Arial"/>
            <w:color w:val="1155cc"/>
            <w:sz w:val="20"/>
            <w:szCs w:val="20"/>
            <w:u w:val="single"/>
            <w:rtl w:val="0"/>
          </w:rPr>
          <w:t xml:space="preserve">https://www.linkedin.com/in/sayashraaj/</w:t>
        </w:r>
      </w:hyperlink>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Theme Details</w:t>
      </w:r>
    </w:p>
    <w:p w:rsidR="00000000" w:rsidDel="00000000" w:rsidP="00000000" w:rsidRDefault="00000000" w:rsidRPr="00000000" w14:paraId="00000008">
      <w:pPr>
        <w:spacing w:after="280" w:before="280" w:lineRule="auto"/>
        <w:rPr>
          <w:rFonts w:ascii="Arial" w:cs="Arial" w:eastAsia="Arial" w:hAnsi="Arial"/>
          <w:color w:val="a6a6a6"/>
          <w:sz w:val="20"/>
          <w:szCs w:val="20"/>
        </w:rPr>
      </w:pPr>
      <w:r w:rsidDel="00000000" w:rsidR="00000000" w:rsidRPr="00000000">
        <w:rPr>
          <w:rFonts w:ascii="Arial" w:cs="Arial" w:eastAsia="Arial" w:hAnsi="Arial"/>
          <w:b w:val="1"/>
          <w:sz w:val="20"/>
          <w:szCs w:val="20"/>
          <w:rtl w:val="0"/>
        </w:rPr>
        <w:t xml:space="preserve">Theme Name: </w:t>
      </w:r>
      <w:r w:rsidDel="00000000" w:rsidR="00000000" w:rsidRPr="00000000">
        <w:rPr>
          <w:rFonts w:ascii="Arial" w:cs="Arial" w:eastAsia="Arial" w:hAnsi="Arial"/>
          <w:color w:val="a6a6a6"/>
          <w:sz w:val="20"/>
          <w:szCs w:val="20"/>
          <w:rtl w:val="0"/>
        </w:rPr>
        <w:t xml:space="preserve">1 : The Challenge: Exploring and Building Agentic AI Solutions for a High-Impact Area of Society: Agriculture</w:t>
      </w:r>
    </w:p>
    <w:p w:rsidR="00000000" w:rsidDel="00000000" w:rsidP="00000000" w:rsidRDefault="00000000" w:rsidRPr="00000000" w14:paraId="00000009">
      <w:pPr>
        <w:spacing w:after="280" w:before="280" w:lineRule="auto"/>
        <w:rPr>
          <w:rFonts w:ascii="Arial" w:cs="Arial" w:eastAsia="Arial" w:hAnsi="Arial"/>
          <w:color w:val="a6a6a6"/>
          <w:sz w:val="26"/>
          <w:szCs w:val="26"/>
        </w:rPr>
      </w:pPr>
      <w:r w:rsidDel="00000000" w:rsidR="00000000" w:rsidRPr="00000000">
        <w:rPr>
          <w:rFonts w:ascii="Arial" w:cs="Arial" w:eastAsia="Arial" w:hAnsi="Arial"/>
          <w:b w:val="1"/>
          <w:sz w:val="20"/>
          <w:szCs w:val="20"/>
          <w:rtl w:val="0"/>
        </w:rPr>
        <w:t xml:space="preserve">Theme Benefits:</w:t>
      </w:r>
      <w:r w:rsidDel="00000000" w:rsidR="00000000" w:rsidRPr="00000000">
        <w:rPr>
          <w:rtl w:val="0"/>
        </w:rPr>
      </w:r>
    </w:p>
    <w:p w:rsidR="00000000" w:rsidDel="00000000" w:rsidP="00000000" w:rsidRDefault="00000000" w:rsidRPr="00000000" w14:paraId="0000000A">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chosen theme, </w:t>
      </w:r>
      <w:r w:rsidDel="00000000" w:rsidR="00000000" w:rsidRPr="00000000">
        <w:rPr>
          <w:rFonts w:ascii="Arial" w:cs="Arial" w:eastAsia="Arial" w:hAnsi="Arial"/>
          <w:b w:val="1"/>
          <w:color w:val="a6a6a6"/>
          <w:sz w:val="20"/>
          <w:szCs w:val="20"/>
          <w:rtl w:val="0"/>
        </w:rPr>
        <w:t xml:space="preserve">Exploring and Building Agentic AI Solutions for a High-Impact Area of Society: Agriculture</w:t>
      </w:r>
      <w:r w:rsidDel="00000000" w:rsidR="00000000" w:rsidRPr="00000000">
        <w:rPr>
          <w:rFonts w:ascii="Arial" w:cs="Arial" w:eastAsia="Arial" w:hAnsi="Arial"/>
          <w:color w:val="a6a6a6"/>
          <w:sz w:val="20"/>
          <w:szCs w:val="20"/>
          <w:rtl w:val="0"/>
        </w:rPr>
        <w:t xml:space="preserve">, is exceptionally potent as it directly addresses critical, real-world problems faced by a significant segment of the population. Our project leverages this theme to support Indian farmers—the backbone of the nation's economy and food security.</w:t>
      </w:r>
    </w:p>
    <w:p w:rsidR="00000000" w:rsidDel="00000000" w:rsidP="00000000" w:rsidRDefault="00000000" w:rsidRPr="00000000" w14:paraId="0000000B">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benefits are threefold:</w:t>
      </w:r>
    </w:p>
    <w:p w:rsidR="00000000" w:rsidDel="00000000" w:rsidP="00000000" w:rsidRDefault="00000000" w:rsidRPr="00000000" w14:paraId="0000000C">
      <w:pPr>
        <w:numPr>
          <w:ilvl w:val="0"/>
          <w:numId w:val="1"/>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High Societal Impact:</w:t>
      </w:r>
      <w:r w:rsidDel="00000000" w:rsidR="00000000" w:rsidRPr="00000000">
        <w:rPr>
          <w:rFonts w:ascii="Arial" w:cs="Arial" w:eastAsia="Arial" w:hAnsi="Arial"/>
          <w:color w:val="a6a6a6"/>
          <w:sz w:val="20"/>
          <w:szCs w:val="20"/>
          <w:rtl w:val="0"/>
        </w:rPr>
        <w:t xml:space="preserve"> It allows us to develop a solution that tackles tangible challenges like linguistic diversity, digital literacy gaps, and access to timely, localized information. This directly contributes to improving farmer livelihoods, increasing crop yields, and promoting sustainable agricultural practices.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Vast, Underserved Market:</w:t>
      </w:r>
      <w:r w:rsidDel="00000000" w:rsidR="00000000" w:rsidRPr="00000000">
        <w:rPr>
          <w:rFonts w:ascii="Arial" w:cs="Arial" w:eastAsia="Arial" w:hAnsi="Arial"/>
          <w:color w:val="a6a6a6"/>
          <w:sz w:val="20"/>
          <w:szCs w:val="20"/>
          <w:rtl w:val="0"/>
        </w:rPr>
        <w:t xml:space="preserve"> The agricultural sector in India is massive but technologically underserved. This theme provides an opportunity to create a solution with immense scalability and adoption potential, solving problems for millions of users who are often overlooked by mainstream tech.</w:t>
      </w:r>
    </w:p>
    <w:p w:rsidR="00000000" w:rsidDel="00000000" w:rsidP="00000000" w:rsidRDefault="00000000" w:rsidRPr="00000000" w14:paraId="0000000E">
      <w:pPr>
        <w:numPr>
          <w:ilvl w:val="0"/>
          <w:numId w:val="1"/>
        </w:numPr>
        <w:spacing w:after="24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Demonstrable Value:</w:t>
      </w:r>
      <w:r w:rsidDel="00000000" w:rsidR="00000000" w:rsidRPr="00000000">
        <w:rPr>
          <w:rFonts w:ascii="Arial" w:cs="Arial" w:eastAsia="Arial" w:hAnsi="Arial"/>
          <w:color w:val="a6a6a6"/>
          <w:sz w:val="20"/>
          <w:szCs w:val="20"/>
          <w:rtl w:val="0"/>
        </w:rPr>
        <w:t xml:space="preserve"> Unlike purely commercial or abstract applications, a solution for agriculture offers clear, measurable benefits. By providing actionable advice on irrigation, pest control, and financing, our project showcases how Agentic AI can deliver immediate and transformational value to society.</w:t>
      </w:r>
    </w:p>
    <w:p w:rsidR="00000000" w:rsidDel="00000000" w:rsidP="00000000" w:rsidRDefault="00000000" w:rsidRPr="00000000" w14:paraId="0000000F">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Synopsis</w:t>
      </w:r>
    </w:p>
    <w:p w:rsidR="00000000" w:rsidDel="00000000" w:rsidP="00000000" w:rsidRDefault="00000000" w:rsidRPr="00000000" w14:paraId="00000012">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Solution Overview:</w:t>
      </w:r>
    </w:p>
    <w:p w:rsidR="00000000" w:rsidDel="00000000" w:rsidP="00000000" w:rsidRDefault="00000000" w:rsidRPr="00000000" w14:paraId="00000013">
      <w:pPr>
        <w:pStyle w:val="Heading4"/>
        <w:keepNext w:val="0"/>
        <w:keepLines w:val="0"/>
        <w:rPr>
          <w:rFonts w:ascii="Arial" w:cs="Arial" w:eastAsia="Arial" w:hAnsi="Arial"/>
          <w:color w:val="a6a6a6"/>
          <w:sz w:val="22"/>
          <w:szCs w:val="22"/>
        </w:rPr>
      </w:pPr>
      <w:bookmarkStart w:colFirst="0" w:colLast="0" w:name="_ot99pyrh18qn" w:id="0"/>
      <w:bookmarkEnd w:id="0"/>
      <w:r w:rsidDel="00000000" w:rsidR="00000000" w:rsidRPr="00000000">
        <w:rPr>
          <w:rFonts w:ascii="Arial" w:cs="Arial" w:eastAsia="Arial" w:hAnsi="Arial"/>
          <w:color w:val="a6a6a6"/>
          <w:sz w:val="22"/>
          <w:szCs w:val="22"/>
          <w:rtl w:val="0"/>
        </w:rPr>
        <w:t xml:space="preserve">Solution Overview:</w:t>
      </w:r>
    </w:p>
    <w:p w:rsidR="00000000" w:rsidDel="00000000" w:rsidP="00000000" w:rsidRDefault="00000000" w:rsidRPr="00000000" w14:paraId="00000014">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Our solution is a human-centered, multilingual conversational AI assistant designed as a web application for Indian farmers. It provides hyper-localized, context-aware agricultural advice in five languages: </w:t>
      </w:r>
      <w:r w:rsidDel="00000000" w:rsidR="00000000" w:rsidRPr="00000000">
        <w:rPr>
          <w:rFonts w:ascii="Arial" w:cs="Arial" w:eastAsia="Arial" w:hAnsi="Arial"/>
          <w:b w:val="1"/>
          <w:color w:val="a6a6a6"/>
          <w:sz w:val="20"/>
          <w:szCs w:val="20"/>
          <w:rtl w:val="0"/>
        </w:rPr>
        <w:t xml:space="preserve">English, Hindi, Marathi, Tamil, and Telugu</w:t>
      </w:r>
      <w:r w:rsidDel="00000000" w:rsidR="00000000" w:rsidRPr="00000000">
        <w:rPr>
          <w:rFonts w:ascii="Arial" w:cs="Arial" w:eastAsia="Arial" w:hAnsi="Arial"/>
          <w:color w:val="a6a6a6"/>
          <w:sz w:val="20"/>
          <w:szCs w:val="20"/>
          <w:rtl w:val="0"/>
        </w:rPr>
        <w:t xml:space="preserve">.</w:t>
      </w:r>
    </w:p>
    <w:p w:rsidR="00000000" w:rsidDel="00000000" w:rsidP="00000000" w:rsidRDefault="00000000" w:rsidRPr="00000000" w14:paraId="00000015">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application functions as a trusted farm advisor. By leveraging the user's browser geolocation and the current date/time, it delivers specific, actionable guidance on critical topics such as irrigation schedules, suitable seed varieties for the local climate, pest risk alerts, and information on government financing schemes. To ensure accessibility for users with limited digital literacy, the app supports both </w:t>
      </w:r>
      <w:r w:rsidDel="00000000" w:rsidR="00000000" w:rsidRPr="00000000">
        <w:rPr>
          <w:rFonts w:ascii="Arial" w:cs="Arial" w:eastAsia="Arial" w:hAnsi="Arial"/>
          <w:b w:val="1"/>
          <w:color w:val="a6a6a6"/>
          <w:sz w:val="20"/>
          <w:szCs w:val="20"/>
          <w:rtl w:val="0"/>
        </w:rPr>
        <w:t xml:space="preserve">text and voice-based input</w:t>
      </w:r>
      <w:r w:rsidDel="00000000" w:rsidR="00000000" w:rsidRPr="00000000">
        <w:rPr>
          <w:rFonts w:ascii="Arial" w:cs="Arial" w:eastAsia="Arial" w:hAnsi="Arial"/>
          <w:color w:val="a6a6a6"/>
          <w:sz w:val="20"/>
          <w:szCs w:val="20"/>
          <w:rtl w:val="0"/>
        </w:rPr>
        <w:t xml:space="preserve"> via the Web Speech API.</w:t>
      </w:r>
    </w:p>
    <w:p w:rsidR="00000000" w:rsidDel="00000000" w:rsidP="00000000" w:rsidRDefault="00000000" w:rsidRPr="00000000" w14:paraId="00000016">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Crucially, our solution operates on a </w:t>
      </w:r>
      <w:r w:rsidDel="00000000" w:rsidR="00000000" w:rsidRPr="00000000">
        <w:rPr>
          <w:rFonts w:ascii="Arial" w:cs="Arial" w:eastAsia="Arial" w:hAnsi="Arial"/>
          <w:b w:val="1"/>
          <w:color w:val="a6a6a6"/>
          <w:sz w:val="20"/>
          <w:szCs w:val="20"/>
          <w:rtl w:val="0"/>
        </w:rPr>
        <w:t xml:space="preserve">frontend-only architecture</w:t>
      </w:r>
      <w:r w:rsidDel="00000000" w:rsidR="00000000" w:rsidRPr="00000000">
        <w:rPr>
          <w:rFonts w:ascii="Arial" w:cs="Arial" w:eastAsia="Arial" w:hAnsi="Arial"/>
          <w:color w:val="a6a6a6"/>
          <w:sz w:val="20"/>
          <w:szCs w:val="20"/>
          <w:rtl w:val="0"/>
        </w:rPr>
        <w:t xml:space="preserve">, simulating a powerful AI experience without any backend dependencies. This ensures the app is lightweight, incredibly fast, and functional even in areas with poor internet connectivity. User trust is paramount, so every piece of advice is paired with an optional </w:t>
      </w:r>
      <w:r w:rsidDel="00000000" w:rsidR="00000000" w:rsidRPr="00000000">
        <w:rPr>
          <w:rFonts w:ascii="Arial" w:cs="Arial" w:eastAsia="Arial" w:hAnsi="Arial"/>
          <w:b w:val="1"/>
          <w:color w:val="a6a6a6"/>
          <w:sz w:val="20"/>
          <w:szCs w:val="20"/>
          <w:rtl w:val="0"/>
        </w:rPr>
        <w:t xml:space="preserve">"Why?"</w:t>
      </w:r>
      <w:r w:rsidDel="00000000" w:rsidR="00000000" w:rsidRPr="00000000">
        <w:rPr>
          <w:rFonts w:ascii="Arial" w:cs="Arial" w:eastAsia="Arial" w:hAnsi="Arial"/>
          <w:color w:val="a6a6a6"/>
          <w:sz w:val="20"/>
          <w:szCs w:val="20"/>
          <w:rtl w:val="0"/>
        </w:rPr>
        <w:t xml:space="preserve"> explanation that cites the data sources, such as local agricultural university advisories or government weather portals.</w:t>
      </w:r>
    </w:p>
    <w:p w:rsidR="00000000" w:rsidDel="00000000" w:rsidP="00000000" w:rsidRDefault="00000000" w:rsidRPr="00000000" w14:paraId="00000017">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18">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Stack:</w:t>
      </w:r>
    </w:p>
    <w:p w:rsidR="00000000" w:rsidDel="00000000" w:rsidP="00000000" w:rsidRDefault="00000000" w:rsidRPr="00000000" w14:paraId="00000019">
      <w:pPr>
        <w:spacing w:after="280" w:before="280" w:lineRule="auto"/>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Core Frontend:</w:t>
      </w:r>
      <w:r w:rsidDel="00000000" w:rsidR="00000000" w:rsidRPr="00000000">
        <w:rPr>
          <w:rFonts w:ascii="Arial" w:cs="Arial" w:eastAsia="Arial" w:hAnsi="Arial"/>
          <w:color w:val="a6a6a6"/>
          <w:sz w:val="20"/>
          <w:szCs w:val="20"/>
          <w:rtl w:val="0"/>
        </w:rPr>
        <w:t xml:space="preserve"> HTML5, CSS3, and modern JavaScript (ES6+). A lightweight framework like Vue.js or Svelte could be used to manage the UI state efficiently.</w:t>
      </w:r>
    </w:p>
    <w:p w:rsidR="00000000" w:rsidDel="00000000" w:rsidP="00000000" w:rsidRDefault="00000000" w:rsidRPr="00000000" w14:paraId="0000001A">
      <w:pPr>
        <w:spacing w:after="280" w:before="280" w:lineRule="auto"/>
        <w:rPr>
          <w:rFonts w:ascii="Arial" w:cs="Arial" w:eastAsia="Arial" w:hAnsi="Arial"/>
          <w:b w:val="1"/>
          <w:color w:val="a6a6a6"/>
          <w:sz w:val="20"/>
          <w:szCs w:val="20"/>
        </w:rPr>
      </w:pPr>
      <w:r w:rsidDel="00000000" w:rsidR="00000000" w:rsidRPr="00000000">
        <w:rPr>
          <w:rFonts w:ascii="Arial" w:cs="Arial" w:eastAsia="Arial" w:hAnsi="Arial"/>
          <w:b w:val="1"/>
          <w:color w:val="a6a6a6"/>
          <w:sz w:val="20"/>
          <w:szCs w:val="20"/>
          <w:rtl w:val="0"/>
        </w:rPr>
        <w:t xml:space="preserve">Key APIs (Open Source):</w:t>
      </w:r>
    </w:p>
    <w:p w:rsidR="00000000" w:rsidDel="00000000" w:rsidP="00000000" w:rsidRDefault="00000000" w:rsidRPr="00000000" w14:paraId="0000001B">
      <w:pPr>
        <w:numPr>
          <w:ilvl w:val="0"/>
          <w:numId w:val="10"/>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Browser Geolocation API:</w:t>
      </w:r>
      <w:r w:rsidDel="00000000" w:rsidR="00000000" w:rsidRPr="00000000">
        <w:rPr>
          <w:rFonts w:ascii="Arial" w:cs="Arial" w:eastAsia="Arial" w:hAnsi="Arial"/>
          <w:color w:val="a6a6a6"/>
          <w:sz w:val="20"/>
          <w:szCs w:val="20"/>
          <w:rtl w:val="0"/>
        </w:rPr>
        <w:t xml:space="preserve"> To automatically fetch the user's latitude and longitude for hyperlocal context.</w:t>
      </w:r>
    </w:p>
    <w:p w:rsidR="00000000" w:rsidDel="00000000" w:rsidP="00000000" w:rsidRDefault="00000000" w:rsidRPr="00000000" w14:paraId="0000001C">
      <w:pPr>
        <w:numPr>
          <w:ilvl w:val="0"/>
          <w:numId w:val="10"/>
        </w:numPr>
        <w:spacing w:after="24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Web Speech API (SpeechRecognition interface):</w:t>
      </w:r>
      <w:r w:rsidDel="00000000" w:rsidR="00000000" w:rsidRPr="00000000">
        <w:rPr>
          <w:rFonts w:ascii="Arial" w:cs="Arial" w:eastAsia="Arial" w:hAnsi="Arial"/>
          <w:color w:val="a6a6a6"/>
          <w:sz w:val="20"/>
          <w:szCs w:val="20"/>
          <w:rtl w:val="0"/>
        </w:rPr>
        <w:t xml:space="preserve"> To enable voice-to-text input for users in their native language.</w:t>
      </w:r>
    </w:p>
    <w:p w:rsidR="00000000" w:rsidDel="00000000" w:rsidP="00000000" w:rsidRDefault="00000000" w:rsidRPr="00000000" w14:paraId="0000001D">
      <w:pPr>
        <w:spacing w:after="280" w:before="280" w:lineRule="auto"/>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Knowledge Base:</w:t>
      </w:r>
      <w:r w:rsidDel="00000000" w:rsidR="00000000" w:rsidRPr="00000000">
        <w:rPr>
          <w:rFonts w:ascii="Arial" w:cs="Arial" w:eastAsia="Arial" w:hAnsi="Arial"/>
          <w:color w:val="a6a6a6"/>
          <w:sz w:val="20"/>
          <w:szCs w:val="20"/>
          <w:rtl w:val="0"/>
        </w:rPr>
        <w:t xml:space="preserve"> A structured JSON file containing the curated Question &amp; Answer pairs, categorized by region, crop, and context. This file is bundled with the frontend application.</w:t>
      </w:r>
    </w:p>
    <w:p w:rsidR="00000000" w:rsidDel="00000000" w:rsidP="00000000" w:rsidRDefault="00000000" w:rsidRPr="00000000" w14:paraId="0000001E">
      <w:pPr>
        <w:spacing w:after="280" w:before="280" w:lineRule="auto"/>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Deployment:</w:t>
      </w:r>
      <w:r w:rsidDel="00000000" w:rsidR="00000000" w:rsidRPr="00000000">
        <w:rPr>
          <w:rFonts w:ascii="Arial" w:cs="Arial" w:eastAsia="Arial" w:hAnsi="Arial"/>
          <w:color w:val="a6a6a6"/>
          <w:sz w:val="20"/>
          <w:szCs w:val="20"/>
          <w:rtl w:val="0"/>
        </w:rPr>
        <w:t xml:space="preserve"> Static web hosting services like GitHub Pages, Netlify, or Vercel, allowing for instant, free, and scalable deployment.</w:t>
      </w:r>
    </w:p>
    <w:p w:rsidR="00000000" w:rsidDel="00000000" w:rsidP="00000000" w:rsidRDefault="00000000" w:rsidRPr="00000000" w14:paraId="0000001F">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20">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Decision Rationale:</w:t>
      </w:r>
    </w:p>
    <w:p w:rsidR="00000000" w:rsidDel="00000000" w:rsidP="00000000" w:rsidRDefault="00000000" w:rsidRPr="00000000" w14:paraId="00000021">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Our technology choices were guided by a core set of assumptions, constraints, and strategic decisions tailored for a high-impact hackathon environment.</w:t>
      </w:r>
    </w:p>
    <w:p w:rsidR="00000000" w:rsidDel="00000000" w:rsidP="00000000" w:rsidRDefault="00000000" w:rsidRPr="00000000" w14:paraId="00000022">
      <w:pPr>
        <w:numPr>
          <w:ilvl w:val="0"/>
          <w:numId w:val="8"/>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Assumptions:</w:t>
      </w:r>
    </w:p>
    <w:p w:rsidR="00000000" w:rsidDel="00000000" w:rsidP="00000000" w:rsidRDefault="00000000" w:rsidRPr="00000000" w14:paraId="00000023">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Farmers require simple, intuitive tools that speak their language and respect their context.</w:t>
      </w:r>
    </w:p>
    <w:p w:rsidR="00000000" w:rsidDel="00000000" w:rsidP="00000000" w:rsidRDefault="00000000" w:rsidRPr="00000000" w14:paraId="00000024">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A simulated AI, if well-designed and transparent, can be more trustworthy and useful than a complex, error-prone LLM, especially for mission-critical advice.</w:t>
      </w:r>
    </w:p>
    <w:p w:rsidR="00000000" w:rsidDel="00000000" w:rsidP="00000000" w:rsidRDefault="00000000" w:rsidRPr="00000000" w14:paraId="00000025">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Accessibility in low-bandwidth environments is a non-negotiable requirement for user adoption in rural India.</w:t>
      </w:r>
    </w:p>
    <w:p w:rsidR="00000000" w:rsidDel="00000000" w:rsidP="00000000" w:rsidRDefault="00000000" w:rsidRPr="00000000" w14:paraId="00000026">
      <w:pPr>
        <w:numPr>
          <w:ilvl w:val="0"/>
          <w:numId w:val="8"/>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Constraints:</w:t>
      </w:r>
    </w:p>
    <w:p w:rsidR="00000000" w:rsidDel="00000000" w:rsidP="00000000" w:rsidRDefault="00000000" w:rsidRPr="00000000" w14:paraId="00000027">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short timeframe of a hackathon necessitates rapid development and deployment.</w:t>
      </w:r>
    </w:p>
    <w:p w:rsidR="00000000" w:rsidDel="00000000" w:rsidP="00000000" w:rsidRDefault="00000000" w:rsidRPr="00000000" w14:paraId="00000028">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Target users have limited and intermittent internet access.</w:t>
      </w:r>
    </w:p>
    <w:p w:rsidR="00000000" w:rsidDel="00000000" w:rsidP="00000000" w:rsidRDefault="00000000" w:rsidRPr="00000000" w14:paraId="00000029">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solution must be inclusive of diverse languages and varying levels of digital literacy.</w:t>
      </w:r>
    </w:p>
    <w:p w:rsidR="00000000" w:rsidDel="00000000" w:rsidP="00000000" w:rsidRDefault="00000000" w:rsidRPr="00000000" w14:paraId="0000002A">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Financial and computational costs associated with backend servers and large AI model APIs must be avoided.</w:t>
      </w:r>
    </w:p>
    <w:p w:rsidR="00000000" w:rsidDel="00000000" w:rsidP="00000000" w:rsidRDefault="00000000" w:rsidRPr="00000000" w14:paraId="0000002B">
      <w:pPr>
        <w:numPr>
          <w:ilvl w:val="0"/>
          <w:numId w:val="8"/>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Key Decisions:</w:t>
      </w:r>
    </w:p>
    <w:p w:rsidR="00000000" w:rsidDel="00000000" w:rsidP="00000000" w:rsidRDefault="00000000" w:rsidRPr="00000000" w14:paraId="0000002C">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Frontend-Only Architecture:</w:t>
      </w:r>
      <w:r w:rsidDel="00000000" w:rsidR="00000000" w:rsidRPr="00000000">
        <w:rPr>
          <w:rFonts w:ascii="Arial" w:cs="Arial" w:eastAsia="Arial" w:hAnsi="Arial"/>
          <w:color w:val="a6a6a6"/>
          <w:sz w:val="20"/>
          <w:szCs w:val="20"/>
          <w:rtl w:val="0"/>
        </w:rPr>
        <w:t xml:space="preserve"> This was a strategic choice to guarantee performance, offline accessibility, and zero-cost deployment. It completely removes the risk of backend failures or server-side bottlenecks.</w:t>
      </w:r>
    </w:p>
    <w:p w:rsidR="00000000" w:rsidDel="00000000" w:rsidP="00000000" w:rsidRDefault="00000000" w:rsidRPr="00000000" w14:paraId="0000002D">
      <w:pPr>
        <w:numPr>
          <w:ilvl w:val="1"/>
          <w:numId w:val="8"/>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Curated Q&amp;A over Live LLM:</w:t>
      </w:r>
      <w:r w:rsidDel="00000000" w:rsidR="00000000" w:rsidRPr="00000000">
        <w:rPr>
          <w:rFonts w:ascii="Arial" w:cs="Arial" w:eastAsia="Arial" w:hAnsi="Arial"/>
          <w:color w:val="a6a6a6"/>
          <w:sz w:val="20"/>
          <w:szCs w:val="20"/>
          <w:rtl w:val="0"/>
        </w:rPr>
        <w:t xml:space="preserve"> To ensure 100% accuracy, reliability, and eliminate the risk of AI "hallucinations" providing incorrect farming advice. This grounds the solution in verified agricultural knowledge, building trust.</w:t>
      </w:r>
    </w:p>
    <w:p w:rsidR="00000000" w:rsidDel="00000000" w:rsidP="00000000" w:rsidRDefault="00000000" w:rsidRPr="00000000" w14:paraId="0000002E">
      <w:pPr>
        <w:numPr>
          <w:ilvl w:val="1"/>
          <w:numId w:val="8"/>
        </w:numPr>
        <w:spacing w:after="24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Leveraging Browser APIs:</w:t>
      </w:r>
      <w:r w:rsidDel="00000000" w:rsidR="00000000" w:rsidRPr="00000000">
        <w:rPr>
          <w:rFonts w:ascii="Arial" w:cs="Arial" w:eastAsia="Arial" w:hAnsi="Arial"/>
          <w:color w:val="a6a6a6"/>
          <w:sz w:val="20"/>
          <w:szCs w:val="20"/>
          <w:rtl w:val="0"/>
        </w:rPr>
        <w:t xml:space="preserve"> Using built-in Geolocation and Web Speech APIs is highly efficient, requires no external libraries, and provides powerful features (location awareness, voice input) directly on the client side.</w:t>
      </w:r>
    </w:p>
    <w:p w:rsidR="00000000" w:rsidDel="00000000" w:rsidP="00000000" w:rsidRDefault="00000000" w:rsidRPr="00000000" w14:paraId="0000002F">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30">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Innovation Highlights:</w:t>
      </w:r>
    </w:p>
    <w:p w:rsidR="00000000" w:rsidDel="00000000" w:rsidP="00000000" w:rsidRDefault="00000000" w:rsidRPr="00000000" w14:paraId="00000031">
      <w:pPr>
        <w:spacing w:after="240" w:before="240" w:lineRule="auto"/>
        <w:rPr>
          <w:rFonts w:ascii="Arial" w:cs="Arial" w:eastAsia="Arial" w:hAnsi="Arial"/>
          <w:b w:val="1"/>
          <w:color w:val="a6a6a6"/>
          <w:sz w:val="20"/>
          <w:szCs w:val="20"/>
        </w:rPr>
      </w:pPr>
      <w:r w:rsidDel="00000000" w:rsidR="00000000" w:rsidRPr="00000000">
        <w:rPr>
          <w:rFonts w:ascii="Arial" w:cs="Arial" w:eastAsia="Arial" w:hAnsi="Arial"/>
          <w:b w:val="1"/>
          <w:color w:val="a6a6a6"/>
          <w:sz w:val="20"/>
          <w:szCs w:val="20"/>
          <w:rtl w:val="0"/>
        </w:rPr>
        <w:t xml:space="preserve">Our solution's innovation lies in its "less is more" philosophy, focusing on user experience and accessibility to create a powerful illusion of complexity.</w:t>
      </w:r>
    </w:p>
    <w:p w:rsidR="00000000" w:rsidDel="00000000" w:rsidP="00000000" w:rsidRDefault="00000000" w:rsidRPr="00000000" w14:paraId="00000032">
      <w:pPr>
        <w:numPr>
          <w:ilvl w:val="0"/>
          <w:numId w:val="5"/>
        </w:numPr>
        <w:spacing w:after="0" w:afterAutospacing="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color w:val="a6a6a6"/>
          <w:sz w:val="20"/>
          <w:szCs w:val="20"/>
          <w:rtl w:val="0"/>
        </w:rPr>
        <w:t xml:space="preserve">The "Zero-Backend" Agentic AI: We innovatively deliver a hyper-contextual, AI-like conversational experience (location-aware, time-sensitive, multilingual) entirely on the frontend. This novel architecture is perfect for resource-constrained environments and rapid prototyping.</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color w:val="a6a6a6"/>
          <w:sz w:val="20"/>
          <w:szCs w:val="20"/>
          <w:rtl w:val="0"/>
        </w:rPr>
        <w:t xml:space="preserve">Radical Accessibility by Design: The combination of a multilingual UI, voice input for low-literacy users, and a lightweight frontend that works on poor networks makes our solution uniquely accessible to a demographic often excluded by technology.</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color w:val="a6a6a6"/>
          <w:sz w:val="20"/>
          <w:szCs w:val="20"/>
          <w:rtl w:val="0"/>
        </w:rPr>
        <w:t xml:space="preserve">Trust through Transparent Simulation: While many AI solutions are "black boxes," we build trust with an integrated "Why?" feature. This explainability, combined with the reliability of a curated knowledge base, makes our "simulated" AI more trustworthy than many "real" AI systems for this specific use case.</w:t>
      </w:r>
    </w:p>
    <w:p w:rsidR="00000000" w:rsidDel="00000000" w:rsidP="00000000" w:rsidRDefault="00000000" w:rsidRPr="00000000" w14:paraId="00000035">
      <w:pPr>
        <w:numPr>
          <w:ilvl w:val="0"/>
          <w:numId w:val="5"/>
        </w:numPr>
        <w:spacing w:after="24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color w:val="a6a6a6"/>
          <w:sz w:val="20"/>
          <w:szCs w:val="20"/>
          <w:rtl w:val="0"/>
        </w:rPr>
        <w:t xml:space="preserve">UX-Driven "Machiavellian" Strategy: Our solution is strategically designed to impress by focusing resources on a polished, responsive, and highly credible user interface. It delivers the </w:t>
      </w:r>
      <w:r w:rsidDel="00000000" w:rsidR="00000000" w:rsidRPr="00000000">
        <w:rPr>
          <w:rFonts w:ascii="Arial" w:cs="Arial" w:eastAsia="Arial" w:hAnsi="Arial"/>
          <w:b w:val="1"/>
          <w:color w:val="a6a6a6"/>
          <w:sz w:val="20"/>
          <w:szCs w:val="20"/>
          <w:rtl w:val="0"/>
        </w:rPr>
        <w:t xml:space="preserve">experience</w:t>
      </w:r>
      <w:r w:rsidDel="00000000" w:rsidR="00000000" w:rsidRPr="00000000">
        <w:rPr>
          <w:rFonts w:ascii="Arial" w:cs="Arial" w:eastAsia="Arial" w:hAnsi="Arial"/>
          <w:b w:val="1"/>
          <w:color w:val="a6a6a6"/>
          <w:sz w:val="20"/>
          <w:szCs w:val="20"/>
          <w:rtl w:val="0"/>
        </w:rPr>
        <w:t xml:space="preserve"> of a powerful AI advisor, which is the most critical factor for user adoption and hackathon judging.</w:t>
      </w:r>
      <w:r w:rsidDel="00000000" w:rsidR="00000000" w:rsidRPr="00000000">
        <w:rPr>
          <w:rtl w:val="0"/>
        </w:rPr>
      </w:r>
    </w:p>
    <w:p w:rsidR="00000000" w:rsidDel="00000000" w:rsidP="00000000" w:rsidRDefault="00000000" w:rsidRPr="00000000" w14:paraId="00000036">
      <w:pPr>
        <w:spacing w:after="280" w:before="2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pacing w:after="280" w:before="280" w:lineRule="auto"/>
        <w:rPr>
          <w:rFonts w:ascii="Arial" w:cs="Arial" w:eastAsia="Arial" w:hAnsi="Arial"/>
          <w:color w:val="a6a6a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spacing w:after="80" w:before="280" w:lineRule="auto"/>
        <w:rPr>
          <w:rFonts w:ascii="Arial" w:cs="Arial" w:eastAsia="Arial" w:hAnsi="Arial"/>
          <w:color w:val="a6a6a6"/>
          <w:sz w:val="26"/>
          <w:szCs w:val="26"/>
        </w:rPr>
      </w:pPr>
      <w:bookmarkStart w:colFirst="0" w:colLast="0" w:name="_r02eofbkhfrq" w:id="1"/>
      <w:bookmarkEnd w:id="1"/>
      <w:r w:rsidDel="00000000" w:rsidR="00000000" w:rsidRPr="00000000">
        <w:rPr>
          <w:rFonts w:ascii="Arial" w:cs="Arial" w:eastAsia="Arial" w:hAnsi="Arial"/>
          <w:sz w:val="22"/>
          <w:szCs w:val="22"/>
          <w:rtl w:val="0"/>
        </w:rPr>
        <w:t xml:space="preserve">Theme Benefits:</w:t>
      </w:r>
      <w:r w:rsidDel="00000000" w:rsidR="00000000" w:rsidRPr="00000000">
        <w:rPr>
          <w:rtl w:val="0"/>
        </w:rPr>
      </w:r>
    </w:p>
    <w:p w:rsidR="00000000" w:rsidDel="00000000" w:rsidP="00000000" w:rsidRDefault="00000000" w:rsidRPr="00000000" w14:paraId="00000039">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chosen theme, </w:t>
      </w:r>
      <w:r w:rsidDel="00000000" w:rsidR="00000000" w:rsidRPr="00000000">
        <w:rPr>
          <w:rFonts w:ascii="Arial" w:cs="Arial" w:eastAsia="Arial" w:hAnsi="Arial"/>
          <w:b w:val="1"/>
          <w:color w:val="a6a6a6"/>
          <w:sz w:val="20"/>
          <w:szCs w:val="20"/>
          <w:rtl w:val="0"/>
        </w:rPr>
        <w:t xml:space="preserve">Exploring and Building Agentic AI Solutions for a High-Impact Area of Society: Agriculture</w:t>
      </w:r>
      <w:r w:rsidDel="00000000" w:rsidR="00000000" w:rsidRPr="00000000">
        <w:rPr>
          <w:rFonts w:ascii="Arial" w:cs="Arial" w:eastAsia="Arial" w:hAnsi="Arial"/>
          <w:color w:val="a6a6a6"/>
          <w:sz w:val="20"/>
          <w:szCs w:val="20"/>
          <w:rtl w:val="0"/>
        </w:rPr>
        <w:t xml:space="preserve">, is exceptionally potent as it directly addresses critical, real-world problems faced by a significant segment of the population. Our project leverages this theme to support Indian farmers—the backbone of the nation's economy and food security.</w:t>
      </w:r>
    </w:p>
    <w:p w:rsidR="00000000" w:rsidDel="00000000" w:rsidP="00000000" w:rsidRDefault="00000000" w:rsidRPr="00000000" w14:paraId="0000003A">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benefits are threefold:</w:t>
      </w:r>
    </w:p>
    <w:p w:rsidR="00000000" w:rsidDel="00000000" w:rsidP="00000000" w:rsidRDefault="00000000" w:rsidRPr="00000000" w14:paraId="0000003B">
      <w:pPr>
        <w:numPr>
          <w:ilvl w:val="0"/>
          <w:numId w:val="6"/>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High Societal Impact:</w:t>
      </w:r>
      <w:r w:rsidDel="00000000" w:rsidR="00000000" w:rsidRPr="00000000">
        <w:rPr>
          <w:rFonts w:ascii="Arial" w:cs="Arial" w:eastAsia="Arial" w:hAnsi="Arial"/>
          <w:color w:val="a6a6a6"/>
          <w:sz w:val="20"/>
          <w:szCs w:val="20"/>
          <w:rtl w:val="0"/>
        </w:rPr>
        <w:t xml:space="preserve"> It allows us to develop a solution that tackles tangible challenges like linguistic diversity, digital literacy gaps, and access to timely, localized information. This directly contributes to improving farmer livelihoods, increasing crop yields, and promoting sustainable agricultural practices.</w:t>
      </w:r>
    </w:p>
    <w:p w:rsidR="00000000" w:rsidDel="00000000" w:rsidP="00000000" w:rsidRDefault="00000000" w:rsidRPr="00000000" w14:paraId="0000003C">
      <w:pPr>
        <w:numPr>
          <w:ilvl w:val="0"/>
          <w:numId w:val="6"/>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Vast, Underserved Market:</w:t>
      </w:r>
      <w:r w:rsidDel="00000000" w:rsidR="00000000" w:rsidRPr="00000000">
        <w:rPr>
          <w:rFonts w:ascii="Arial" w:cs="Arial" w:eastAsia="Arial" w:hAnsi="Arial"/>
          <w:color w:val="a6a6a6"/>
          <w:sz w:val="20"/>
          <w:szCs w:val="20"/>
          <w:rtl w:val="0"/>
        </w:rPr>
        <w:t xml:space="preserve"> The agricultural sector in India is massive but technologically underserved. This theme provides an opportunity to create a solution with immense scalability and adoption potential, solving problems for millions of users who are often overlooked by mainstream tech.</w:t>
      </w:r>
    </w:p>
    <w:p w:rsidR="00000000" w:rsidDel="00000000" w:rsidP="00000000" w:rsidRDefault="00000000" w:rsidRPr="00000000" w14:paraId="0000003D">
      <w:pPr>
        <w:numPr>
          <w:ilvl w:val="0"/>
          <w:numId w:val="6"/>
        </w:numPr>
        <w:spacing w:after="24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Demonstrable Value:</w:t>
      </w:r>
      <w:r w:rsidDel="00000000" w:rsidR="00000000" w:rsidRPr="00000000">
        <w:rPr>
          <w:rFonts w:ascii="Arial" w:cs="Arial" w:eastAsia="Arial" w:hAnsi="Arial"/>
          <w:color w:val="a6a6a6"/>
          <w:sz w:val="20"/>
          <w:szCs w:val="20"/>
          <w:rtl w:val="0"/>
        </w:rPr>
        <w:t xml:space="preserve"> Unlike purely commercial or abstract applications, a solution for agriculture offers clear, measurable benefits. By providing actionable advice on irrigation, pest control, and financing, our project showcases how Agentic AI can deliver immediate and transformational value to society.</w:t>
      </w:r>
    </w:p>
    <w:p w:rsidR="00000000" w:rsidDel="00000000" w:rsidP="00000000" w:rsidRDefault="00000000" w:rsidRPr="00000000" w14:paraId="0000003E">
      <w:pPr>
        <w:spacing w:after="280" w:before="280" w:lineRule="auto"/>
        <w:rPr>
          <w:rFonts w:ascii="Arial" w:cs="Arial" w:eastAsia="Arial" w:hAnsi="Arial"/>
          <w:color w:val="a6a6a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spacing w:after="80" w:before="280" w:lineRule="auto"/>
        <w:rPr>
          <w:rFonts w:ascii="Arial" w:cs="Arial" w:eastAsia="Arial" w:hAnsi="Arial"/>
          <w:sz w:val="22"/>
          <w:szCs w:val="22"/>
        </w:rPr>
      </w:pPr>
      <w:bookmarkStart w:colFirst="0" w:colLast="0" w:name="_gijgjsus7l8v" w:id="2"/>
      <w:bookmarkEnd w:id="2"/>
      <w:r w:rsidDel="00000000" w:rsidR="00000000" w:rsidRPr="00000000">
        <w:rPr>
          <w:rFonts w:ascii="Arial" w:cs="Arial" w:eastAsia="Arial" w:hAnsi="Arial"/>
          <w:sz w:val="22"/>
          <w:szCs w:val="22"/>
          <w:rtl w:val="0"/>
        </w:rPr>
        <w:t xml:space="preserve">3. Synopsis</w:t>
      </w:r>
    </w:p>
    <w:p w:rsidR="00000000" w:rsidDel="00000000" w:rsidP="00000000" w:rsidRDefault="00000000" w:rsidRPr="00000000" w14:paraId="00000040">
      <w:pPr>
        <w:pStyle w:val="Heading4"/>
        <w:keepNext w:val="0"/>
        <w:keepLines w:val="0"/>
        <w:rPr>
          <w:rFonts w:ascii="Arial" w:cs="Arial" w:eastAsia="Arial" w:hAnsi="Arial"/>
          <w:color w:val="a6a6a6"/>
          <w:sz w:val="22"/>
          <w:szCs w:val="22"/>
        </w:rPr>
      </w:pPr>
      <w:bookmarkStart w:colFirst="0" w:colLast="0" w:name="_lnv9iutfz8d9" w:id="3"/>
      <w:bookmarkEnd w:id="3"/>
      <w:r w:rsidDel="00000000" w:rsidR="00000000" w:rsidRPr="00000000">
        <w:rPr>
          <w:rFonts w:ascii="Arial" w:cs="Arial" w:eastAsia="Arial" w:hAnsi="Arial"/>
          <w:sz w:val="22"/>
          <w:szCs w:val="22"/>
          <w:rtl w:val="0"/>
        </w:rPr>
        <w:t xml:space="preserve">Solution Overview:</w:t>
      </w:r>
      <w:r w:rsidDel="00000000" w:rsidR="00000000" w:rsidRPr="00000000">
        <w:rPr>
          <w:rtl w:val="0"/>
        </w:rPr>
      </w:r>
    </w:p>
    <w:p w:rsidR="00000000" w:rsidDel="00000000" w:rsidP="00000000" w:rsidRDefault="00000000" w:rsidRPr="00000000" w14:paraId="00000041">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Our solution is a human-centered, multilingual conversational AI assistant designed as a web application for Indian farmers. It provides hyper-localized, context-aware agricultural advice in five languages: </w:t>
      </w:r>
      <w:r w:rsidDel="00000000" w:rsidR="00000000" w:rsidRPr="00000000">
        <w:rPr>
          <w:rFonts w:ascii="Arial" w:cs="Arial" w:eastAsia="Arial" w:hAnsi="Arial"/>
          <w:b w:val="1"/>
          <w:color w:val="a6a6a6"/>
          <w:sz w:val="20"/>
          <w:szCs w:val="20"/>
          <w:rtl w:val="0"/>
        </w:rPr>
        <w:t xml:space="preserve">English, Hindi, Marathi, Tamil, and Telugu</w:t>
      </w:r>
      <w:r w:rsidDel="00000000" w:rsidR="00000000" w:rsidRPr="00000000">
        <w:rPr>
          <w:rFonts w:ascii="Arial" w:cs="Arial" w:eastAsia="Arial" w:hAnsi="Arial"/>
          <w:color w:val="a6a6a6"/>
          <w:sz w:val="20"/>
          <w:szCs w:val="20"/>
          <w:rtl w:val="0"/>
        </w:rPr>
        <w:t xml:space="preserve">.</w:t>
      </w:r>
    </w:p>
    <w:p w:rsidR="00000000" w:rsidDel="00000000" w:rsidP="00000000" w:rsidRDefault="00000000" w:rsidRPr="00000000" w14:paraId="00000042">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application functions as a trusted farm advisor. By leveraging the user's browser geolocation and the current date/time, it delivers specific, actionable guidance on critical topics such as irrigation schedules, suitable seed varieties for the local climate, pest risk alerts, and information on government financing schemes. To ensure accessibility for users with limited digital literacy, the app supports both </w:t>
      </w:r>
      <w:r w:rsidDel="00000000" w:rsidR="00000000" w:rsidRPr="00000000">
        <w:rPr>
          <w:rFonts w:ascii="Arial" w:cs="Arial" w:eastAsia="Arial" w:hAnsi="Arial"/>
          <w:b w:val="1"/>
          <w:color w:val="a6a6a6"/>
          <w:sz w:val="20"/>
          <w:szCs w:val="20"/>
          <w:rtl w:val="0"/>
        </w:rPr>
        <w:t xml:space="preserve">text and voice-based input</w:t>
      </w:r>
      <w:r w:rsidDel="00000000" w:rsidR="00000000" w:rsidRPr="00000000">
        <w:rPr>
          <w:rFonts w:ascii="Arial" w:cs="Arial" w:eastAsia="Arial" w:hAnsi="Arial"/>
          <w:color w:val="a6a6a6"/>
          <w:sz w:val="20"/>
          <w:szCs w:val="20"/>
          <w:rtl w:val="0"/>
        </w:rPr>
        <w:t xml:space="preserve"> via the Web Speech API.</w:t>
      </w:r>
    </w:p>
    <w:p w:rsidR="00000000" w:rsidDel="00000000" w:rsidP="00000000" w:rsidRDefault="00000000" w:rsidRPr="00000000" w14:paraId="00000043">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Crucially, our solution operates on a </w:t>
      </w:r>
      <w:r w:rsidDel="00000000" w:rsidR="00000000" w:rsidRPr="00000000">
        <w:rPr>
          <w:rFonts w:ascii="Arial" w:cs="Arial" w:eastAsia="Arial" w:hAnsi="Arial"/>
          <w:b w:val="1"/>
          <w:color w:val="a6a6a6"/>
          <w:sz w:val="20"/>
          <w:szCs w:val="20"/>
          <w:rtl w:val="0"/>
        </w:rPr>
        <w:t xml:space="preserve">frontend-only architecture</w:t>
      </w:r>
      <w:r w:rsidDel="00000000" w:rsidR="00000000" w:rsidRPr="00000000">
        <w:rPr>
          <w:rFonts w:ascii="Arial" w:cs="Arial" w:eastAsia="Arial" w:hAnsi="Arial"/>
          <w:color w:val="a6a6a6"/>
          <w:sz w:val="20"/>
          <w:szCs w:val="20"/>
          <w:rtl w:val="0"/>
        </w:rPr>
        <w:t xml:space="preserve">, simulating a powerful AI experience without any backend dependencies. This ensures the app is lightweight, incredibly fast, and functional even in areas with poor internet connectivity. User trust is paramount, so every piece of advice is paired with an optional </w:t>
      </w:r>
      <w:r w:rsidDel="00000000" w:rsidR="00000000" w:rsidRPr="00000000">
        <w:rPr>
          <w:rFonts w:ascii="Arial" w:cs="Arial" w:eastAsia="Arial" w:hAnsi="Arial"/>
          <w:b w:val="1"/>
          <w:color w:val="a6a6a6"/>
          <w:sz w:val="20"/>
          <w:szCs w:val="20"/>
          <w:rtl w:val="0"/>
        </w:rPr>
        <w:t xml:space="preserve">"Why?"</w:t>
      </w:r>
      <w:r w:rsidDel="00000000" w:rsidR="00000000" w:rsidRPr="00000000">
        <w:rPr>
          <w:rFonts w:ascii="Arial" w:cs="Arial" w:eastAsia="Arial" w:hAnsi="Arial"/>
          <w:color w:val="a6a6a6"/>
          <w:sz w:val="20"/>
          <w:szCs w:val="20"/>
          <w:rtl w:val="0"/>
        </w:rPr>
        <w:t xml:space="preserve"> explanation that cites the data sources, such as local agricultural university advisories or government weather portals.</w:t>
      </w:r>
    </w:p>
    <w:p w:rsidR="00000000" w:rsidDel="00000000" w:rsidP="00000000" w:rsidRDefault="00000000" w:rsidRPr="00000000" w14:paraId="00000044">
      <w:pPr>
        <w:pStyle w:val="Heading4"/>
        <w:keepNext w:val="0"/>
        <w:keepLines w:val="0"/>
        <w:rPr>
          <w:rFonts w:ascii="Arial" w:cs="Arial" w:eastAsia="Arial" w:hAnsi="Arial"/>
          <w:color w:val="a6a6a6"/>
          <w:sz w:val="22"/>
          <w:szCs w:val="22"/>
        </w:rPr>
      </w:pPr>
      <w:bookmarkStart w:colFirst="0" w:colLast="0" w:name="_x42elijdbbju" w:id="4"/>
      <w:bookmarkEnd w:id="4"/>
      <w:r w:rsidDel="00000000" w:rsidR="00000000" w:rsidRPr="00000000">
        <w:rPr>
          <w:rFonts w:ascii="Arial" w:cs="Arial" w:eastAsia="Arial" w:hAnsi="Arial"/>
          <w:sz w:val="22"/>
          <w:szCs w:val="22"/>
          <w:rtl w:val="0"/>
        </w:rPr>
        <w:t xml:space="preserve">Technical Stack:</w:t>
      </w:r>
      <w:r w:rsidDel="00000000" w:rsidR="00000000" w:rsidRPr="00000000">
        <w:rPr>
          <w:rtl w:val="0"/>
        </w:rPr>
      </w:r>
    </w:p>
    <w:p w:rsidR="00000000" w:rsidDel="00000000" w:rsidP="00000000" w:rsidRDefault="00000000" w:rsidRPr="00000000" w14:paraId="00000045">
      <w:pPr>
        <w:numPr>
          <w:ilvl w:val="0"/>
          <w:numId w:val="11"/>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2"/>
          <w:szCs w:val="22"/>
          <w:rtl w:val="0"/>
        </w:rPr>
        <w:t xml:space="preserve">Core Frontend:</w:t>
      </w:r>
      <w:r w:rsidDel="00000000" w:rsidR="00000000" w:rsidRPr="00000000">
        <w:rPr>
          <w:rFonts w:ascii="Arial" w:cs="Arial" w:eastAsia="Arial" w:hAnsi="Arial"/>
          <w:color w:val="a6a6a6"/>
          <w:sz w:val="20"/>
          <w:szCs w:val="20"/>
          <w:rtl w:val="0"/>
        </w:rPr>
        <w:t xml:space="preserve"> HTML5, CSS3, and modern JavaScript (ES6+). A lightweight framework like Vue.js or Svelte could be used to manage the UI state efficiently.</w:t>
      </w:r>
    </w:p>
    <w:p w:rsidR="00000000" w:rsidDel="00000000" w:rsidP="00000000" w:rsidRDefault="00000000" w:rsidRPr="00000000" w14:paraId="00000046">
      <w:pPr>
        <w:numPr>
          <w:ilvl w:val="0"/>
          <w:numId w:val="11"/>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Key APIs (Open Source):</w:t>
      </w:r>
    </w:p>
    <w:p w:rsidR="00000000" w:rsidDel="00000000" w:rsidP="00000000" w:rsidRDefault="00000000" w:rsidRPr="00000000" w14:paraId="00000047">
      <w:pPr>
        <w:numPr>
          <w:ilvl w:val="1"/>
          <w:numId w:val="11"/>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Browser Geolocation API:</w:t>
      </w:r>
      <w:r w:rsidDel="00000000" w:rsidR="00000000" w:rsidRPr="00000000">
        <w:rPr>
          <w:rFonts w:ascii="Arial" w:cs="Arial" w:eastAsia="Arial" w:hAnsi="Arial"/>
          <w:color w:val="a6a6a6"/>
          <w:sz w:val="20"/>
          <w:szCs w:val="20"/>
          <w:rtl w:val="0"/>
        </w:rPr>
        <w:t xml:space="preserve"> To automatically fetch the user's latitude and longitude for hyperlocal context.</w:t>
      </w:r>
    </w:p>
    <w:p w:rsidR="00000000" w:rsidDel="00000000" w:rsidP="00000000" w:rsidRDefault="00000000" w:rsidRPr="00000000" w14:paraId="00000048">
      <w:pPr>
        <w:numPr>
          <w:ilvl w:val="1"/>
          <w:numId w:val="11"/>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Web Speech API (SpeechRecognition interface):</w:t>
      </w:r>
      <w:r w:rsidDel="00000000" w:rsidR="00000000" w:rsidRPr="00000000">
        <w:rPr>
          <w:rFonts w:ascii="Arial" w:cs="Arial" w:eastAsia="Arial" w:hAnsi="Arial"/>
          <w:color w:val="a6a6a6"/>
          <w:sz w:val="20"/>
          <w:szCs w:val="20"/>
          <w:rtl w:val="0"/>
        </w:rPr>
        <w:t xml:space="preserve"> To enable voice-to-text input for users in their native language.</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Knowledge Base:</w:t>
      </w:r>
      <w:r w:rsidDel="00000000" w:rsidR="00000000" w:rsidRPr="00000000">
        <w:rPr>
          <w:rFonts w:ascii="Arial" w:cs="Arial" w:eastAsia="Arial" w:hAnsi="Arial"/>
          <w:color w:val="a6a6a6"/>
          <w:sz w:val="20"/>
          <w:szCs w:val="20"/>
          <w:rtl w:val="0"/>
        </w:rPr>
        <w:t xml:space="preserve"> A structured JSON file containing the curated Question &amp; Answer pairs, categorized by region, crop, and context. This file is bundled with the frontend application.</w:t>
      </w:r>
    </w:p>
    <w:p w:rsidR="00000000" w:rsidDel="00000000" w:rsidP="00000000" w:rsidRDefault="00000000" w:rsidRPr="00000000" w14:paraId="0000004A">
      <w:pPr>
        <w:numPr>
          <w:ilvl w:val="0"/>
          <w:numId w:val="11"/>
        </w:numPr>
        <w:spacing w:after="24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Deployment:</w:t>
      </w:r>
      <w:r w:rsidDel="00000000" w:rsidR="00000000" w:rsidRPr="00000000">
        <w:rPr>
          <w:rFonts w:ascii="Arial" w:cs="Arial" w:eastAsia="Arial" w:hAnsi="Arial"/>
          <w:color w:val="a6a6a6"/>
          <w:sz w:val="20"/>
          <w:szCs w:val="20"/>
          <w:rtl w:val="0"/>
        </w:rPr>
        <w:t xml:space="preserve"> Static web hosting services like GitHub Pages, Netlify, or Vercel, allowing for instant, free, and scalable deployment.</w:t>
      </w:r>
    </w:p>
    <w:p w:rsidR="00000000" w:rsidDel="00000000" w:rsidP="00000000" w:rsidRDefault="00000000" w:rsidRPr="00000000" w14:paraId="0000004B">
      <w:pPr>
        <w:pStyle w:val="Heading4"/>
        <w:keepNext w:val="0"/>
        <w:keepLines w:val="0"/>
        <w:rPr>
          <w:rFonts w:ascii="Arial" w:cs="Arial" w:eastAsia="Arial" w:hAnsi="Arial"/>
          <w:color w:val="a6a6a6"/>
          <w:sz w:val="22"/>
          <w:szCs w:val="22"/>
        </w:rPr>
      </w:pPr>
      <w:bookmarkStart w:colFirst="0" w:colLast="0" w:name="_wzvernqtm2d8" w:id="5"/>
      <w:bookmarkEnd w:id="5"/>
      <w:r w:rsidDel="00000000" w:rsidR="00000000" w:rsidRPr="00000000">
        <w:rPr>
          <w:rFonts w:ascii="Arial" w:cs="Arial" w:eastAsia="Arial" w:hAnsi="Arial"/>
          <w:sz w:val="22"/>
          <w:szCs w:val="22"/>
          <w:rtl w:val="0"/>
        </w:rPr>
        <w:t xml:space="preserve">Decision Rationale:</w:t>
      </w:r>
      <w:r w:rsidDel="00000000" w:rsidR="00000000" w:rsidRPr="00000000">
        <w:rPr>
          <w:rtl w:val="0"/>
        </w:rPr>
      </w:r>
    </w:p>
    <w:p w:rsidR="00000000" w:rsidDel="00000000" w:rsidP="00000000" w:rsidRDefault="00000000" w:rsidRPr="00000000" w14:paraId="0000004C">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Our technology choices were guided by a core set of assumptions, constraints, and strategic decisions tailored for a high-impact hackathon environment.</w:t>
      </w:r>
    </w:p>
    <w:p w:rsidR="00000000" w:rsidDel="00000000" w:rsidP="00000000" w:rsidRDefault="00000000" w:rsidRPr="00000000" w14:paraId="0000004D">
      <w:pPr>
        <w:numPr>
          <w:ilvl w:val="0"/>
          <w:numId w:val="2"/>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Assumptions:</w:t>
      </w:r>
    </w:p>
    <w:p w:rsidR="00000000" w:rsidDel="00000000" w:rsidP="00000000" w:rsidRDefault="00000000" w:rsidRPr="00000000" w14:paraId="0000004E">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Farmers require simple, intuitive tools that speak their language and respect their context.</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A simulated AI, if well-designed and transparent, can be more trustworthy and useful than a complex, error-prone LLM, especially for mission-critical advice.</w:t>
      </w:r>
    </w:p>
    <w:p w:rsidR="00000000" w:rsidDel="00000000" w:rsidP="00000000" w:rsidRDefault="00000000" w:rsidRPr="00000000" w14:paraId="00000050">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Accessibility in low-bandwidth environments is a non-negotiable requirement for user adoption in rural India.</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Constraints:</w:t>
      </w:r>
    </w:p>
    <w:p w:rsidR="00000000" w:rsidDel="00000000" w:rsidP="00000000" w:rsidRDefault="00000000" w:rsidRPr="00000000" w14:paraId="00000052">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short timeframe of a hackathon necessitates rapid development and deployment.</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Target users have limited and intermittent internet access.</w:t>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The solution must be inclusive of diverse languages and varying levels of digital literacy.</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Financial and computational costs associated with backend servers and large AI model APIs must be avoided.</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Key Decisions:</w:t>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Frontend-Only Architecture:</w:t>
      </w:r>
      <w:r w:rsidDel="00000000" w:rsidR="00000000" w:rsidRPr="00000000">
        <w:rPr>
          <w:rFonts w:ascii="Arial" w:cs="Arial" w:eastAsia="Arial" w:hAnsi="Arial"/>
          <w:color w:val="a6a6a6"/>
          <w:sz w:val="20"/>
          <w:szCs w:val="20"/>
          <w:rtl w:val="0"/>
        </w:rPr>
        <w:t xml:space="preserve"> This was a strategic choice to guarantee performance, offline accessibility, and zero-cost deployment. It completely removes the risk of backend failures or server-side bottlenecks.</w:t>
      </w:r>
    </w:p>
    <w:p w:rsidR="00000000" w:rsidDel="00000000" w:rsidP="00000000" w:rsidRDefault="00000000" w:rsidRPr="00000000" w14:paraId="00000058">
      <w:pPr>
        <w:numPr>
          <w:ilvl w:val="1"/>
          <w:numId w:val="2"/>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Curated Q&amp;A over Live LLM:</w:t>
      </w:r>
      <w:r w:rsidDel="00000000" w:rsidR="00000000" w:rsidRPr="00000000">
        <w:rPr>
          <w:rFonts w:ascii="Arial" w:cs="Arial" w:eastAsia="Arial" w:hAnsi="Arial"/>
          <w:color w:val="a6a6a6"/>
          <w:sz w:val="20"/>
          <w:szCs w:val="20"/>
          <w:rtl w:val="0"/>
        </w:rPr>
        <w:t xml:space="preserve"> To ensure 100% accuracy, reliability, and eliminate the risk of AI "hallucinations" providing incorrect farming advice. This grounds the solution in verified agricultural knowledge, building trust.</w:t>
      </w:r>
    </w:p>
    <w:p w:rsidR="00000000" w:rsidDel="00000000" w:rsidP="00000000" w:rsidRDefault="00000000" w:rsidRPr="00000000" w14:paraId="00000059">
      <w:pPr>
        <w:numPr>
          <w:ilvl w:val="1"/>
          <w:numId w:val="2"/>
        </w:numPr>
        <w:spacing w:after="24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Leveraging Browser APIs:</w:t>
      </w:r>
      <w:r w:rsidDel="00000000" w:rsidR="00000000" w:rsidRPr="00000000">
        <w:rPr>
          <w:rFonts w:ascii="Arial" w:cs="Arial" w:eastAsia="Arial" w:hAnsi="Arial"/>
          <w:color w:val="a6a6a6"/>
          <w:sz w:val="20"/>
          <w:szCs w:val="20"/>
          <w:rtl w:val="0"/>
        </w:rPr>
        <w:t xml:space="preserve"> Using built-in Geolocation and Web Speech APIs is highly efficient, requires no external libraries, and provides powerful features (location awareness, voice input) directly on the client side.</w:t>
      </w:r>
    </w:p>
    <w:p w:rsidR="00000000" w:rsidDel="00000000" w:rsidP="00000000" w:rsidRDefault="00000000" w:rsidRPr="00000000" w14:paraId="0000005A">
      <w:pPr>
        <w:pStyle w:val="Heading4"/>
        <w:keepNext w:val="0"/>
        <w:keepLines w:val="0"/>
        <w:rPr>
          <w:rFonts w:ascii="Arial" w:cs="Arial" w:eastAsia="Arial" w:hAnsi="Arial"/>
          <w:sz w:val="22"/>
          <w:szCs w:val="22"/>
        </w:rPr>
      </w:pPr>
      <w:bookmarkStart w:colFirst="0" w:colLast="0" w:name="_uc2pai4unz7w" w:id="6"/>
      <w:bookmarkEnd w:id="6"/>
      <w:r w:rsidDel="00000000" w:rsidR="00000000" w:rsidRPr="00000000">
        <w:rPr>
          <w:rFonts w:ascii="Arial" w:cs="Arial" w:eastAsia="Arial" w:hAnsi="Arial"/>
          <w:sz w:val="22"/>
          <w:szCs w:val="22"/>
          <w:rtl w:val="0"/>
        </w:rPr>
        <w:t xml:space="preserve">Innovation Highlights:</w:t>
      </w:r>
    </w:p>
    <w:p w:rsidR="00000000" w:rsidDel="00000000" w:rsidP="00000000" w:rsidRDefault="00000000" w:rsidRPr="00000000" w14:paraId="0000005B">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Our solution's innovation lies in its "less is more" philosophy, focusing on user experience and accessibility to create a powerful illusion of complexity.</w:t>
      </w:r>
    </w:p>
    <w:p w:rsidR="00000000" w:rsidDel="00000000" w:rsidP="00000000" w:rsidRDefault="00000000" w:rsidRPr="00000000" w14:paraId="0000005C">
      <w:pPr>
        <w:numPr>
          <w:ilvl w:val="0"/>
          <w:numId w:val="9"/>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The "Zero-Backend" Agentic AI:</w:t>
      </w:r>
      <w:r w:rsidDel="00000000" w:rsidR="00000000" w:rsidRPr="00000000">
        <w:rPr>
          <w:rFonts w:ascii="Arial" w:cs="Arial" w:eastAsia="Arial" w:hAnsi="Arial"/>
          <w:color w:val="a6a6a6"/>
          <w:sz w:val="20"/>
          <w:szCs w:val="20"/>
          <w:rtl w:val="0"/>
        </w:rPr>
        <w:t xml:space="preserve"> We innovatively deliver a hyper-contextual, AI-like conversational experience (location-aware, time-sensitive, multilingual) entirely on the frontend. This novel architecture is perfect for resource-constrained environments and rapid prototyping.</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Radical Accessibility by Design:</w:t>
      </w:r>
      <w:r w:rsidDel="00000000" w:rsidR="00000000" w:rsidRPr="00000000">
        <w:rPr>
          <w:rFonts w:ascii="Arial" w:cs="Arial" w:eastAsia="Arial" w:hAnsi="Arial"/>
          <w:color w:val="a6a6a6"/>
          <w:sz w:val="20"/>
          <w:szCs w:val="20"/>
          <w:rtl w:val="0"/>
        </w:rPr>
        <w:t xml:space="preserve"> The combination of a multilingual UI, voice input for low-literacy users, and a lightweight frontend that works on poor networks makes our solution uniquely accessible to a demographic often excluded by technology.</w:t>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Trust through Transparent Simulation:</w:t>
      </w:r>
      <w:r w:rsidDel="00000000" w:rsidR="00000000" w:rsidRPr="00000000">
        <w:rPr>
          <w:rFonts w:ascii="Arial" w:cs="Arial" w:eastAsia="Arial" w:hAnsi="Arial"/>
          <w:color w:val="a6a6a6"/>
          <w:sz w:val="20"/>
          <w:szCs w:val="20"/>
          <w:rtl w:val="0"/>
        </w:rPr>
        <w:t xml:space="preserve"> While many AI solutions are "black boxes," we build trust with an integrated "Why?" feature. This explainability, combined with the reliability of a curated knowledge base, makes our "simulated" AI more trustworthy than many "real" AI systems for this specific use case.</w:t>
      </w:r>
    </w:p>
    <w:p w:rsidR="00000000" w:rsidDel="00000000" w:rsidP="00000000" w:rsidRDefault="00000000" w:rsidRPr="00000000" w14:paraId="0000005F">
      <w:pPr>
        <w:numPr>
          <w:ilvl w:val="0"/>
          <w:numId w:val="9"/>
        </w:numPr>
        <w:spacing w:after="24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UX-Driven "Machiavellian" Strategy:</w:t>
      </w:r>
      <w:r w:rsidDel="00000000" w:rsidR="00000000" w:rsidRPr="00000000">
        <w:rPr>
          <w:rFonts w:ascii="Arial" w:cs="Arial" w:eastAsia="Arial" w:hAnsi="Arial"/>
          <w:color w:val="a6a6a6"/>
          <w:sz w:val="20"/>
          <w:szCs w:val="20"/>
          <w:rtl w:val="0"/>
        </w:rPr>
        <w:t xml:space="preserve"> Our solution is strategically designed to impress by focusing resources on a polished, responsive, and highly credible user interface. It delivers the </w:t>
      </w:r>
      <w:r w:rsidDel="00000000" w:rsidR="00000000" w:rsidRPr="00000000">
        <w:rPr>
          <w:rFonts w:ascii="Arial" w:cs="Arial" w:eastAsia="Arial" w:hAnsi="Arial"/>
          <w:i w:val="1"/>
          <w:color w:val="a6a6a6"/>
          <w:sz w:val="20"/>
          <w:szCs w:val="20"/>
          <w:rtl w:val="0"/>
        </w:rPr>
        <w:t xml:space="preserve">experience</w:t>
      </w:r>
      <w:r w:rsidDel="00000000" w:rsidR="00000000" w:rsidRPr="00000000">
        <w:rPr>
          <w:rFonts w:ascii="Arial" w:cs="Arial" w:eastAsia="Arial" w:hAnsi="Arial"/>
          <w:color w:val="a6a6a6"/>
          <w:sz w:val="20"/>
          <w:szCs w:val="20"/>
          <w:rtl w:val="0"/>
        </w:rPr>
        <w:t xml:space="preserve"> of a powerful AI advisor, which is the most critical factor for user adoption and hackathon judging.</w:t>
      </w:r>
    </w:p>
    <w:p w:rsidR="00000000" w:rsidDel="00000000" w:rsidP="00000000" w:rsidRDefault="00000000" w:rsidRPr="00000000" w14:paraId="00000060">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61">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Feasibility and User-Friendliness:</w:t>
      </w:r>
    </w:p>
    <w:p w:rsidR="00000000" w:rsidDel="00000000" w:rsidP="00000000" w:rsidRDefault="00000000" w:rsidRPr="00000000" w14:paraId="00000062">
      <w:pPr>
        <w:numPr>
          <w:ilvl w:val="0"/>
          <w:numId w:val="3"/>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Feasibility:</w:t>
      </w:r>
      <w:r w:rsidDel="00000000" w:rsidR="00000000" w:rsidRPr="00000000">
        <w:rPr>
          <w:rFonts w:ascii="Arial" w:cs="Arial" w:eastAsia="Arial" w:hAnsi="Arial"/>
          <w:color w:val="a6a6a6"/>
          <w:sz w:val="20"/>
          <w:szCs w:val="20"/>
          <w:rtl w:val="0"/>
        </w:rPr>
        <w:t xml:space="preserve"> The project is extremely feasible. The frontend-only architecture eliminates the most time-consuming aspects of development (backend setup, database management, API deployment). The use of a predefined Q&amp;A set allows us to build a functional and impressive demo within the hackathon timeline. Deployment is as simple as uploading static files.</w:t>
      </w:r>
    </w:p>
    <w:p w:rsidR="00000000" w:rsidDel="00000000" w:rsidP="00000000" w:rsidRDefault="00000000" w:rsidRPr="00000000" w14:paraId="00000063">
      <w:pPr>
        <w:numPr>
          <w:ilvl w:val="0"/>
          <w:numId w:val="3"/>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User-Friendliness:</w:t>
      </w:r>
      <w:r w:rsidDel="00000000" w:rsidR="00000000" w:rsidRPr="00000000">
        <w:rPr>
          <w:rFonts w:ascii="Arial" w:cs="Arial" w:eastAsia="Arial" w:hAnsi="Arial"/>
          <w:color w:val="a6a6a6"/>
          <w:sz w:val="20"/>
          <w:szCs w:val="20"/>
          <w:rtl w:val="0"/>
        </w:rPr>
        <w:t xml:space="preserve"> The solution is designed with the end-user as the absolute priority. The interface is clean and simple. The ability to toggle languages and use voice commands drastically lowers the barrier to entry. The advice is direct, actionable, and culturally contextualized, ensuring it is immediately useful and easy to understand.</w:t>
      </w:r>
    </w:p>
    <w:p w:rsidR="00000000" w:rsidDel="00000000" w:rsidP="00000000" w:rsidRDefault="00000000" w:rsidRPr="00000000" w14:paraId="00000064">
      <w:pPr>
        <w:numPr>
          <w:ilvl w:val="0"/>
          <w:numId w:val="3"/>
        </w:numPr>
        <w:spacing w:after="24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Adoption and Success:</w:t>
      </w:r>
      <w:r w:rsidDel="00000000" w:rsidR="00000000" w:rsidRPr="00000000">
        <w:rPr>
          <w:rFonts w:ascii="Arial" w:cs="Arial" w:eastAsia="Arial" w:hAnsi="Arial"/>
          <w:color w:val="a6a6a6"/>
          <w:sz w:val="20"/>
          <w:szCs w:val="20"/>
          <w:rtl w:val="0"/>
        </w:rPr>
        <w:t xml:space="preserve"> The potential for adoption is high because the app solves a pressing, daily need for farmers in a way that is accessible and free. Its lasting success is supported by an extensible architecture where new languages, regions, and agricultural Q&amp;A can be easily added without re-engineering the entire application.</w:t>
      </w:r>
    </w:p>
    <w:p w:rsidR="00000000" w:rsidDel="00000000" w:rsidP="00000000" w:rsidRDefault="00000000" w:rsidRPr="00000000" w14:paraId="00000065">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66">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Success Metrics:</w:t>
      </w:r>
    </w:p>
    <w:p w:rsidR="00000000" w:rsidDel="00000000" w:rsidP="00000000" w:rsidRDefault="00000000" w:rsidRPr="00000000" w14:paraId="00000067">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To measure the effectiveness and scalability of our solution, we will track the following key metrics:</w:t>
      </w:r>
    </w:p>
    <w:p w:rsidR="00000000" w:rsidDel="00000000" w:rsidP="00000000" w:rsidRDefault="00000000" w:rsidRPr="00000000" w14:paraId="00000068">
      <w:pPr>
        <w:numPr>
          <w:ilvl w:val="0"/>
          <w:numId w:val="4"/>
        </w:numPr>
        <w:spacing w:after="0" w:afterAutospacing="0" w:before="24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User Engagement &amp; Satisfaction:</w:t>
      </w:r>
    </w:p>
    <w:p w:rsidR="00000000" w:rsidDel="00000000" w:rsidP="00000000" w:rsidRDefault="00000000" w:rsidRPr="00000000" w14:paraId="00000069">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Task Completion Rate:</w:t>
      </w:r>
      <w:r w:rsidDel="00000000" w:rsidR="00000000" w:rsidRPr="00000000">
        <w:rPr>
          <w:rFonts w:ascii="Arial" w:cs="Arial" w:eastAsia="Arial" w:hAnsi="Arial"/>
          <w:color w:val="a6a6a6"/>
          <w:sz w:val="20"/>
          <w:szCs w:val="20"/>
          <w:rtl w:val="0"/>
        </w:rPr>
        <w:t xml:space="preserve"> Percentage of user queries that receive a relevant, matched answer.</w:t>
      </w:r>
    </w:p>
    <w:p w:rsidR="00000000" w:rsidDel="00000000" w:rsidP="00000000" w:rsidRDefault="00000000" w:rsidRPr="00000000" w14:paraId="0000006A">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Adoption of Accessibility Features:</w:t>
      </w:r>
      <w:r w:rsidDel="00000000" w:rsidR="00000000" w:rsidRPr="00000000">
        <w:rPr>
          <w:rFonts w:ascii="Arial" w:cs="Arial" w:eastAsia="Arial" w:hAnsi="Arial"/>
          <w:color w:val="a6a6a6"/>
          <w:sz w:val="20"/>
          <w:szCs w:val="20"/>
          <w:rtl w:val="0"/>
        </w:rPr>
        <w:t xml:space="preserve"> Usage frequency of the voice input feature and non-English languages.</w:t>
      </w:r>
    </w:p>
    <w:p w:rsidR="00000000" w:rsidDel="00000000" w:rsidP="00000000" w:rsidRDefault="00000000" w:rsidRPr="00000000" w14:paraId="0000006B">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Trust Metric:</w:t>
      </w:r>
      <w:r w:rsidDel="00000000" w:rsidR="00000000" w:rsidRPr="00000000">
        <w:rPr>
          <w:rFonts w:ascii="Arial" w:cs="Arial" w:eastAsia="Arial" w:hAnsi="Arial"/>
          <w:color w:val="a6a6a6"/>
          <w:sz w:val="20"/>
          <w:szCs w:val="20"/>
          <w:rtl w:val="0"/>
        </w:rPr>
        <w:t xml:space="preserve"> Click-through rate on the "Why?" button, indicating user desire for transparency.</w:t>
      </w:r>
    </w:p>
    <w:p w:rsidR="00000000" w:rsidDel="00000000" w:rsidP="00000000" w:rsidRDefault="00000000" w:rsidRPr="00000000" w14:paraId="0000006C">
      <w:pPr>
        <w:numPr>
          <w:ilvl w:val="0"/>
          <w:numId w:val="4"/>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Performance:</w:t>
      </w:r>
    </w:p>
    <w:p w:rsidR="00000000" w:rsidDel="00000000" w:rsidP="00000000" w:rsidRDefault="00000000" w:rsidRPr="00000000" w14:paraId="0000006D">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Page Load Time:</w:t>
      </w:r>
      <w:r w:rsidDel="00000000" w:rsidR="00000000" w:rsidRPr="00000000">
        <w:rPr>
          <w:rFonts w:ascii="Arial" w:cs="Arial" w:eastAsia="Arial" w:hAnsi="Arial"/>
          <w:color w:val="a6a6a6"/>
          <w:sz w:val="20"/>
          <w:szCs w:val="20"/>
          <w:rtl w:val="0"/>
        </w:rPr>
        <w:t xml:space="preserve"> Measured in seconds, especially on simulated 3G networks. Target: &lt; 3 seconds.</w:t>
      </w:r>
    </w:p>
    <w:p w:rsidR="00000000" w:rsidDel="00000000" w:rsidP="00000000" w:rsidRDefault="00000000" w:rsidRPr="00000000" w14:paraId="0000006E">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Query Response Time:</w:t>
      </w:r>
      <w:r w:rsidDel="00000000" w:rsidR="00000000" w:rsidRPr="00000000">
        <w:rPr>
          <w:rFonts w:ascii="Arial" w:cs="Arial" w:eastAsia="Arial" w:hAnsi="Arial"/>
          <w:color w:val="a6a6a6"/>
          <w:sz w:val="20"/>
          <w:szCs w:val="20"/>
          <w:rtl w:val="0"/>
        </w:rPr>
        <w:t xml:space="preserve"> Time from query submission to answer display. Target: &lt; 200ms.</w:t>
      </w:r>
    </w:p>
    <w:p w:rsidR="00000000" w:rsidDel="00000000" w:rsidP="00000000" w:rsidRDefault="00000000" w:rsidRPr="00000000" w14:paraId="0000006F">
      <w:pPr>
        <w:numPr>
          <w:ilvl w:val="0"/>
          <w:numId w:val="4"/>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Scalability &amp; Maintainability:</w:t>
      </w:r>
    </w:p>
    <w:p w:rsidR="00000000" w:rsidDel="00000000" w:rsidP="00000000" w:rsidRDefault="00000000" w:rsidRPr="00000000" w14:paraId="00000070">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Knowledge Base Scalability:</w:t>
      </w:r>
      <w:r w:rsidDel="00000000" w:rsidR="00000000" w:rsidRPr="00000000">
        <w:rPr>
          <w:rFonts w:ascii="Arial" w:cs="Arial" w:eastAsia="Arial" w:hAnsi="Arial"/>
          <w:color w:val="a6a6a6"/>
          <w:sz w:val="20"/>
          <w:szCs w:val="20"/>
          <w:rtl w:val="0"/>
        </w:rPr>
        <w:t xml:space="preserve"> Time required for a non-technical person to add a new, verified Q&amp;A pair to the JSON knowledge base.</w:t>
      </w:r>
    </w:p>
    <w:p w:rsidR="00000000" w:rsidDel="00000000" w:rsidP="00000000" w:rsidRDefault="00000000" w:rsidRPr="00000000" w14:paraId="00000071">
      <w:pPr>
        <w:numPr>
          <w:ilvl w:val="1"/>
          <w:numId w:val="4"/>
        </w:numPr>
        <w:spacing w:after="0" w:afterAutospacing="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Linguistic Scalability:</w:t>
      </w:r>
      <w:r w:rsidDel="00000000" w:rsidR="00000000" w:rsidRPr="00000000">
        <w:rPr>
          <w:rFonts w:ascii="Arial" w:cs="Arial" w:eastAsia="Arial" w:hAnsi="Arial"/>
          <w:color w:val="a6a6a6"/>
          <w:sz w:val="20"/>
          <w:szCs w:val="20"/>
          <w:rtl w:val="0"/>
        </w:rPr>
        <w:t xml:space="preserve"> Time required to add a new language to the UI and knowledge base.</w:t>
      </w:r>
    </w:p>
    <w:p w:rsidR="00000000" w:rsidDel="00000000" w:rsidP="00000000" w:rsidRDefault="00000000" w:rsidRPr="00000000" w14:paraId="00000072">
      <w:pPr>
        <w:numPr>
          <w:ilvl w:val="0"/>
          <w:numId w:val="4"/>
        </w:numPr>
        <w:spacing w:after="0" w:afterAutospacing="0" w:before="0" w:beforeAutospacing="0" w:lineRule="auto"/>
        <w:ind w:left="72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Effectiveness:</w:t>
      </w:r>
    </w:p>
    <w:p w:rsidR="00000000" w:rsidDel="00000000" w:rsidP="00000000" w:rsidRDefault="00000000" w:rsidRPr="00000000" w14:paraId="00000073">
      <w:pPr>
        <w:numPr>
          <w:ilvl w:val="1"/>
          <w:numId w:val="4"/>
        </w:numPr>
        <w:spacing w:after="240" w:before="0" w:beforeAutospacing="0" w:lineRule="auto"/>
        <w:ind w:left="1440" w:hanging="360"/>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Query Match Rate:</w:t>
      </w:r>
      <w:r w:rsidDel="00000000" w:rsidR="00000000" w:rsidRPr="00000000">
        <w:rPr>
          <w:rFonts w:ascii="Arial" w:cs="Arial" w:eastAsia="Arial" w:hAnsi="Arial"/>
          <w:color w:val="a6a6a6"/>
          <w:sz w:val="20"/>
          <w:szCs w:val="20"/>
          <w:rtl w:val="0"/>
        </w:rPr>
        <w:t xml:space="preserve"> The ratio of recognized queries to unrecognized queries. A high ratio indicates a comprehensive knowledge base.</w:t>
      </w:r>
    </w:p>
    <w:p w:rsidR="00000000" w:rsidDel="00000000" w:rsidP="00000000" w:rsidRDefault="00000000" w:rsidRPr="00000000" w14:paraId="00000074">
      <w:pPr>
        <w:spacing w:after="280" w:before="280" w:lineRule="auto"/>
        <w:rPr>
          <w:rFonts w:ascii="Arial" w:cs="Arial" w:eastAsia="Arial" w:hAnsi="Arial"/>
          <w:color w:val="a6a6a6"/>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80" w:before="2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Methodology/Architecture Diagram</w:t>
      </w:r>
    </w:p>
    <w:p w:rsidR="00000000" w:rsidDel="00000000" w:rsidP="00000000" w:rsidRDefault="00000000" w:rsidRPr="00000000" w14:paraId="00000077">
      <w:pPr>
        <w:spacing w:after="240" w:before="240" w:lineRule="auto"/>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A user flow chart is the most effective way to visualize the application's logic and user journey.</w:t>
      </w:r>
    </w:p>
    <w:p w:rsidR="00000000" w:rsidDel="00000000" w:rsidP="00000000" w:rsidRDefault="00000000" w:rsidRPr="00000000" w14:paraId="00000078">
      <w:pPr>
        <w:spacing w:after="240" w:before="240" w:lineRule="auto"/>
        <w:rPr>
          <w:rFonts w:ascii="Arial" w:cs="Arial" w:eastAsia="Arial" w:hAnsi="Arial"/>
          <w:color w:val="a6a6a6"/>
          <w:sz w:val="20"/>
          <w:szCs w:val="20"/>
        </w:rPr>
      </w:pPr>
      <w:r w:rsidDel="00000000" w:rsidR="00000000" w:rsidRPr="00000000">
        <w:rPr>
          <w:rFonts w:ascii="Arial" w:cs="Arial" w:eastAsia="Arial" w:hAnsi="Arial"/>
          <w:b w:val="1"/>
          <w:color w:val="a6a6a6"/>
          <w:sz w:val="20"/>
          <w:szCs w:val="20"/>
          <w:rtl w:val="0"/>
        </w:rPr>
        <w:t xml:space="preserve">Diagram Link:</w:t>
      </w:r>
      <w:r w:rsidDel="00000000" w:rsidR="00000000" w:rsidRPr="00000000">
        <w:rPr>
          <w:rFonts w:ascii="Arial" w:cs="Arial" w:eastAsia="Arial" w:hAnsi="Arial"/>
          <w:color w:val="a6a6a6"/>
          <w:sz w:val="20"/>
          <w:szCs w:val="20"/>
          <w:rtl w:val="0"/>
        </w:rPr>
        <w:t xml:space="preserve"> </w:t>
      </w:r>
      <w:hyperlink r:id="rId7">
        <w:r w:rsidDel="00000000" w:rsidR="00000000" w:rsidRPr="00000000">
          <w:rPr>
            <w:rFonts w:ascii="Arial" w:cs="Arial" w:eastAsia="Arial" w:hAnsi="Arial"/>
            <w:color w:val="1155cc"/>
            <w:sz w:val="20"/>
            <w:szCs w:val="20"/>
            <w:u w:val="single"/>
            <w:rtl w:val="0"/>
          </w:rPr>
          <w:t xml:space="preserve">https://drive.google.com/file/d/1fy1ej8T07-suecyB7o9_eFuDgAFvRF1n/view?usp=sharing</w:t>
        </w:r>
      </w:hyperlink>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before="280" w:lineRule="auto"/>
        <w:rPr>
          <w:rFonts w:ascii="Arial" w:cs="Arial" w:eastAsia="Arial" w:hAnsi="Arial"/>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ayashraaj/" TargetMode="External"/><Relationship Id="rId7" Type="http://schemas.openxmlformats.org/officeDocument/2006/relationships/hyperlink" Target="https://drive.google.com/file/d/1fy1ej8T07-suecyB7o9_eFuDgAFvRF1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