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ОБРАЗОВАНИЯ И НАУКИ</w:t>
      </w:r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РЕСПУБЛИКИ КАЗАХСТАН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УНИВЕРСИТЕТ ИНФОРМАЦИОННЫХ ТЕХНОЛОГИЙ</w:t>
      </w:r>
      <w:r/>
    </w:p>
    <w:p>
      <w:pPr>
        <w:pBdr/>
        <w:spacing w:after="30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Кафедра информационных систем и технологий</w:t>
      </w:r>
      <w:r/>
    </w:p>
    <w:p>
      <w:pPr>
        <w:pBdr>
          <w:bottom w:val="single" w:color="1f3864" w:sz="4" w:space="0"/>
        </w:pBdr>
        <w:spacing w:after="400" w:before="0"/>
        <w:ind/>
        <w:jc w:val="center"/>
        <w:rPr/>
      </w:pPr>
      <w:r>
        <w:rPr>
          <w:sz w:val="24"/>
          <w:szCs w:val="24"/>
        </w:rPr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12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36"/>
          <w:szCs w:val="36"/>
        </w:rPr>
        <w:t xml:space="preserve">ПРОЕКТНАЯ ДОКУМЕНТАЦИЯ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по дисциплине:</w:t>
      </w:r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"Управление IT-проектами"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Тема проекта:</w:t>
      </w:r>
      <w:r/>
    </w:p>
    <w:p>
      <w:pPr>
        <w:pBdr/>
        <w:spacing w:after="40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30"/>
          <w:szCs w:val="30"/>
        </w:rPr>
        <w:t xml:space="preserve">"Онлайн-система управления жилым комплексом"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0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Выполнила: команда разработчиков</w:t>
      </w:r>
      <w:r/>
    </w:p>
    <w:p>
      <w:pPr>
        <w:pBdr/>
        <w:spacing w:after="80" w:before="0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Дисциплина: Управление IT-проектами</w:t>
      </w:r>
      <w:r/>
    </w:p>
    <w:p>
      <w:pPr>
        <w:pBdr/>
        <w:spacing w:after="80" w:before="0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Преподаватель: _______________________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2024 - 2025 учебный год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440" w:right="1440" w:bottom="1440" w:left="2016" w:header="708" w:footer="708" w:gutter="0"/>
          <w:cols w:num="1" w:sep="0" w:space="1701" w:equalWidth="1"/>
        </w:sectPr>
      </w:pPr>
      <w:r/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СОДЕРЖАНИЕ</w:t>
      </w:r>
      <w:r/>
    </w:p>
    <w:p>
      <w:pPr>
        <w:pBdr/>
        <w:tabs>
          <w:tab w:val="right" w:leader="none" w:pos="8000"/>
        </w:tabs>
        <w:spacing w:after="40" w:before="6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Аннотация проекта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3</w:t>
      </w:r>
      <w:r/>
    </w:p>
    <w:p>
      <w:pPr>
        <w:pBdr/>
        <w:tabs>
          <w:tab w:val="right" w:leader="none" w:pos="8000"/>
        </w:tabs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Введение и обоснование проекта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4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Цели и задачи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Описание продукта и функциональные требования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Участники проекта и организационная структура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6. Устав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7. Иерархическая структура работ (WBS)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8. Матрица ответственности (RACI)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9. Календарный план-график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10. Бюджет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11. Управление рисками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12. Технический стек и архитектура системы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 Управление качеством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14. Критерии успеха и KPI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15. Заключение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Список использованной литературы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1. АННОТАЦИЯ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Настоящий документ является проектной документацией по разработке онлайн-системы управления жилым комплексом (далее - Система или Ж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К-Платформа). Документация разработана в рамках учебной дисциплины "Управление IT-проектами" и охватывает все ключевые аспекты жизненного цикла проекта: от обоснования и постановки целей до планирования, оценки рисков и критериев приемки готового продукта.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Онлайн-система управления жилым комплексом представляет собой веб-платформу с мобильным приложением, предназначенную для автоматизации взаимодействия между управляющей 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омпанией, жильцами, техническим персоналом и поставщиками услуг. Система объединяет функции личного кабинета жильца, модуля заявок и обращений, системы голосования, онлайн-оплаты коммунальных услуг, а также административной панели для управляющей компании.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 реализуется с использованием гибкой методологии управления Scrum, что позволяет обеспечить итеративную разработку, высокую адаптивность к изменяющимся требованиям и своевременную поставку ценности заказчику на каждом спринте.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Название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Онлайн-система управления жилым комплексом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Тип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программного обеспечения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Методология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Agile / Scrum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Длительность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 месяцев (24 недели)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Бюджет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8 500 000 тенге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Целевая аудитория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Жильцы ЖК, управляющие компании, технический персонал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Платформа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Web-приложение + мобильное приложение (iOS, Android)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2. ВВЕДЕНИЕ И ОБОСНОВАНИЕ ПРОЕКТА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2.1. Описание предметной области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Современный рынок жилой недвижимости в Республике Казахстан переживает период активного развития. По данным Комитет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 по статистике, ежегодно в стране вводится в эксплуатацию более 15 миллионов квадратных метров жилья. Жилые комплексы (ЖК) становятся основным форматом городского строительства, объединяя сотни и тысячи квартир под управлением единой управляющей компании.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Вместе с тем управление современным жилым комплексом сопряжено с целым рядом системных проблем: непрозрачность начислений за коммунальные услуги, медленная обработка заявок от жильцов, отсутствие удобного канал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 коммуникации между жильцами и управляющей компанией, сложность организации общих собраний и голосований. Большинство управляющих компаний до сих пор использует устаревшие методы работы - бумажный документооборот, телефонные звонки и личные визиты в офис.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условиях цифровой 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рансформации становится очевидной необходимость перехода к современным IT-решениям. Онлайн-платформа управления жилым комплексом способна решить перечисленные проблемы, значительно повысив качество жизни жильцов и эффективность работы управляющей компании.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2.2. Актуальность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Актуальность данного проекта обусловлена следующими факторами: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Стремительный рост числа жилых комплексов в городах Казахстана (Алматы, Астана, Шымкент) при недостаточном уровне цифровизации процессов управления.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Высокий уровень проникновения смартфонов и интернета среди городского населения (более 85% в крупных городах), что создает благоприятную среду для внедрения мобильных решений.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Запрос жильцов на прозрачность, удобство и скорость взаимодействия с управляющей компанией.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Потребность управляющих компаний в инструментах повышения операционной эффективности и снижения издержек на администрирование.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Отсутствие доступных и комплексных отечественных IT-решений в данном сегменте рынка.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2.3. Обоснование необходимости разработки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Анализ существующих решений показал, что большинство доступных на рынке продуктов либо ориентированы на зарубежный рынок и не учитывают казахстанскую специфику (законодательство, языковые требования, платеж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ные системы), либо решают лишь отдельные задачи, не предоставляя комплексного инструментария. Разработка собственной платформы позволит создать интегрированное, масштабируемое и локализованное решение, отвечающее реальным потребностям казахстанского рынка.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3. ЦЕЛИ И ЗАДАЧИ ПРОЕКТА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3.1. Цель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Основная цель проекта - разработка и внедрение онлайн-системы управления жилым комплексом, обеспечивающей эффективное взаимодействие между жильцами, управляющей компанией и техническим персоналом посредством единой цифровой платформы.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3.2. SMART-цели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Цели проекта сформулированы в соответствии с методологией SMART: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000"/>
        <w:gridCol w:w="58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Расшифровка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Формулировка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Конкретность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Разработать веб-платформу и мобильное приложение для управления ЖК с базовым набором из 8 ключевых модулей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M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Измеримость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Привлечь не менее 3 управляющих компаний и 500 пользователей в первые 3 месяца после запуска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Достижимость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Реализовать силами команды из 6 человек за 6 месяцев в рамках выделенного бюджета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Релевантность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Продукт решает реальные проблемы рынка управления недвижимостью в Казахстане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Ограниченность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Запуск MVP - через 3 месяца, финальный продукт - через 6 месяцев с даты старта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3.3. Задачи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достижения поставленной цели необходимо решить следующие задачи:</w:t>
      </w:r>
      <w:r/>
    </w:p>
    <w:p>
      <w:pPr>
        <w:pStyle w:val="731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Провести анализ требований заинтересованных сторон и разработать техническое задание на систему.</w:t>
      </w:r>
      <w:r/>
    </w:p>
    <w:p>
      <w:pPr>
        <w:pStyle w:val="731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Спроектировать архитектуру системы, базы данных и пользовательские интерфейсы.</w:t>
      </w:r>
      <w:r/>
    </w:p>
    <w:p>
      <w:pPr>
        <w:pStyle w:val="731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Разработать серверную часть (backend) с RESTful API и микросервисной архитектурой.</w:t>
      </w:r>
      <w:r/>
    </w:p>
    <w:p>
      <w:pPr>
        <w:pStyle w:val="731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Разработать веб-клиент (frontend) для жильцов и административную панель для управляющей компании.</w:t>
      </w:r>
      <w:r/>
    </w:p>
    <w:p>
      <w:pPr>
        <w:pStyle w:val="731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Разработать мобильное приложение для iOS и Android.</w:t>
      </w:r>
      <w:r/>
    </w:p>
    <w:p>
      <w:pPr>
        <w:pStyle w:val="731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Интегрировать платежный шлюз для приема онлайн-платежей.</w:t>
      </w:r>
      <w:r/>
    </w:p>
    <w:p>
      <w:pPr>
        <w:pStyle w:val="731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Провести комплексное тестирование системы (модульное, интеграционное, нагрузочное).</w:t>
      </w:r>
      <w:r/>
    </w:p>
    <w:p>
      <w:pPr>
        <w:pStyle w:val="731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Развернуть систему на облачной инфраструктуре и провести опытную эксплуатацию.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4. ОПИСАНИЕ ПРОДУКТА И ФУНКЦИОНАЛЬНЫЕ ТРЕБОВАНИЯ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4.1. Общее описание системы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Онлайн-система управ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ления жилым комплексом представляет собой многопользовательскую SaaS-платформу с ролевой моделью доступа. Система включает три основных компонента: веб-портал для жильцов, административную панель для управляющей компании и мобильное приложение для жильцов.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4.2. Роли пользователей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Роль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Описание и права доступа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Суперадминистратор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Полный доступ к системе, управление жилыми комплексами и управляющими компаниями, настройка платформы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Администратор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Управление данными конкретного ЖК, обработка заявок, управление персоналом, формирование отчетов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Жилец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Личный кабинет, подача заявок, оплата услуг, участие в голосованиях, просмотр новостей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Технический специалист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Просмотр и обработка назначенных заявок, обновление статусов, загрузка фото выполненных работ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Бухгалтер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Управление начислениями, формирование квитанций, просмотр платежной истории, выгрузка отчетов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4.3. Функциональные модули системы</w:t>
      </w:r>
      <w:r/>
    </w:p>
    <w:p>
      <w:pPr>
        <w:pStyle w:val="738"/>
        <w:pBdr/>
        <w:spacing w:after="10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4"/>
          <w:szCs w:val="24"/>
        </w:rPr>
        <w:t xml:space="preserve">4.3.1. Модуль "Личный кабинет жильца"</w:t>
      </w:r>
      <w:r/>
    </w:p>
    <w:p>
      <w:pPr>
        <w:pStyle w:val="731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Регистрация и авторизация (в том числе через SMS-подтверждение)</w:t>
      </w:r>
      <w:r/>
    </w:p>
    <w:p>
      <w:pPr>
        <w:pStyle w:val="731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Просмотр информации о своей квартире, лицевом счете и балансе</w:t>
      </w:r>
      <w:r/>
    </w:p>
    <w:p>
      <w:pPr>
        <w:pStyle w:val="731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Просмотр истории начислений и платежей</w:t>
      </w:r>
      <w:r/>
    </w:p>
    <w:p>
      <w:pPr>
        <w:pStyle w:val="731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Редактирование личных данных и настроек уведомлений</w:t>
      </w:r>
      <w:r/>
    </w:p>
    <w:p>
      <w:pPr>
        <w:pStyle w:val="738"/>
        <w:pBdr/>
        <w:spacing w:after="10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4"/>
          <w:szCs w:val="24"/>
        </w:rPr>
        <w:t xml:space="preserve">4.3.2. Модуль "Заявки и обращения"</w:t>
      </w:r>
      <w:r/>
    </w:p>
    <w:p>
      <w:pPr>
        <w:pStyle w:val="731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Подача заявки с указанием типа, описания проблемы и вложением фотографий</w:t>
      </w:r>
      <w:r/>
    </w:p>
    <w:p>
      <w:pPr>
        <w:pStyle w:val="731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Отслеживание статуса заявки в режиме реального времени</w:t>
      </w:r>
      <w:r/>
    </w:p>
    <w:p>
      <w:pPr>
        <w:pStyle w:val="731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История всех поданных заявок с возможностью оценки качества выполненных работ</w:t>
      </w:r>
      <w:r/>
    </w:p>
    <w:p>
      <w:pPr>
        <w:pStyle w:val="731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Автоматическое уведомление жильца об изменении статуса заявки (Push, SMS, Email)</w:t>
      </w:r>
      <w:r/>
    </w:p>
    <w:p>
      <w:pPr>
        <w:pStyle w:val="738"/>
        <w:pBdr/>
        <w:spacing w:after="10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4"/>
          <w:szCs w:val="24"/>
        </w:rPr>
        <w:t xml:space="preserve">4.3.3. Модуль "Оплата услуг"</w:t>
      </w:r>
      <w:r/>
    </w:p>
    <w:p>
      <w:pPr>
        <w:pStyle w:val="731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Онлайн-оплата коммунальных услуг через платежный шлюз (Kaspi Pay, Visa/Mastercard)</w:t>
      </w:r>
      <w:r/>
    </w:p>
    <w:p>
      <w:pPr>
        <w:pStyle w:val="731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Автоматическое формирование квитанций и отправка на электронную почту</w:t>
      </w:r>
      <w:r/>
    </w:p>
    <w:p>
      <w:pPr>
        <w:pStyle w:val="731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Настройка автоплатежа по расписанию</w:t>
      </w:r>
      <w:r/>
    </w:p>
    <w:p>
      <w:pPr>
        <w:pStyle w:val="731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Отображение задолженности и пеней</w:t>
      </w:r>
      <w:r/>
    </w:p>
    <w:p>
      <w:pPr>
        <w:pStyle w:val="738"/>
        <w:pBdr/>
        <w:spacing w:after="10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4"/>
          <w:szCs w:val="24"/>
        </w:rPr>
        <w:t xml:space="preserve">4.3.4. Модуль "Голосования и собрания"</w:t>
      </w:r>
      <w:r/>
    </w:p>
    <w:p>
      <w:pPr>
        <w:pStyle w:val="731"/>
        <w:numPr>
          <w:ilvl w:val="0"/>
          <w:numId w:val="7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 опросов и голосований администратором ЖК</w:t>
      </w:r>
      <w:r/>
    </w:p>
    <w:p>
      <w:pPr>
        <w:pStyle w:val="731"/>
        <w:numPr>
          <w:ilvl w:val="0"/>
          <w:numId w:val="7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Электронное голосование жильцов с подтверждением личности</w:t>
      </w:r>
      <w:r/>
    </w:p>
    <w:p>
      <w:pPr>
        <w:pStyle w:val="731"/>
        <w:numPr>
          <w:ilvl w:val="0"/>
          <w:numId w:val="7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Автоматический подсчет результатов и формирование протокола</w:t>
      </w:r>
      <w:r/>
    </w:p>
    <w:p>
      <w:pPr>
        <w:pStyle w:val="731"/>
        <w:numPr>
          <w:ilvl w:val="0"/>
          <w:numId w:val="7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Уведомление жильцов о предстоящих голосованиях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5. УЧАСТНИКИ ПРОЕКТА И ОРГАНИЗАЦИОННАЯ СТРУКТУРА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5.1. Команда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реализации проекта задействована команда специалистов, распределенных по функциональным ролям. Управление проектом ведется в соответствии с принципами Scrum с двухнедельными спринтами.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"/>
        <w:gridCol w:w="2600"/>
        <w:gridCol w:w="2400"/>
        <w:gridCol w:w="37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Роль в проекте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Загрузка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7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Ключевые обязанности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Менеджер проекта (PM)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Планирование, контроль сроков и бюджета, коммуникация со стейкхолдерами, управление рисками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Системный аналитик / Product Owner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Сбор и анализ требований, ведение бэклога, приоритизация задач, приемочное тестирование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Backend-разработчик (Lead)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Архитектура системы, разработка API, интеграции, Code Review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Frontend-разработчик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веб-интерфейса, административной панели, адаптивной верстки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Мобильный разработчик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мобильного приложения iOS и Android (React Native)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QA-инженер / DevOps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всех компонентов системы, CI/CD, развертывание инфраструктуры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5.2. Заинтересованные стороны (стейкхолдеры)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Стейкхолдер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Интерес в проекте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Стратегия взаимодействия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Управляющие компании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Автоматизация операций, снижение затрат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Регулярные презентации прогресса, pilot-программа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Жильцы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Удобство, прозрачность, скорость обслуживания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UX-исследования, beta-тестирование, фокус-группы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Инвесторы / Спонсоры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ROI, масштабируемость продукта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Ежемесячные финансовые отчеты, KPI-дашборд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Технический персонал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Простота работы с заявками, мобильный доступ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Обучение, сбор обратной связи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Регуляторы (госорганы)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Соответствие законодательству РК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Консультации с юристами, аудит соответствия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6. УСТАВ ПРОЕКТА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6.1. Основные положения устава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Устав проекта закрепляет полномочия менеджера проекта, фиксирует ключевые договоренности между командой и заказчиком, а также определяет границы проекта.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Раздел устава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Содержание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Название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Онлайн-система управления жилым комплексом (ЖК-Платформа)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Менеджер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Назначается куратором проекта, несет полную ответственность за результат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начала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февраля 2025 года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завершения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 июля 2025 года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Бюджет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8 500 000 тенге (резерв 10%)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Заказчик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Условная управляющая компания "ГородЖКХ"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6.2. Границы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Входит в рамки проекта: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веб-портала для жильцов и административной панели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мобильного приложения (iOS, Android) на платформе React Native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Интеграция с платежным шлюзом Kaspi Pay и системой SMS-уведомлений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Развертывание на облачной инфраструктуре (AWS или Yandex Cloud)</w:t>
      </w:r>
      <w:r/>
    </w:p>
    <w:p>
      <w:pPr>
        <w:pStyle w:val="731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Документирование системы, руководства пользователя и администратора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 входит в рамки проекта:</w:t>
      </w:r>
      <w:r/>
    </w:p>
    <w:p>
      <w:pPr>
        <w:pStyle w:val="731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модуля бухгалтерского учета с полной интеграцией в 1С</w:t>
      </w:r>
      <w:r/>
    </w:p>
    <w:p>
      <w:pPr>
        <w:pStyle w:val="731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Интеграция с системами умного дома (IoT)</w:t>
      </w:r>
      <w:r/>
    </w:p>
    <w:p>
      <w:pPr>
        <w:pStyle w:val="731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собственного платежного процессинга</w:t>
      </w:r>
      <w:r/>
    </w:p>
    <w:p>
      <w:pPr>
        <w:pStyle w:val="731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Техническое обслуживание серверной инфраструктуры после передачи заказчику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7. ИЕРАРХИЧЕСКАЯ СТРУКТУРА РАБОТ (WBS)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Иерархическая структура работ (Work Breakdown Structure, WBS) представляет собой декомпозицию проекта на управляемые компоненты для обеспечения полноты охвата всех необходимых работ.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500"/>
        <w:gridCol w:w="43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Код WBS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Элемент работ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3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Управление проектом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Планирование, мониторинг, отчетность, завершение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Инициация и планирование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Устав проекта, план, реестр рисков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Управление командой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Найм, обучение, мотивация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Мониторинг и контроль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Еженедельные отчеты, контроль бюджета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Аналитика и проектирование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Сбор требований, архитектура, прототипы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Анализ требований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Интервью, User Stories, функциональные требования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Проектирование архитектуры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Системная архитектура, ER-диаграмма, API-спецификация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UI/UX проектирование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Wireframes, прототипы интерфейсов, дизайн-система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Реализация всех компонентов системы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 (API + БД)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Node.js/NestJS, PostgreSQL, Redis, REST API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Frontend (веб)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React.js, личный кабинет, административная панель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Мобильное приложение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React Native, iOS, Android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Платежный шлюз, SMS, Email, Push-уведомления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Контроль качества всех компонентов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Модульное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Unit-тесты для всех сервисов (покрытие &gt; 80%)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Интеграционное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Проверка взаимодействия компонентов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Нагрузочное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Проверка устойчивости при 1000+ одновременных пользователях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Развертывание и запуск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Подготовка инфраструктуры и запуск продукта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Настройка инфраструктуры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CI/CD, Docker, Kubernetes, мониторинг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Пилотный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Опытная эксплуатация с 1-2 ЖК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Коммерческий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Маркетинг, онбординг клиентов, документация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8. МАТРИЦА ОТВЕТСТВЕННОСТИ (RACI)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Матрица RACI определяет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роли и степень участия каждого члена команды в ключевых задачах проекта. Обозначения: R - Ответственный (выполняет работу), A - Утверждающий (принимает решение), C - Консультируемый (дает рекомендации), I - Информируемый (получает информацию о результате).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26"/>
        <w:gridCol w:w="1100"/>
        <w:gridCol w:w="1100"/>
        <w:gridCol w:w="1100"/>
        <w:gridCol w:w="1100"/>
        <w:gridCol w:w="1100"/>
        <w:gridCol w:w="1100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4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Задача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PM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Аналитик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Backend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Frontend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Mobile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QA/DevOps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устава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Сбор и анализ требований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Проектирование архитектуры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UI/UX дизайн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Backend API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Frontend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мобильного приложения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Интеграция платежного шлюза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системы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Развертывание и DevOps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Подготовка документации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9. КАЛЕНДАРНЫЙ ПЛАН-ГРАФИК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 реализуется в рамках гибкой методологии Scrum. Длительность одного спринта - 2 недели. Всего в проекте запланировано 12 спринтов продолжительностью 6 месяцев. Ниже представлен укрупненный план-график по фазам проекта.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2500"/>
        <w:gridCol w:w="1300"/>
        <w:gridCol w:w="1300"/>
        <w:gridCol w:w="900"/>
        <w:gridCol w:w="25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Фаза / Этап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Начало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Окончание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Спринты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Ключевые результаты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Инициация и анализ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01.02.2025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28.02.2025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1-2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Устав, реестр требований, WBS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Проектирование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01.03.2025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28.03.2025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3-4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Архитектура, ER-диаграмма, wireframes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(Спринт 1-2)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01.04.2025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30.04.2025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5-6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Авторизация, профиль жильца, базовый API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(Спринт 3-4)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01.05.2025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31.05.2025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7-8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Модуль заявок, оплата, мобильное приложение (MVP)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(Спринт 5-6)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01.06.2025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30.06.2025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9-10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Голосования, новостная лента, административная панель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и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01.07.2025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31.07.2025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11-12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QA, нагрузочное тестирование, пилотный запуск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9.1. Ключевые вехи (Milestones)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Веха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Срок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5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Критерий выполнения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Утвержден устав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07.02.2025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Подписание всеми сторонами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Утверждена архитектура системы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21.03.2025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Технический review пройден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Запуск MVP (минимальный продукт)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31.05.2025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Работающий прототип с 3 ключевыми модулями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Завершение разработки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30.06.2025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Все функциональные требования реализованы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Приемочное тестирование пройдено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25.07.2025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Заказчик подписал акт приемки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Коммерческий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31.07.2025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Первые 3 ЖК подключены к платформе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10. БЮДЖЕТ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Бюджет проекта сформирован на основе оценки трудозатрат команды, стоимости инфраструктуры и сопутствующих расходов. Планирование бюджета выполнено методом "снизу-вверх" (bottom-up estimating).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10.1. Структура бюджета по статьям расходов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826"/>
        <w:gridCol w:w="1600"/>
        <w:gridCol w:w="1800"/>
        <w:gridCol w:w="1800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Статья расходов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Ед.изм.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Количество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Сумма (тенге)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Фонд оплаты труда (ФОТ) - команда 6 чел. x 6 мес.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чел./мес.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36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6 000 000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Менеджер проекта (200 000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1 200 000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Backend-разработчик (250 000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1 500 000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Frontend-разработчик (200 000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1 200 000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Мобильный разработчик (200 000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1 200 000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Системный аналитик (150 000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QA / DevOps (150 000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900 000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Облачная инфраструктура (AWS/Yandex Cloud)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Лицензии на ПО и инструменты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Дизайн-инструменты (Figma, Adobe)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Интеграция с платежным шлюзом (setup)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150 000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Маркетинг и пилотный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220 000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Резервный фонд (10% от общей суммы)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773 000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ИТОГО</w:t>
            </w:r>
            <w:r/>
          </w:p>
        </w:tc>
        <w:tc>
          <w:tcPr>
            <w:shd w:val="clear" w:color="auto" w:fill="1f3864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</w:r>
            <w:r/>
          </w:p>
        </w:tc>
        <w:tc>
          <w:tcPr>
            <w:shd w:val="clear" w:color="auto" w:fill="1f3864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</w:r>
            <w:r/>
          </w:p>
        </w:tc>
        <w:tc>
          <w:tcPr>
            <w:shd w:val="clear" w:color="auto" w:fill="1f3864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8 023 000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11. УПРАВЛЕНИЕ РИСКАМИ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Управление рисками осуществляется в соответствии со стандартом PMI PMBOK. Для каждого идентифицированного риска определены вероятность возникновения, степень влияния на проект, рейтинг (Вероятность x Влияние) и стратегия реагирования.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Оценка рисков производится по пятибалльной шкале: 1 - очень низкий, 2 - низкий, 3 - средний, 4 - высокий, 5 - критический.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900"/>
        <w:gridCol w:w="900"/>
        <w:gridCol w:w="800"/>
        <w:gridCol w:w="39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Риск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Вероят-ность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Влияние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Рейтинг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9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Стратегия реагирования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Уход ключевого разработчика из команды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shd w:val="clear" w:color="auto" w:fill="ffcc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перекрестное обучение, документирование кода, контракты с условиями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Изменение требований заказчика в ходе разработки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fcc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четкий процесс управления изменениями, спринт-ревью с заказчиком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Технические сложности интеграции с платежным шлюзом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fe4b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ранний прототип интеграции, резервный поставщик платежей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Нарушение сроков сдачи спринтов (задержки разработки)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shd w:val="clear" w:color="auto" w:fill="ffe4b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буферное время в плане, ежедневные стендапы, velocity tracking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Недостаточный уровень защиты персональных данных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shd w:val="clear" w:color="auto" w:fill="ffe4b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security review, шифрование данных, аудит безопасности, GDPR/ЗоЗПП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Сбои облачной инфраструктуры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fff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multi-zone deployment, автоматическое резервное копирование, SLA 99.9%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Низкая адаптация пользователей к новой платформе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shd w:val="clear" w:color="auto" w:fill="ffe4b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UX-тестирование, обучение, видеоинструкции, служба поддержки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Превышение бюджета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fff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Принятие: резервный фонд 10%, еженедельный мониторинг бюджета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12. ТЕХНИЧЕСКИЙ СТЕК И АРХИТЕКТУРА СИСТЕМЫ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12.1. Общая архитектура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Система построена на основе трехуровнево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й клиент-серверной архитектуры с элементами микросервисного подхода. Взаимодействие между клиентами и сервером осуществляется через RESTful API. Для обеспечения масштабируемости применяется контейнеризация на базе Docker и оркестрация с помощью Kubernetes.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Основные архитектурные принципы системы: разделение ответственности (Separation of Concerns), горизонтальная масштабируемость, отказоустойчивость, безопасность по умолчанию (Security by Design).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12.2. Технологический стек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Уровень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Обоснование выбора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 - фреймворк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Node.js + NestJS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Высокая производительность, TypeScript, богатая экосистема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 - база данных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PostgreSQL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ACID-совместимость, надежность, поддержка JSON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Кеширование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Redis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Высокая скорость, кеш сессий, очереди задач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Frontend - веб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React.js + TypeScript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Компонентный подход, большое сообщество, Virtual DOM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Мобильное приложение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React Native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Единая кодовая база для iOS и Android, экономия ресурсов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Аутентификация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JWT + OAuth 2.0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Стандартизированный, безопасный подход к авторизации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Контейнеризация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Docker + Kubernetes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Изоляция сервисов, масштабирование, портируемость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CI/CD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GitHub Actions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Автоматизация сборки, тестирования и развертывания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Облачная инфраструктура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AWS (EC2, RDS, S3)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Надежность, глобальная сеть, широкий набор сервисов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Мониторинг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Prometheus + Grafana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Метрики в реальном времени, настраиваемые дашборды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Платежная интеграция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Kaspi Pay / Stripe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Локальный провайдер + международный резервный шлюз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13. УПРАВЛЕНИЕ КАЧЕСТВОМ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13.1. Стандарты качества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Управ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ление качеством в проекте осуществляется в соответствии с принципами ISO 9001 и стандартами разработки программного обеспечения IEEE 830. В качестве методологической основы для обеспечения качества кода применяются принципы SOLID, Clean Code и Code Review.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13.2. Виды тестирования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Вид тестирования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Инструменты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4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Критерии приемки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Unit-тестирование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Jest, Supertest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Покрытие кода тестами не менее 80%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Интеграционное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Postman, Jest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Все API-endpoints работают в соответствии со спецификацией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End-to-End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Cypress, Detox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Все ключевые пользовательские сценарии выполнены без ошибок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Нагрузочное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Apache JMeter, k6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Система выдерживает 1000 одновременных пользователей, время ответа API &lt; 300 мс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безопасности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OWASP ZAP, SonarQube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Отсутствие критических уязвимостей по OWASP Top 10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UX-тестирование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Фокус-группы, heatmaps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Оценка удобства использования не ниже 4.0/5.0 по SUS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13.3. Процесс контроля качества кода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обеспечения высокого качества программного кода в команде введены следующие обязательные практики:</w:t>
      </w:r>
      <w:r/>
    </w:p>
    <w:p>
      <w:pPr>
        <w:pStyle w:val="731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Обязательный Code Review: каждый pull request должен быть проверен и одобрен минимум одним другим разработчиком перед слиянием в основную ветку.</w:t>
      </w:r>
      <w:r/>
    </w:p>
    <w:p>
      <w:pPr>
        <w:pStyle w:val="731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Автоматический статический анализ кода: интегрированы инструменты ESLint, Prettier и SonarQube в CI/CD pipeline.</w:t>
      </w:r>
      <w:r/>
    </w:p>
    <w:p>
      <w:pPr>
        <w:pStyle w:val="731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Ветвление по модели Git Flow: поддерживаются ветки main, develop, feature/*, hotfix/* для четкого управления релизами.</w:t>
      </w:r>
      <w:r/>
    </w:p>
    <w:p>
      <w:pPr>
        <w:pStyle w:val="731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Документирование API: ведется автоматически генерируемая OpenAPI (Swagger) документация для всех endpoints.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14. КРИТЕРИИ УСПЕХА И KPI ПРОЕКТА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14.1. Критерии успеха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 считается успешно завершенным при выполнении следующих условий:</w:t>
      </w:r>
      <w:r/>
    </w:p>
    <w:p>
      <w:pPr>
        <w:pStyle w:val="731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 функциональные требования, зафиксированные в техническом задании, реализованы и приняты заказчиком.</w:t>
      </w:r>
      <w:r/>
    </w:p>
    <w:p>
      <w:pPr>
        <w:pStyle w:val="731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 завершен в установленные сроки (не позднее 31 июля 2025 года).</w:t>
      </w:r>
      <w:r/>
    </w:p>
    <w:p>
      <w:pPr>
        <w:pStyle w:val="731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Бюджет проекта не превышен более чем на 10% относительно базового плана.</w:t>
      </w:r>
      <w:r/>
    </w:p>
    <w:p>
      <w:pPr>
        <w:pStyle w:val="731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Система прошла все виды тестирования и соответствует стандартам качества.</w:t>
      </w:r>
      <w:r/>
    </w:p>
    <w:p>
      <w:pPr>
        <w:pStyle w:val="731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 менее 3 управляющих компаний заключили договоры на использование платформы.</w:t>
      </w:r>
      <w:r/>
    </w:p>
    <w:p>
      <w:pPr>
        <w:pStyle w:val="737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14.2. Ключевые показатели эффективности (KPI)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3000"/>
        <w:gridCol w:w="2000"/>
        <w:gridCol w:w="34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Показатель (KPI)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Целевое значение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4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Метод измерения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Количество подключенных ЖК (первые 3 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= 3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Договоры на использование платформы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Количество зарегистрированных пользователей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500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Статистика из системы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Доля заявок, обработанных в срок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90%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Аналитика модуля заявок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Среднее время ответа API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&lt; 300 мс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Grafana, APM-мониторинг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Доступность системы (Uptime)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99.5%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Prometheus / UptimeRobot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Оценка удовлетворенности жильцов (NPS)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50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Встроенный опрос в приложении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Доля онлайн-платежей от общего объема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40%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Отчет платежного модуля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Snckрытие кода Unit-тестами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80%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Jest coverage report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15. ЗАКЛЮЧЕНИЕ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онлайн-системы управления жилым комплексом являет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ся актуальным и коммерчески перспективным IT-проектом, отвечающим реальным потребностям рынка. Настоящая проектная документация охватывает все ключевые аспекты управления проектом: от постановки целей и планирования до управления рисками и оценки качества.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Применение 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ибкой методологии Scrum в сочетании с инструментами классического проектного управления (WBS, RACI, план-график, бюджет, реестр рисков) позволяет обеспечить прозрачность процессов, высокую адаптивность к изменениям и регулярную поставку ценности заказчику.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Предложенный технологический стек (Node.js, React.js, React Native, PostgreSQL, Docker, AWS) является современным, проверенным и обеспечивает возможность масштабирования платформы по мере роста числа подключенных жилых комплексов.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Ключевые конкурентные преимущества разрабатываемой платформы:</w:t>
      </w:r>
      <w:r/>
    </w:p>
    <w:p>
      <w:pPr>
        <w:pStyle w:val="731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Комплексный подход: единая платформа закрывает все задачи управления ЖК без необходимости использования нескольких разрозненных инструментов.</w:t>
      </w:r>
      <w:r/>
    </w:p>
    <w:p>
      <w:pPr>
        <w:pStyle w:val="731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Локализация под казахстанский рынок: интеграция с Kaspi Pay, поддержка казахского и русского языков, соответствие законодательству РК.</w:t>
      </w:r>
      <w:r/>
    </w:p>
    <w:p>
      <w:pPr>
        <w:pStyle w:val="731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Масштабируемость: архитектура позволяет подключать неограниченное количество ЖК без деградации производительности.</w:t>
      </w:r>
      <w:r/>
    </w:p>
    <w:p>
      <w:pPr>
        <w:pStyle w:val="731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Мобильная доступность: нативное мобильное приложение для iOS и Android обеспечивает удобный доступ жильцам в любое время.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Реализация проекта в соответствии с настоящей документацией позволит достичь поставленных целей в установленные сроки и в рамках выделенного бюджета, обеспечив создание качественного и востребованного продукта.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6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СПИСОК ИСПОЛЬЗОВАННОЙ ЛИТЕРАТУРЫ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PMBOK Guide - A Guide to the Project Management Body of Knowledge. 7th Edition. Project Management Institute, 2021.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Agile Practice Guide. Project Management Institute &amp; Agile Alliance, 2017.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Sutherland J., Schwaber K. The Scrum Guide. Scrum.org, 2020.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Fowler M. Patterns of Enterprise Application Architecture. Addison-Wesley, 2002.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Newman S. Building Microservices: Designing Fine-Grained Systems. O'Reilly Media, 2021.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Закон Республики Казахстан "Об информатизации" от 24 ноября 2015 года N 418-V.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Закон Республики Казахстан "О персональных данных и их защите" от 21 мая 2013 года N 94-V.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ISO/IEC 25010:2011 - Systems and software engineering - Quality models.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Cohn M. Agile Estimating and Planning. Prentice Hall, 2005.</w:t>
      </w:r>
      <w:r/>
    </w:p>
    <w:p>
      <w:pPr>
        <w:pStyle w:val="731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Wiegers K., Beatty J. Software Requirements. 3rd Edition. Microsoft Press, 2013.</w:t>
      </w:r>
      <w:r/>
    </w:p>
    <w:p>
      <w:pPr>
        <w:pBdr/>
        <w:spacing w:after="60" w:before="6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2016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1f3864" w:sz="4" w:space="0"/>
      </w:pBdr>
      <w:spacing/>
      <w:ind/>
      <w:jc w:val="center"/>
      <w:rPr/>
    </w:pPr>
    <w:r>
      <w:rPr>
        <w:rFonts w:ascii="Times New Roman" w:hAnsi="Times New Roman" w:eastAsia="Times New Roman" w:cs="Times New Roman"/>
        <w:color w:val="555555"/>
        <w:sz w:val="18"/>
        <w:szCs w:val="18"/>
      </w:rPr>
      <w:t xml:space="preserve">Страница </w:t>
    </w: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f3864" w:sz="4" w:space="0"/>
      </w:pBdr>
      <w:spacing/>
      <w:ind/>
      <w:jc w:val="left"/>
      <w:rPr/>
    </w:pPr>
    <w:r>
      <w:rPr>
        <w:rFonts w:ascii="Times New Roman" w:hAnsi="Times New Roman" w:eastAsia="Times New Roman" w:cs="Times New Roman"/>
        <w:i/>
        <w:iCs/>
        <w:color w:val="555555"/>
        <w:sz w:val="18"/>
        <w:szCs w:val="18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3">
    <w:name w:val="Title"/>
    <w:qFormat/>
    <w:pPr>
      <w:pBdr/>
      <w:spacing/>
      <w:ind/>
    </w:pPr>
    <w:rPr>
      <w:sz w:val="56"/>
      <w:szCs w:val="56"/>
    </w:rPr>
  </w:style>
  <w:style w:type="paragraph" w:styleId="727">
    <w:name w:val="Heading 4"/>
    <w:qFormat/>
    <w:pPr>
      <w:pBdr/>
      <w:spacing/>
      <w:ind/>
    </w:pPr>
    <w:rPr>
      <w:i/>
      <w:iCs/>
      <w:color w:val="2e74b5"/>
    </w:rPr>
  </w:style>
  <w:style w:type="paragraph" w:styleId="728">
    <w:name w:val="Heading 5"/>
    <w:qFormat/>
    <w:pPr>
      <w:pBdr/>
      <w:spacing/>
      <w:ind/>
    </w:pPr>
    <w:rPr>
      <w:color w:val="2e74b5"/>
    </w:rPr>
  </w:style>
  <w:style w:type="paragraph" w:styleId="729">
    <w:name w:val="Heading 6"/>
    <w:qFormat/>
    <w:pPr>
      <w:pBdr/>
      <w:spacing/>
      <w:ind/>
    </w:pPr>
    <w:rPr>
      <w:color w:val="1f4d78"/>
    </w:rPr>
  </w:style>
  <w:style w:type="paragraph" w:styleId="730">
    <w:name w:val="Strong"/>
    <w:qFormat/>
    <w:pPr>
      <w:pBdr/>
      <w:spacing/>
      <w:ind/>
    </w:pPr>
    <w:rPr>
      <w:b/>
      <w:bCs/>
    </w:rPr>
  </w:style>
  <w:style w:type="paragraph" w:styleId="731">
    <w:name w:val="List Paragraph"/>
    <w:qFormat/>
    <w:pPr>
      <w:pBdr/>
      <w:spacing/>
      <w:ind/>
    </w:pPr>
  </w:style>
  <w:style w:type="character" w:styleId="73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4">
    <w:name w:val="footnote text"/>
    <w:link w:val="7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5">
    <w:name w:val="Footnote Text Char"/>
    <w:link w:val="73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6">
    <w:name w:val="Heading 1"/>
    <w:qFormat/>
    <w:pPr>
      <w:pBdr/>
      <w:spacing w:after="180" w:before="36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737">
    <w:name w:val="Heading 2"/>
    <w:qFormat/>
    <w:pPr>
      <w:pBdr/>
      <w:spacing w:after="120" w:before="240"/>
      <w:ind/>
      <w:outlineLvl w:val="1"/>
    </w:pPr>
    <w:rPr>
      <w:rFonts w:ascii="Times New Roman" w:hAnsi="Times New Roman" w:eastAsia="Times New Roman" w:cs="Times New Roman"/>
      <w:b/>
      <w:bCs/>
      <w:color w:val="2e4057"/>
      <w:sz w:val="26"/>
      <w:szCs w:val="26"/>
    </w:rPr>
  </w:style>
  <w:style w:type="paragraph" w:styleId="738">
    <w:name w:val="Heading 3"/>
    <w:qFormat/>
    <w:pPr>
      <w:pBdr/>
      <w:spacing w:after="100" w:before="180"/>
      <w:ind/>
      <w:outlineLvl w:val="2"/>
    </w:pPr>
    <w:rPr>
      <w:rFonts w:ascii="Times New Roman" w:hAnsi="Times New Roman" w:eastAsia="Times New Roman" w:cs="Times New Roman"/>
      <w:b/>
      <w:bCs/>
      <w:color w:val="2e4057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2026-03-03T10:31:29Z</dcterms:created>
  <dcterms:modified xsi:type="dcterms:W3CDTF">2026-03-03T10:51:18Z</dcterms:modified>
</cp:coreProperties>
</file>