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МИНИСТЕРСТВО ОБРАЗОВАНИЯ И НАУКИ</w:t>
      </w:r>
      <w:r/>
    </w:p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РЕСПУБЛИКИ КАЗАХСТАН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УНИВЕРСИТЕТ ИНФОРМАЦИОННЫХ ТЕХНОЛОГИЙ</w:t>
      </w:r>
      <w:r/>
    </w:p>
    <w:p>
      <w:pPr>
        <w:pBdr/>
        <w:spacing w:after="30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Кафедра информационных систем и технологий</w:t>
      </w:r>
      <w:r/>
    </w:p>
    <w:p>
      <w:pPr>
        <w:pBdr>
          <w:bottom w:val="single" w:color="1f3864" w:sz="4" w:space="0"/>
        </w:pBdr>
        <w:spacing w:after="400" w:before="0"/>
        <w:ind/>
        <w:jc w:val="center"/>
        <w:rPr/>
      </w:pPr>
      <w:r>
        <w:rPr>
          <w:sz w:val="24"/>
          <w:szCs w:val="24"/>
        </w:rPr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12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36"/>
          <w:szCs w:val="36"/>
        </w:rPr>
        <w:t xml:space="preserve">ПРОЕКТНАЯ ДОКУМЕНТАЦИЯ</w:t>
      </w:r>
      <w:r>
        <w:rPr>
          <w:rFonts w:ascii="Times New Roman" w:hAnsi="Times New Roman" w:eastAsia="Times New Roman" w:cs="Times New Roman"/>
          <w:b/>
          <w:bCs/>
          <w:color w:val="1f3864"/>
          <w:sz w:val="36"/>
          <w:szCs w:val="36"/>
          <w:lang w:val="ru-RU"/>
        </w:rPr>
        <w:t xml:space="preserve"> </w:t>
        <w:br/>
        <w:t xml:space="preserve">Тест с гитхаба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по дисциплине:</w:t>
      </w:r>
      <w:r/>
    </w:p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"Управление IT-проектами"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Тема проекта:</w:t>
      </w:r>
      <w:r/>
    </w:p>
    <w:p>
      <w:pPr>
        <w:pBdr/>
        <w:spacing w:after="400" w:before="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30"/>
          <w:szCs w:val="30"/>
        </w:rPr>
        <w:t xml:space="preserve">"Онлайн-система управления жилым комплексом"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0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Выполнила: команда разработчиков</w:t>
      </w:r>
      <w:r/>
    </w:p>
    <w:p>
      <w:pPr>
        <w:pBdr/>
        <w:spacing w:after="80" w:before="0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Дисциплина: Управление IT-проектами</w:t>
      </w:r>
      <w:r/>
    </w:p>
    <w:p>
      <w:pPr>
        <w:pBdr/>
        <w:spacing w:after="80" w:before="0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Преподаватель: _______________________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2024 - 2025 учебный год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440" w:right="1440" w:bottom="1440" w:left="2016" w:header="708" w:footer="708" w:gutter="0"/>
          <w:cols w:num="1" w:sep="0" w:space="1701" w:equalWidth="1"/>
        </w:sectPr>
      </w:pPr>
      <w:r/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СОДЕРЖАНИЕ</w:t>
      </w:r>
      <w:r/>
    </w:p>
    <w:p>
      <w:pPr>
        <w:pBdr/>
        <w:tabs>
          <w:tab w:val="right" w:leader="none" w:pos="8000"/>
        </w:tabs>
        <w:spacing w:after="40" w:before="6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Аннотация проекта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3</w:t>
      </w:r>
      <w:r/>
    </w:p>
    <w:p>
      <w:pPr>
        <w:pBdr/>
        <w:tabs>
          <w:tab w:val="right" w:leader="none" w:pos="8000"/>
        </w:tabs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Введение и обоснование проекта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4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Цели и задачи проекта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Описание продукта и функциональные требования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 Участники проекта и организационная структура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6. Устав проекта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7. Иерархическая структура работ (WBS)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8. Матрица ответственности (RACI)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9. Календарный план-график проекта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10. Бюджет проекта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11. Управление рисками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12. Технический стек и архитектура системы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13. Управление качеством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14. Критерии успеха и KPI проекта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15. Заключение</w:t>
      </w:r>
      <w:r/>
    </w:p>
    <w:p>
      <w:p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Список использованной литературы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1. АННОТАЦИЯ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Настоящий документ является проектной документацией по разработке онлайн-системы управления жилым комплексом (далее - Система или Ж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К-Платформа). Документация разработана в рамках учебной дисциплины "Управление IT-проектами" и охватывает все ключевые аспекты жизненного цикла проекта: от обоснования и постановки целей до планирования, оценки рисков и критериев приемки готового продукта.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Онлайн-система управления жилым комплексом представляет собой веб-платформу с мобильным приложением, предназначенную для автоматизации взаимодействия между управляющей 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омпанией, жильцами, техническим персоналом и поставщиками услуг. Система объединяет функции личного кабинета жильца, модуля заявок и обращений, системы голосования, онлайн-оплаты коммунальных услуг, а также административной панели для управляющей компании.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Проект реализуется с использованием гибкой методологии управления Scrum, что позволяет обеспечить итеративную разработку, высокую адаптивность к изменяющимся требованиям и своевременную поставку ценности заказчику на каждом спринте.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0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Название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Онлайн-система управления жилым комплексом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Тип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программного обеспечения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Методология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Agile / Scrum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Длительность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 месяцев (24 недели)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Бюджет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8 500 000 тенге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Целевая аудитория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Жильцы ЖК, управляющие компании, технический персонал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Платформа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Web-приложение + мобильное приложение (iOS, Android)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2. ВВЕДЕНИЕ И ОБОСНОВАНИЕ ПРОЕКТА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2.1. Описание предметной области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Современный рынок жилой недвижимости в Республике Казахстан переживает период активного развития. По данным Комитет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 по статистике, ежегодно в стране вводится в эксплуатацию более 15 миллионов квадратных метров жилья. Жилые комплексы (ЖК) становятся основным форматом городского строительства, объединяя сотни и тысячи квартир под управлением единой управляющей компании.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Вместе с тем управление современным жилым комплексом сопряжено с целым рядом системных проблем: непрозрачность начислений за коммунальные услуги, медленная обработка заявок от жильцов, отсутствие удобного канал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 коммуникации между жильцами и управляющей компанией, сложность организации общих собраний и голосований. Большинство управляющих компаний до сих пор использует устаревшие методы работы - бумажный документооборот, телефонные звонки и личные визиты в офис.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условиях цифровой 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рансформации становится очевидной необходимость перехода к современным IT-решениям. Онлайн-платформа управления жилым комплексом способна решить перечисленные проблемы, значительно повысив качество жизни жильцов и эффективность работы управляющей компании.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2.2. Актуальность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Актуальность данного проекта обусловлена следующими факторами:</w:t>
      </w:r>
      <w:r/>
    </w:p>
    <w:p>
      <w:pPr>
        <w:pStyle w:val="924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Стремительный рост числа жилых комплексов в городах Казахстана (Алматы, Астана, Шымкент) при недостаточном уровне цифровизации процессов управления.</w:t>
      </w:r>
      <w:r/>
    </w:p>
    <w:p>
      <w:pPr>
        <w:pStyle w:val="924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Высокий уровень проникновения смартфонов и интернета среди городского населения (более 85% в крупных городах), что создает благоприятную среду для внедрения мобильных решений.</w:t>
      </w:r>
      <w:r/>
    </w:p>
    <w:p>
      <w:pPr>
        <w:pStyle w:val="924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Запрос жильцов на прозрачность, удобство и скорость взаимодействия с управляющей компанией.</w:t>
      </w:r>
      <w:r/>
    </w:p>
    <w:p>
      <w:pPr>
        <w:pStyle w:val="924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Потребность управляющих компаний в инструментах повышения операционной эффективности и снижения издержек на администрирование.</w:t>
      </w:r>
      <w:r/>
    </w:p>
    <w:p>
      <w:pPr>
        <w:pStyle w:val="924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Отсутствие доступных и комплексных отечественных IT-решений в данном сегменте рынка.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2.3. Обоснование необходимости разработки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Анализ существующих решений показал, что большинство доступных на рынке продуктов либо ориентированы на зарубежный рынок и не учитывают казахстанскую специфику (законодательство, языковые требования, платеж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ные системы), либо решают лишь отдельные задачи, не предоставляя комплексного инструментария. Разработка собственной платформы позволит создать интегрированное, масштабируемое и локализованное решение, отвечающее реальным потребностям казахстанского рынка.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3. ЦЕЛИ И ЗАДАЧИ ПРОЕКТА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3.1. Цель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Основная цель проекта - разработка и внедрение онлайн-системы управления жилым комплексом, обеспечивающей эффективное взаимодействие между жильцами, управляющей компанией и техническим персоналом посредством единой цифровой платформы.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3.2. SMART-цели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Цели проекта сформулированы в соответствии с методологией SMART: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000"/>
        <w:gridCol w:w="58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Расшифровка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Формулировка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Конкретность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Разработать веб-платформу и мобильное приложение для управления ЖК с базовым набором из 8 ключевых модулей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M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Измеримость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Привлечь не менее 3 управляющих компаний и 500 пользователей в первые 3 месяца после запуска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Достижимость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Реализовать силами команды из 6 человек за 6 месяцев в рамках выделенного бюджета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Релевантность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Продукт решает реальные проблемы рынка управления недвижимостью в Казахстане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Ограниченность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Запуск MVP - через 3 месяца, финальный продукт - через 6 месяцев с даты старта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3.3. Задачи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достижения поставленной цели необходимо решить следующие задачи:</w:t>
      </w:r>
      <w:r/>
    </w:p>
    <w:p>
      <w:pPr>
        <w:pStyle w:val="924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Провести анализ требований заинтересованных сторон и разработать техническое задание на систему.</w:t>
      </w:r>
      <w:r/>
    </w:p>
    <w:p>
      <w:pPr>
        <w:pStyle w:val="924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Спроектировать архитектуру системы, базы данных и пользовательские интерфейсы.</w:t>
      </w:r>
      <w:r/>
    </w:p>
    <w:p>
      <w:pPr>
        <w:pStyle w:val="924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Разработать серверную часть (backend) с RESTful API и микросервисной архитектурой.</w:t>
      </w:r>
      <w:r/>
    </w:p>
    <w:p>
      <w:pPr>
        <w:pStyle w:val="924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Разработать веб-клиент (frontend) для жильцов и административную панель для управляющей компании.</w:t>
      </w:r>
      <w:r/>
    </w:p>
    <w:p>
      <w:pPr>
        <w:pStyle w:val="924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Разработать мобильное приложение для iOS и Android.</w:t>
      </w:r>
      <w:r/>
    </w:p>
    <w:p>
      <w:pPr>
        <w:pStyle w:val="924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Интегрировать платежный шлюз для приема онлайн-платежей.</w:t>
      </w:r>
      <w:r/>
    </w:p>
    <w:p>
      <w:pPr>
        <w:pStyle w:val="924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Провести комплексное тестирование системы (модульное, интеграционное, нагрузочное).</w:t>
      </w:r>
      <w:r/>
    </w:p>
    <w:p>
      <w:pPr>
        <w:pStyle w:val="924"/>
        <w:numPr>
          <w:ilvl w:val="0"/>
          <w:numId w:val="3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Развернуть систему на облачной инфраструктуре и провести опытную эксплуатацию.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4. ОПИСАНИЕ ПРОДУКТА И ФУНКЦИОНАЛЬНЫЕ ТРЕБОВАНИЯ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4.1. Общее описание системы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Онлайн-система управ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ления жилым комплексом представляет собой многопользовательскую SaaS-платформу с ролевой моделью доступа. Система включает три основных компонента: веб-портал для жильцов, административную панель для управляющей компании и мобильное приложение для жильцов.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4.2. Роли пользователей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Роль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Описание и права доступа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Суперадминистратор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Полный доступ к системе, управление жилыми комплексами и управляющими компаниями, настройка платформы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Администратор ЖК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Управление данными конкретного ЖК, обработка заявок, управление персоналом, формирование отчетов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Жилец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Личный кабинет, подача заявок, оплата услуг, участие в голосованиях, просмотр новостей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Технический специалист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Просмотр и обработка назначенных заявок, обновление статусов, загрузка фото выполненных работ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Бухгалтер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Управление начислениями, формирование квитанций, просмотр платежной истории, выгрузка отчетов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4.3. Функциональные модули системы</w:t>
      </w:r>
      <w:r/>
    </w:p>
    <w:p>
      <w:pPr>
        <w:pStyle w:val="931"/>
        <w:pBdr/>
        <w:spacing w:after="10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4"/>
          <w:szCs w:val="24"/>
        </w:rPr>
        <w:t xml:space="preserve">4.3.1. Модуль "Личный кабинет жильца"</w:t>
      </w:r>
      <w:r/>
    </w:p>
    <w:p>
      <w:pPr>
        <w:pStyle w:val="924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Регистрация и авторизация (в том числе через SMS-подтверждение)</w:t>
      </w:r>
      <w:r/>
    </w:p>
    <w:p>
      <w:pPr>
        <w:pStyle w:val="924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Просмотр информации о своей квартире, лицевом счете и балансе</w:t>
      </w:r>
      <w:r/>
    </w:p>
    <w:p>
      <w:pPr>
        <w:pStyle w:val="924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Просмотр истории начислений и платежей</w:t>
      </w:r>
      <w:r/>
    </w:p>
    <w:p>
      <w:pPr>
        <w:pStyle w:val="924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Редактирование личных данных и настроек уведомлений</w:t>
      </w:r>
      <w:r/>
    </w:p>
    <w:p>
      <w:pPr>
        <w:pStyle w:val="931"/>
        <w:pBdr/>
        <w:spacing w:after="10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4"/>
          <w:szCs w:val="24"/>
        </w:rPr>
        <w:t xml:space="preserve">4.3.2. Модуль "Заявки и обращения"</w:t>
      </w:r>
      <w:r/>
    </w:p>
    <w:p>
      <w:pPr>
        <w:pStyle w:val="924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Подача заявки с указанием типа, описания проблемы и вложением фотографий</w:t>
      </w:r>
      <w:r/>
    </w:p>
    <w:p>
      <w:pPr>
        <w:pStyle w:val="924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Отслеживание статуса заявки в режиме реального времени</w:t>
      </w:r>
      <w:r/>
    </w:p>
    <w:p>
      <w:pPr>
        <w:pStyle w:val="924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История всех поданных заявок с возможностью оценки качества выполненных работ</w:t>
      </w:r>
      <w:r/>
    </w:p>
    <w:p>
      <w:pPr>
        <w:pStyle w:val="924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Автоматическое уведомление жильца об изменении статуса заявки (Push, SMS, Email)</w:t>
      </w:r>
      <w:r/>
    </w:p>
    <w:p>
      <w:pPr>
        <w:pStyle w:val="931"/>
        <w:pBdr/>
        <w:spacing w:after="10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4"/>
          <w:szCs w:val="24"/>
        </w:rPr>
        <w:t xml:space="preserve">4.3.3. Модуль "Оплата услуг"</w:t>
      </w:r>
      <w:r/>
    </w:p>
    <w:p>
      <w:pPr>
        <w:pStyle w:val="924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Онлайн-оплата коммунальных услуг через платежный шлюз (Kaspi Pay, Visa/Mastercard)</w:t>
      </w:r>
      <w:r/>
    </w:p>
    <w:p>
      <w:pPr>
        <w:pStyle w:val="924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Автоматическое формирование квитанций и отправка на электронную почту</w:t>
      </w:r>
      <w:r/>
    </w:p>
    <w:p>
      <w:pPr>
        <w:pStyle w:val="924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Настройка автоплатежа по расписанию</w:t>
      </w:r>
      <w:r/>
    </w:p>
    <w:p>
      <w:pPr>
        <w:pStyle w:val="924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Отображение задолженности и пеней</w:t>
      </w:r>
      <w:r/>
    </w:p>
    <w:p>
      <w:pPr>
        <w:pStyle w:val="931"/>
        <w:pBdr/>
        <w:spacing w:after="100" w:before="18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4"/>
          <w:szCs w:val="24"/>
        </w:rPr>
        <w:t xml:space="preserve">4.3.4. Модуль "Голосования и собрания"</w:t>
      </w:r>
      <w:r/>
    </w:p>
    <w:p>
      <w:pPr>
        <w:pStyle w:val="924"/>
        <w:numPr>
          <w:ilvl w:val="0"/>
          <w:numId w:val="7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Создание опросов и голосований администратором ЖК</w:t>
      </w:r>
      <w:r/>
    </w:p>
    <w:p>
      <w:pPr>
        <w:pStyle w:val="924"/>
        <w:numPr>
          <w:ilvl w:val="0"/>
          <w:numId w:val="7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Электронное голосование жильцов с подтверждением личности</w:t>
      </w:r>
      <w:r/>
    </w:p>
    <w:p>
      <w:pPr>
        <w:pStyle w:val="924"/>
        <w:numPr>
          <w:ilvl w:val="0"/>
          <w:numId w:val="7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Автоматический подсчет результатов и формирование протокола</w:t>
      </w:r>
      <w:r/>
    </w:p>
    <w:p>
      <w:pPr>
        <w:pStyle w:val="924"/>
        <w:numPr>
          <w:ilvl w:val="0"/>
          <w:numId w:val="7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Уведомление жильцов о предстоящих голосованиях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5. УЧАСТНИКИ ПРОЕКТА И ОРГАНИЗАЦИОННАЯ СТРУКТУРА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5.1. Команда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реализации проекта задействована команда специалистов, распределенных по функциональным ролям. Управление проектом ведется в соответствии с принципами Scrum с двухнедельными спринтами.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"/>
        <w:gridCol w:w="2600"/>
        <w:gridCol w:w="2400"/>
        <w:gridCol w:w="37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Роль в проекте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Загрузка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7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Ключевые обязанности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Менеджер проекта (PM)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Планирование, контроль сроков и бюджета, коммуникация со стейкхолдерами, управление рисками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Системный аналитик / Product Owner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Сбор и анализ требований, ведение бэклога, приоритизация задач, приемочное тестирование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Backend-разработчик (Lead)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Архитектура системы, разработка API, интеграции, Code Review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Frontend-разработчик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веб-интерфейса, административной панели, адаптивной верстки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Мобильный разработчик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мобильного приложения iOS и Android (React Native)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QA-инженер / DevOps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 всех компонентов системы, CI/CD, развертывание инфраструктуры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5.2. Заинтересованные стороны (стейкхолдеры)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Стейкхолдер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Интерес в проекте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Стратегия взаимодействия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Управляющие компании ЖК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Автоматизация операций, снижение затрат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Регулярные презентации прогресса, pilot-программа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Жильцы ЖК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Удобство, прозрачность, скорость обслуживания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UX-исследования, beta-тестирование, фокус-группы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Инвесторы / Спонсоры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ROI, масштабируемость продукта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Ежемесячные финансовые отчеты, KPI-дашборд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Технический персонал ЖК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Простота работы с заявками, мобильный доступ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Обучение, сбор обратной связи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Регуляторы (госорганы)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Соответствие законодательству РК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Консультации с юристами, аудит соответствия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6. УСТАВ ПРОЕКТА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6.1. Основные положения устава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Устав проекта закрепляет полномочия менеджера проекта, фиксирует ключевые договоренности между командой и заказчиком, а также определяет границы проекта.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Раздел устава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0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Содержание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Название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Онлайн-система управления жилым комплексом (ЖК-Платформа)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Менеджер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Назначается куратором проекта, несет полную ответственность за результат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Дата начала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 февраля 2025 года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Дата завершения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 июля 2025 года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Бюджет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8 500 000 тенге (резерв 10%)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Заказчик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Условная управляющая компания "ГородЖКХ"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6.2. Границы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Входит в рамки проекта:</w:t>
      </w:r>
      <w:r/>
    </w:p>
    <w:p>
      <w:pPr>
        <w:pStyle w:val="924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веб-портала для жильцов и административной панели</w:t>
      </w:r>
      <w:r/>
    </w:p>
    <w:p>
      <w:pPr>
        <w:pStyle w:val="924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мобильного приложения (iOS, Android) на платформе React Native</w:t>
      </w:r>
      <w:r/>
    </w:p>
    <w:p>
      <w:pPr>
        <w:pStyle w:val="924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Интеграция с платежным шлюзом Kaspi Pay и системой SMS-уведомлений</w:t>
      </w:r>
      <w:r/>
    </w:p>
    <w:p>
      <w:pPr>
        <w:pStyle w:val="924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Развертывание на облачной инфраструктуре (AWS или Yandex Cloud)</w:t>
      </w:r>
      <w:r/>
    </w:p>
    <w:p>
      <w:pPr>
        <w:pStyle w:val="924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Документирование системы, руководства пользователя и администратора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 входит в рамки проекта:</w:t>
      </w:r>
      <w:r/>
    </w:p>
    <w:p>
      <w:pPr>
        <w:pStyle w:val="924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модуля бухгалтерского учета с полной интеграцией в 1С</w:t>
      </w:r>
      <w:r/>
    </w:p>
    <w:p>
      <w:pPr>
        <w:pStyle w:val="924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Интеграция с системами умного дома (IoT)</w:t>
      </w:r>
      <w:r/>
    </w:p>
    <w:p>
      <w:pPr>
        <w:pStyle w:val="924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собственного платежного процессинга</w:t>
      </w:r>
      <w:r/>
    </w:p>
    <w:p>
      <w:pPr>
        <w:pStyle w:val="924"/>
        <w:numPr>
          <w:ilvl w:val="0"/>
          <w:numId w:val="4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Техническое обслуживание серверной инфраструктуры после передачи заказчику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7. ИЕРАРХИЧЕСКАЯ СТРУКТУРА РАБОТ (WBS)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Иерархическая структура работ (Work Breakdown Structure, WBS) представляет собой декомпозицию проекта на управляемые компоненты для обеспечения полноты охвата всех необходимых работ.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500"/>
        <w:gridCol w:w="43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Код WBS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Элемент работ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3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Управление проектом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Планирование, мониторинг, отчетность, завершение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Инициация и планирование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Устав проекта, план, реестр рисков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Управление командой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Найм, обучение, мотивация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Мониторинг и контроль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Еженедельные отчеты, контроль бюджета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Аналитика и проектирование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Сбор требований, архитектура, прототипы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Анализ требований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Интервью, User Stories, функциональные требования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Проектирование архитектуры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Системная архитектура, ER-диаграмма, API-спецификация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UI/UX проектирование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Wireframes, прототипы интерфейсов, дизайн-система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Реализация всех компонентов системы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Backend (API + БД)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Node.js/NestJS, PostgreSQL, Redis, REST API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Frontend (веб)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React.js, личный кабинет, административная панель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Мобильное приложение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React Native, iOS, Android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Платежный шлюз, SMS, Email, Push-уведомления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Контроль качества всех компонентов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Модульное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Unit-тесты для всех сервисов (покрытие &gt; 80%)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Интеграционное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Проверка взаимодействия компонентов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Нагрузочное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Проверка устойчивости при 1000+ одновременных пользователях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Развертывание и запуск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Подготовка инфраструктуры и запуск продукта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Настройка инфраструктуры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CI/CD, Docker, Kubernetes, мониторинг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Пилотный запуск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Опытная эксплуатация с 1-2 ЖК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Коммерческий запуск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Маркетинг, онбординг клиентов, документация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8. МАТРИЦА ОТВЕТСТВЕННОСТИ (RACI)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Матрица RACI определяет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роли и степень участия каждого члена команды в ключевых задачах проекта. Обозначения: R - Ответственный (выполняет работу), A - Утверждающий (принимает решение), C - Консультируемый (дает рекомендации), I - Информируемый (получает информацию о результате).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26"/>
        <w:gridCol w:w="1100"/>
        <w:gridCol w:w="1100"/>
        <w:gridCol w:w="1100"/>
        <w:gridCol w:w="1100"/>
        <w:gridCol w:w="1100"/>
        <w:gridCol w:w="1100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4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Задача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PM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Аналитик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Backend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Frontend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Mobile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QA/DevOps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устава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Сбор и анализ требований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Проектирование архитектуры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UI/UX дизайн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Backend API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Frontend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мобильного приложения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Интеграция платежного шлюза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 системы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R/A</w:t>
            </w:r>
            <w:r/>
          </w:p>
        </w:tc>
      </w:tr>
      <w:tr>
        <w:trPr/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Развертывание и DevOps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Подготовка документации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9. КАЛЕНДАРНЫЙ ПЛАН-ГРАФИК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Проект реализуется в рамках гибкой методологии Scrum. Длительность одного спринта - 2 недели. Всего в проекте запланировано 12 спринтов продолжительностью 6 месяцев. Ниже представлен укрупненный план-график по фазам проекта.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2500"/>
        <w:gridCol w:w="1300"/>
        <w:gridCol w:w="1300"/>
        <w:gridCol w:w="900"/>
        <w:gridCol w:w="25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Фаза / Этап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Начало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Окончание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Спринты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Ключевые результаты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Инициация и анализ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01.02.2025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28.02.2025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1-2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Устав, реестр требований, WBS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Проектирование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01.03.2025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28.03.2025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3-4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Архитектура, ER-диаграмма, wireframes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(Спринт 1-2)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01.04.2025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30.04.2025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5-6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Авторизация, профиль жильца, базовый API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(Спринт 3-4)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01.05.2025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31.05.2025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7-8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Модуль заявок, оплата, мобильное приложение (MVP)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Разработка (Спринт 5-6)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01.06.2025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30.06.2025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9-10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Голосования, новостная лента, административная панель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 и запуск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01.07.2025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31.07.2025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11-12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QA, нагрузочное тестирование, пилотный запуск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9.1. Ключевые вехи (Milestones)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2500"/>
        <w:gridCol w:w="35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Веха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Срок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5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Критерий выполнения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Утвержден устав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07.02.2025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Подписание всеми сторонами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Утверждена архитектура системы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21.03.2025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Технический review пройден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Запуск MVP (минимальный продукт)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31.05.2025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Работающий прототип с 3 ключевыми модулями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Завершение разработки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30.06.2025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Все функциональные требования реализованы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Приемочное тестирование пройдено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25.07.2025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Заказчик подписал акт приемки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Коммерческий запуск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31.07.2025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Первые 3 ЖК подключены к платформе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10. БЮДЖЕТ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Бюджет проекта сформирован на основе оценки трудозатрат команды, стоимости инфраструктуры и сопутствующих расходов. Планирование бюджета выполнено методом "снизу-вверх" (bottom-up estimating).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10.1. Структура бюджета по статьям расходов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826"/>
        <w:gridCol w:w="1600"/>
        <w:gridCol w:w="1800"/>
        <w:gridCol w:w="1800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Статья расходов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Ед.изм.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Количество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Сумма (тенге)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Фонд оплаты труда (ФОТ) - команда 6 чел. x 6 мес.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чел./мес.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36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6 000 000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Менеджер проекта (200 000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1 200 000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Backend-разработчик (250 000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1 500 000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Frontend-разработчик (200 000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1 200 000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Мобильный разработчик (200 000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1 200 000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Системный аналитик (150 000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QA / DevOps (150 000 тг/мес.)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900 000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Облачная инфраструктура (AWS/Yandex Cloud)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мес.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Лицензии на ПО и инструменты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паушально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Дизайн-инструменты (Figma, Adobe)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паушально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Интеграция с платежным шлюзом (setup)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паушально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150 000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Маркетинг и пилотный запуск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паушально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220 000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Резервный фонд (10% от общей суммы)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паушально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773 000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8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ИТОГО</w:t>
            </w:r>
            <w:r/>
          </w:p>
        </w:tc>
        <w:tc>
          <w:tcPr>
            <w:shd w:val="clear" w:color="auto" w:fill="1f3864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</w:r>
            <w:r/>
          </w:p>
        </w:tc>
        <w:tc>
          <w:tcPr>
            <w:shd w:val="clear" w:color="auto" w:fill="1f3864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</w:r>
            <w:r/>
          </w:p>
        </w:tc>
        <w:tc>
          <w:tcPr>
            <w:shd w:val="clear" w:color="auto" w:fill="1f3864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8 023 000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11. УПРАВЛЕНИЕ РИСКАМИ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Управление рисками осуществляется в соответствии со стандартом PMI PMBOK. Для каждого идентифицированного риска определены вероятность возникновения, степень влияния на проект, рейтинг (Вероятность x Влияние) и стратегия реагирования.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Оценка рисков производится по пятибалльной шкале: 1 - очень низкий, 2 - низкий, 3 - средний, 4 - высокий, 5 - критический.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900"/>
        <w:gridCol w:w="900"/>
        <w:gridCol w:w="800"/>
        <w:gridCol w:w="39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Риск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Вероят-ность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Влияние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Рейтинг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9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Стратегия реагирования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Уход ключевого разработчика из команды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shd w:val="clear" w:color="auto" w:fill="ffcc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перекрестное обучение, документирование кода, контракты с условиями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Изменение требований заказчика в ходе разработки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ffcc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четкий процесс управления изменениями, спринт-ревью с заказчиком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Технические сложности интеграции с платежным шлюзом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ffe4b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ранний прототип интеграции, резервный поставщик платежей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Нарушение сроков сдачи спринтов (задержки разработки)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shd w:val="clear" w:color="auto" w:fill="ffe4b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буферное время в плане, ежедневные стендапы, velocity tracking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Недостаточный уровень защиты персональных данных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shd w:val="clear" w:color="auto" w:fill="ffe4b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security review, шифрование данных, аудит безопасности, GDPR/ЗоЗПП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Сбои облачной инфраструктуры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ffff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multi-zone deployment, автоматическое резервное копирование, SLA 99.9%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Низкая адаптация пользователей к новой платформе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shd w:val="clear" w:color="auto" w:fill="ffe4b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9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Снижение: UX-тестирование, обучение, видеоинструкции, служба поддержки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Превышение бюджета проекта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ffffcc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Принятие: резервный фонд 10%, еженедельный мониторинг бюджета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12. ТЕХНИЧЕСКИЙ СТЕК И АРХИТЕКТУРА СИСТЕМЫ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12.1. Общая архитектура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Система построена на основе трехуровнево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й клиент-серверной архитектуры с элементами микросервисного подхода. Взаимодействие между клиентами и сервером осуществляется через RESTful API. Для обеспечения масштабируемости применяется контейнеризация на базе Docker и оркестрация с помощью Kubernetes.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Основные архитектурные принципы системы: разделение ответственности (Separation of Concerns), горизонтальная масштабируемость, отказоустойчивость, безопасность по умолчанию (Security by Design).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12.2. Технологический стек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Уровень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Обоснование выбора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Backend - фреймворк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Node.js + NestJS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Высокая производительность, TypeScript, богатая экосистема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Backend - база данных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PostgreSQL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ACID-совместимость, надежность, поддержка JSON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Кеширование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Redis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Высокая скорость, кеш сессий, очереди задач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Frontend - веб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React.js + TypeScript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Компонентный подход, большое сообщество, Virtual DOM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Мобильное приложение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React Native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Единая кодовая база для iOS и Android, экономия ресурсов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Аутентификация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JWT + OAuth 2.0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Стандартизированный, безопасный подход к авторизации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Контейнеризация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Docker + Kubernetes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Изоляция сервисов, масштабирование, портируемость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CI/CD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GitHub Actions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Автоматизация сборки, тестирования и развертывания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Облачная инфраструктура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AWS (EC2, RDS, S3)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Надежность, глобальная сеть, широкий набор сервисов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Мониторинг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Prometheus + Grafana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Метрики в реальном времени, настраиваемые дашборды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Платежная интеграция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Kaspi Pay / Stripe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Локальный провайдер + международный резервный шлюз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13. УПРАВЛЕНИЕ КАЧЕСТВОМ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13.1. Стандарты качества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Управ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ление качеством в проекте осуществляется в соответствии с принципами ISO 9001 и стандартами разработки программного обеспечения IEEE 830. В качестве методологической основы для обеспечения качества кода применяются принципы SOLID, Clean Code и Code Review.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13.2. Виды тестирования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Вид тестирования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Инструменты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4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Критерии приемки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Unit-тестирование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Jest, Supertest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Покрытие кода тестами не менее 80%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Интеграционное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Postman, Jest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Все API-endpoints работают в соответствии со спецификацией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End-to-End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Cypress, Detox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Все ключевые пользовательские сценарии выполнены без ошибок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Нагрузочное 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Apache JMeter, k6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Система выдерживает 1000 одновременных пользователей, время ответа API &lt; 300 мс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Тестирование безопасности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OWASP ZAP, SonarQube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Отсутствие критических уязвимостей по OWASP Top 10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UX-тестирование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Фокус-группы, heatmaps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Оценка удобства использования не ниже 4.0/5.0 по SUS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13.3. Процесс контроля качества кода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обеспечения высокого качества программного кода в команде введены следующие обязательные практики:</w:t>
      </w:r>
      <w:r/>
    </w:p>
    <w:p>
      <w:pPr>
        <w:pStyle w:val="924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Обязательный Code Review: каждый pull request должен быть проверен и одобрен минимум одним другим разработчиком перед слиянием в основную ветку.</w:t>
      </w:r>
      <w:r/>
    </w:p>
    <w:p>
      <w:pPr>
        <w:pStyle w:val="924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Автоматический статический анализ кода: интегрированы инструменты ESLint, Prettier и SonarQube в CI/CD pipeline.</w:t>
      </w:r>
      <w:r/>
    </w:p>
    <w:p>
      <w:pPr>
        <w:pStyle w:val="924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Ветвление по модели Git Flow: поддерживаются ветки main, develop, feature/*, hotfix/* для четкого управления релизами.</w:t>
      </w:r>
      <w:r/>
    </w:p>
    <w:p>
      <w:pPr>
        <w:pStyle w:val="924"/>
        <w:numPr>
          <w:ilvl w:val="0"/>
          <w:numId w:val="5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Документирование API: ведется автоматически генерируемая OpenAPI (Swagger) документация для всех endpoints.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14. КРИТЕРИИ УСПЕХА И KPI ПРОЕКТА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14.1. Критерии успеха проекта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Проект считается успешно завершенным при выполнении следующих условий:</w:t>
      </w:r>
      <w:r/>
    </w:p>
    <w:p>
      <w:pPr>
        <w:pStyle w:val="924"/>
        <w:numPr>
          <w:ilvl w:val="0"/>
          <w:numId w:val="8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 функциональные требования, зафиксированные в техническом задании, реализованы и приняты заказчиком.</w:t>
      </w:r>
      <w:r/>
    </w:p>
    <w:p>
      <w:pPr>
        <w:pStyle w:val="924"/>
        <w:numPr>
          <w:ilvl w:val="0"/>
          <w:numId w:val="8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Проект завершен в установленные сроки (не позднее 31 июля 2025 года).</w:t>
      </w:r>
      <w:r/>
    </w:p>
    <w:p>
      <w:pPr>
        <w:pStyle w:val="924"/>
        <w:numPr>
          <w:ilvl w:val="0"/>
          <w:numId w:val="8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Бюджет проекта не превышен более чем на 10% относительно базового плана.</w:t>
      </w:r>
      <w:r/>
    </w:p>
    <w:p>
      <w:pPr>
        <w:pStyle w:val="924"/>
        <w:numPr>
          <w:ilvl w:val="0"/>
          <w:numId w:val="8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Система прошла все виды тестирования и соответствует стандартам качества.</w:t>
      </w:r>
      <w:r/>
    </w:p>
    <w:p>
      <w:pPr>
        <w:pStyle w:val="924"/>
        <w:numPr>
          <w:ilvl w:val="0"/>
          <w:numId w:val="8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 менее 3 управляющих компаний заключили договоры на использование платформы.</w:t>
      </w:r>
      <w:r/>
    </w:p>
    <w:p>
      <w:pPr>
        <w:pStyle w:val="930"/>
        <w:pBdr/>
        <w:spacing w:after="120" w:before="240"/>
        <w:ind/>
        <w:rPr/>
      </w:pPr>
      <w:r>
        <w:rPr>
          <w:rFonts w:ascii="Times New Roman" w:hAnsi="Times New Roman" w:eastAsia="Times New Roman" w:cs="Times New Roman"/>
          <w:b/>
          <w:bCs/>
          <w:color w:val="2e4057"/>
          <w:sz w:val="26"/>
          <w:szCs w:val="26"/>
        </w:rPr>
        <w:t xml:space="preserve">14.2. Ключевые показатели эффективности (KPI)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"/>
        <w:gridCol w:w="3000"/>
        <w:gridCol w:w="2000"/>
        <w:gridCol w:w="3426"/>
      </w:tblGrid>
      <w:tr>
        <w:trPr/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Показатель (KPI)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Целевое значение</w:t>
            </w:r>
            <w:r/>
          </w:p>
        </w:tc>
        <w:tc>
          <w:tcPr>
            <w:shd w:val="clear" w:color="auto" w:fill="1f3864"/>
            <w:tcBorders>
              <w:top w:val="single" w:color="2e4057" w:sz="1" w:space="0"/>
              <w:left w:val="single" w:color="2e4057" w:sz="1" w:space="0"/>
              <w:bottom w:val="single" w:color="2e4057" w:sz="1" w:space="0"/>
              <w:right w:val="single" w:color="2e4057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4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 xml:space="preserve">Метод измерения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Количество подключенных ЖК (первые 3 мес.)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= 3 ЖК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Договоры на использование платформы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Количество зарегистрированных пользователей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500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Статистика из системы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Доля заявок, обработанных в срок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90%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Аналитика модуля заявок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Среднее время ответа API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&lt; 300 мс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Grafana, APM-мониторинг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Доступность системы (Uptime)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99.5%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Prometheus / UptimeRobot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Оценка удовлетворенности жильцов (NPS)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50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Встроенный опрос в приложении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7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Доля онлайн-платежей от общего объема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40%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Отчет платежного модуля</w:t>
            </w:r>
            <w:r/>
          </w:p>
        </w:tc>
      </w:tr>
      <w:tr>
        <w:trPr/>
        <w:tc>
          <w:tcPr>
            <w:shd w:val="clear" w:color="auto" w:fill="eef2f7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8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Snckрытие кода Unit-тестами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&gt; 80%</w:t>
            </w:r>
            <w:r/>
          </w:p>
        </w:tc>
        <w:tc>
          <w:tcPr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2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Jest coverage report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15. ЗАКЛЮЧЕНИЕ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Разработка онлайн-системы управления жилым комплексом являет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ся актуальным и коммерчески перспективным IT-проектом, отвечающим реальным потребностям рынка. Настоящая проектная документация охватывает все ключевые аспекты управления проектом: от постановки целей и планирования до управления рисками и оценки качества.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Применение 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ибкой методологии Scrum в сочетании с инструментами классического проектного управления (WBS, RACI, план-график, бюджет, реестр рисков) позволяет обеспечить прозрачность процессов, высокую адаптивность к изменениям и регулярную поставку ценности заказчику.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Предложенный технологический стек (Node.js, React.js, React Native, PostgreSQL, Docker, AWS) является современным, проверенным и обеспечивает возможность масштабирования платформы по мере роста числа подключенных жилых комплексов.</w:t>
      </w:r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Ключевые конкурентные преимущества разрабатываемой платформы:</w:t>
      </w:r>
      <w:r/>
    </w:p>
    <w:p>
      <w:pPr>
        <w:pStyle w:val="924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Комплексный подход: единая платформа закрывает все задачи управления ЖК без необходимости использования нескольких разрозненных инструментов.</w:t>
      </w:r>
      <w:r/>
    </w:p>
    <w:p>
      <w:pPr>
        <w:pStyle w:val="924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Локализация под казахстанский рынок: интеграция с Kaspi Pay, поддержка казахского и русского языков, соответствие законодательству РК.</w:t>
      </w:r>
      <w:r/>
    </w:p>
    <w:p>
      <w:pPr>
        <w:pStyle w:val="924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Масштабируемость: архитектура позволяет подключать неограниченное количество ЖК без деградации производительности.</w:t>
      </w:r>
      <w:r/>
    </w:p>
    <w:p>
      <w:pPr>
        <w:pStyle w:val="924"/>
        <w:numPr>
          <w:ilvl w:val="0"/>
          <w:numId w:val="6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Мобильная доступность: нативное мобильное приложение для iOS и Android обеспечивает удобный доступ жильцам в любое время.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 w:firstLine="72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Реализация проекта в соответствии с настоящей документацией позволит достичь поставленных целей в установленные сроки и в рамках выделенного бюджета, обеспечив создание качественного и востребованного продукта.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 w:after="180" w:before="360"/>
        <w:ind/>
        <w:rPr/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 xml:space="preserve">СПИСОК ИСПОЛЬЗОВАННОЙ ЛИТЕРАТУРЫ</w:t>
      </w:r>
      <w:r/>
    </w:p>
    <w:p>
      <w:pPr>
        <w:pStyle w:val="924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PMBOK Guide - A Guide to the Project Management Body of Knowledge. 7th Edition. Project Management Institute, 2021.</w:t>
      </w:r>
      <w:r/>
    </w:p>
    <w:p>
      <w:pPr>
        <w:pStyle w:val="924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Agile Practice Guide. Project Management Institute &amp; Agile Alliance, 2017.</w:t>
      </w:r>
      <w:r/>
    </w:p>
    <w:p>
      <w:pPr>
        <w:pStyle w:val="924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Sutherland J., Schwaber K. The Scrum Guide. Scrum.org, 2020.</w:t>
      </w:r>
      <w:r/>
    </w:p>
    <w:p>
      <w:pPr>
        <w:pStyle w:val="924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Fowler M. Patterns of Enterprise Application Architecture. Addison-Wesley, 2002.</w:t>
      </w:r>
      <w:r/>
    </w:p>
    <w:p>
      <w:pPr>
        <w:pStyle w:val="924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Newman S. Building Microservices: Designing Fine-Grained Systems. O'Reilly Media, 2021.</w:t>
      </w:r>
      <w:r/>
    </w:p>
    <w:p>
      <w:pPr>
        <w:pStyle w:val="924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Закон Республики Казахстан "Об информатизации" от 24 ноября 2015 года N 418-V.</w:t>
      </w:r>
      <w:r/>
    </w:p>
    <w:p>
      <w:pPr>
        <w:pStyle w:val="924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Закон Республики Казахстан "О персональных данных и их защите" от 21 мая 2013 года N 94-V.</w:t>
      </w:r>
      <w:r/>
    </w:p>
    <w:p>
      <w:pPr>
        <w:pStyle w:val="924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ISO/IEC 25010:2011 - Systems and software engineering - Quality models.</w:t>
      </w:r>
      <w:r/>
    </w:p>
    <w:p>
      <w:pPr>
        <w:pStyle w:val="924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Cohn M. Agile Estimating and Planning. Prentice Hall, 2005.</w:t>
      </w:r>
      <w:r/>
    </w:p>
    <w:p>
      <w:pPr>
        <w:pStyle w:val="924"/>
        <w:numPr>
          <w:ilvl w:val="0"/>
          <w:numId w:val="9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Wiegers K., Beatty J. Software Requirements. 3rd Edition. Microsoft Press, 2013.</w:t>
      </w:r>
      <w:r/>
    </w:p>
    <w:p>
      <w:pPr>
        <w:pBdr/>
        <w:spacing w:after="60" w:before="60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2016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1f3864" w:sz="4" w:space="0"/>
      </w:pBdr>
      <w:spacing/>
      <w:ind/>
      <w:jc w:val="center"/>
      <w:rPr/>
    </w:pPr>
    <w:r>
      <w:rPr>
        <w:rFonts w:ascii="Times New Roman" w:hAnsi="Times New Roman" w:eastAsia="Times New Roman" w:cs="Times New Roman"/>
        <w:color w:val="555555"/>
        <w:sz w:val="18"/>
        <w:szCs w:val="18"/>
      </w:rPr>
      <w:t xml:space="preserve">Страница </w:t>
    </w: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1f3864" w:sz="4" w:space="0"/>
      </w:pBdr>
      <w:spacing/>
      <w:ind/>
      <w:jc w:val="left"/>
      <w:rPr/>
    </w:pPr>
    <w:r>
      <w:rPr>
        <w:rFonts w:ascii="Times New Roman" w:hAnsi="Times New Roman" w:eastAsia="Times New Roman" w:cs="Times New Roman"/>
        <w:i/>
        <w:iCs/>
        <w:color w:val="555555"/>
        <w:sz w:val="18"/>
        <w:szCs w:val="18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Table Grid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Table Grid Light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1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2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3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5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6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ing 7"/>
    <w:basedOn w:val="869"/>
    <w:next w:val="869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1">
    <w:name w:val="Heading 8"/>
    <w:basedOn w:val="869"/>
    <w:next w:val="869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Heading 9"/>
    <w:basedOn w:val="869"/>
    <w:next w:val="869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3" w:default="1">
    <w:name w:val="Default Paragraph Font"/>
    <w:uiPriority w:val="1"/>
    <w:semiHidden/>
    <w:unhideWhenUsed/>
    <w:pPr>
      <w:pBdr/>
      <w:spacing/>
      <w:ind/>
    </w:pPr>
  </w:style>
  <w:style w:type="numbering" w:styleId="874" w:default="1">
    <w:name w:val="No List"/>
    <w:uiPriority w:val="99"/>
    <w:semiHidden/>
    <w:unhideWhenUsed/>
    <w:pPr>
      <w:pBdr/>
      <w:spacing/>
      <w:ind/>
    </w:pPr>
  </w:style>
  <w:style w:type="character" w:styleId="875">
    <w:name w:val="Heading 1 Char"/>
    <w:basedOn w:val="873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873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873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873"/>
    <w:link w:val="9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873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873"/>
    <w:link w:val="9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873"/>
    <w:link w:val="8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873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873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Title Char"/>
    <w:basedOn w:val="873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5">
    <w:name w:val="Subtitle"/>
    <w:basedOn w:val="869"/>
    <w:next w:val="869"/>
    <w:link w:val="88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6">
    <w:name w:val="Subtitle Char"/>
    <w:basedOn w:val="873"/>
    <w:link w:val="8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7">
    <w:name w:val="Quote"/>
    <w:basedOn w:val="869"/>
    <w:next w:val="869"/>
    <w:link w:val="8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8">
    <w:name w:val="Quote Char"/>
    <w:basedOn w:val="873"/>
    <w:link w:val="88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Intense Emphasis"/>
    <w:basedOn w:val="8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0">
    <w:name w:val="Intense Quote"/>
    <w:basedOn w:val="869"/>
    <w:next w:val="869"/>
    <w:link w:val="8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1">
    <w:name w:val="Intense Quote Char"/>
    <w:basedOn w:val="873"/>
    <w:link w:val="8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2">
    <w:name w:val="Intense Reference"/>
    <w:basedOn w:val="8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3">
    <w:name w:val="No Spacing"/>
    <w:basedOn w:val="869"/>
    <w:uiPriority w:val="1"/>
    <w:qFormat/>
    <w:pPr>
      <w:pBdr/>
      <w:spacing w:after="0" w:line="240" w:lineRule="auto"/>
      <w:ind/>
    </w:pPr>
  </w:style>
  <w:style w:type="character" w:styleId="894">
    <w:name w:val="Subtle Emphasis"/>
    <w:basedOn w:val="8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873"/>
    <w:uiPriority w:val="20"/>
    <w:qFormat/>
    <w:pPr>
      <w:pBdr/>
      <w:spacing/>
      <w:ind/>
    </w:pPr>
    <w:rPr>
      <w:i/>
      <w:iCs/>
    </w:rPr>
  </w:style>
  <w:style w:type="character" w:styleId="896">
    <w:name w:val="Subtle Reference"/>
    <w:basedOn w:val="8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7">
    <w:name w:val="Book Title"/>
    <w:basedOn w:val="8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8">
    <w:name w:val="Header"/>
    <w:basedOn w:val="869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Header Char"/>
    <w:basedOn w:val="873"/>
    <w:link w:val="898"/>
    <w:uiPriority w:val="99"/>
    <w:pPr>
      <w:pBdr/>
      <w:spacing/>
      <w:ind/>
    </w:pPr>
  </w:style>
  <w:style w:type="paragraph" w:styleId="900">
    <w:name w:val="Footer"/>
    <w:basedOn w:val="869"/>
    <w:link w:val="9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1">
    <w:name w:val="Footer Char"/>
    <w:basedOn w:val="873"/>
    <w:link w:val="900"/>
    <w:uiPriority w:val="99"/>
    <w:pPr>
      <w:pBdr/>
      <w:spacing/>
      <w:ind/>
    </w:pPr>
  </w:style>
  <w:style w:type="paragraph" w:styleId="902">
    <w:name w:val="Caption"/>
    <w:basedOn w:val="869"/>
    <w:next w:val="8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3">
    <w:name w:val="endnote text"/>
    <w:basedOn w:val="869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873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873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FollowedHyperlink"/>
    <w:basedOn w:val="8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908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909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910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911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912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913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914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915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873"/>
    <w:uiPriority w:val="99"/>
    <w:semiHidden/>
    <w:pPr>
      <w:pBdr/>
      <w:spacing/>
      <w:ind/>
    </w:pPr>
    <w:rPr>
      <w:color w:val="666666"/>
    </w:rPr>
  </w:style>
  <w:style w:type="paragraph" w:styleId="917">
    <w:name w:val="TOC Heading"/>
    <w:uiPriority w:val="39"/>
    <w:unhideWhenUsed/>
    <w:pPr>
      <w:pBdr/>
      <w:spacing/>
      <w:ind/>
    </w:pPr>
  </w:style>
  <w:style w:type="paragraph" w:styleId="91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919">
    <w:name w:val="Title"/>
    <w:qFormat/>
    <w:pPr>
      <w:pBdr/>
      <w:spacing/>
      <w:ind/>
    </w:pPr>
    <w:rPr>
      <w:sz w:val="56"/>
      <w:szCs w:val="56"/>
    </w:rPr>
  </w:style>
  <w:style w:type="paragraph" w:styleId="920">
    <w:name w:val="Heading 4"/>
    <w:qFormat/>
    <w:pPr>
      <w:pBdr/>
      <w:spacing/>
      <w:ind/>
    </w:pPr>
    <w:rPr>
      <w:i/>
      <w:iCs/>
      <w:color w:val="2e74b5"/>
    </w:rPr>
  </w:style>
  <w:style w:type="paragraph" w:styleId="921">
    <w:name w:val="Heading 5"/>
    <w:qFormat/>
    <w:pPr>
      <w:pBdr/>
      <w:spacing/>
      <w:ind/>
    </w:pPr>
    <w:rPr>
      <w:color w:val="2e74b5"/>
    </w:rPr>
  </w:style>
  <w:style w:type="paragraph" w:styleId="922">
    <w:name w:val="Heading 6"/>
    <w:qFormat/>
    <w:pPr>
      <w:pBdr/>
      <w:spacing/>
      <w:ind/>
    </w:pPr>
    <w:rPr>
      <w:color w:val="1f4d78"/>
    </w:rPr>
  </w:style>
  <w:style w:type="paragraph" w:styleId="923">
    <w:name w:val="Strong"/>
    <w:qFormat/>
    <w:pPr>
      <w:pBdr/>
      <w:spacing/>
      <w:ind/>
    </w:pPr>
    <w:rPr>
      <w:b/>
      <w:bCs/>
    </w:rPr>
  </w:style>
  <w:style w:type="paragraph" w:styleId="924">
    <w:name w:val="List Paragraph"/>
    <w:qFormat/>
    <w:pPr>
      <w:pBdr/>
      <w:spacing/>
      <w:ind/>
    </w:pPr>
  </w:style>
  <w:style w:type="character" w:styleId="92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footnote text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Footnote Text Char"/>
    <w:link w:val="92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29">
    <w:name w:val="Heading 1"/>
    <w:qFormat/>
    <w:pPr>
      <w:pBdr/>
      <w:spacing w:after="180" w:before="360"/>
      <w:ind/>
      <w:outlineLvl w:val="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930">
    <w:name w:val="Heading 2"/>
    <w:qFormat/>
    <w:pPr>
      <w:pBdr/>
      <w:spacing w:after="120" w:before="240"/>
      <w:ind/>
      <w:outlineLvl w:val="1"/>
    </w:pPr>
    <w:rPr>
      <w:rFonts w:ascii="Times New Roman" w:hAnsi="Times New Roman" w:eastAsia="Times New Roman" w:cs="Times New Roman"/>
      <w:b/>
      <w:bCs/>
      <w:color w:val="2e4057"/>
      <w:sz w:val="26"/>
      <w:szCs w:val="26"/>
    </w:rPr>
  </w:style>
  <w:style w:type="paragraph" w:styleId="931">
    <w:name w:val="Heading 3"/>
    <w:qFormat/>
    <w:pPr>
      <w:pBdr/>
      <w:spacing w:after="100" w:before="180"/>
      <w:ind/>
      <w:outlineLvl w:val="2"/>
    </w:pPr>
    <w:rPr>
      <w:rFonts w:ascii="Times New Roman" w:hAnsi="Times New Roman" w:eastAsia="Times New Roman" w:cs="Times New Roman"/>
      <w:b/>
      <w:bCs/>
      <w:color w:val="2e4057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2026-03-03T10:31:29Z</dcterms:created>
  <dcterms:modified xsi:type="dcterms:W3CDTF">2026-03-03T11:00:43Z</dcterms:modified>
</cp:coreProperties>
</file>