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9ao23vsru52" w:id="0"/>
      <w:bookmarkEnd w:id="0"/>
      <w:r w:rsidDel="00000000" w:rsidR="00000000" w:rsidRPr="00000000">
        <w:rPr>
          <w:rtl w:val="0"/>
        </w:rPr>
        <w:t xml:space="preserve">Картка проєкту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y2xq5j7ugqa" w:id="1"/>
      <w:bookmarkEnd w:id="1"/>
      <w:r w:rsidDel="00000000" w:rsidR="00000000" w:rsidRPr="00000000">
        <w:rPr>
          <w:rtl w:val="0"/>
        </w:rPr>
        <w:t xml:space="preserve"> GOAT Store Manager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fjhuopv8nes" w:id="2"/>
      <w:bookmarkEnd w:id="2"/>
      <w:r w:rsidDel="00000000" w:rsidR="00000000" w:rsidRPr="00000000">
        <w:rPr>
          <w:rtl w:val="0"/>
        </w:rPr>
        <w:t xml:space="preserve">Склад команди та відповідальність учасників</w:t>
      </w:r>
    </w:p>
    <w:tbl>
      <w:tblPr>
        <w:tblStyle w:val="Table1"/>
        <w:tblW w:w="100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e5e7eb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Учасник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Роль та відповідальність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Володя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QA &amp; Test Automation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Арсен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Frontend - WPF/UI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Олексій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Backend/Core Engineer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Софія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Frontend - WPF/UI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Ігор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Data Layer Engineer 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ewe9x88gmro" w:id="3"/>
      <w:bookmarkEnd w:id="3"/>
      <w:r w:rsidDel="00000000" w:rsidR="00000000" w:rsidRPr="00000000">
        <w:rPr>
          <w:rtl w:val="0"/>
        </w:rPr>
        <w:t xml:space="preserve">Проблема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Під час поєднання фізичного роздробу та онлайн-продажів (через різні платформи) виникає десинхронізація залишків, що призводить до ризику подвійних продажів унікального товару. Крім того, наявність різних платіжних методів і комісій маркетплейсів робить ручний розрахунок чистого прибутку та податкових лімітів неточним і складним.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tzpg0a5bdil" w:id="4"/>
      <w:bookmarkEnd w:id="4"/>
      <w:r w:rsidDel="00000000" w:rsidR="00000000" w:rsidRPr="00000000">
        <w:rPr>
          <w:rtl w:val="0"/>
        </w:rPr>
        <w:t xml:space="preserve">Цільові користувачі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Власники, менеджери та продавці-консультанти невеликих магазинів брендового одягу, які працюють з кількома каналами збуту одночасно.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nagx3ho1q3j" w:id="5"/>
      <w:bookmarkEnd w:id="5"/>
      <w:r w:rsidDel="00000000" w:rsidR="00000000" w:rsidRPr="00000000">
        <w:rPr>
          <w:rtl w:val="0"/>
        </w:rPr>
        <w:t xml:space="preserve">Мета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Розробити настільний застосунок, який виступатиме єдиним центром управління інвентарем та фінансами, усуваючи ризики помилок обліку та автоматизуючи фінансову аналітику.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uxpauo11ez1" w:id="6"/>
      <w:bookmarkEnd w:id="6"/>
      <w:r w:rsidDel="00000000" w:rsidR="00000000" w:rsidRPr="00000000">
        <w:rPr>
          <w:rtl w:val="0"/>
        </w:rPr>
        <w:t xml:space="preserve">Короткий опис основних можливостей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iqb5xrw1mo" w:id="7"/>
      <w:bookmarkEnd w:id="7"/>
      <w:r w:rsidDel="00000000" w:rsidR="00000000" w:rsidRPr="00000000">
        <w:rPr>
          <w:rtl w:val="0"/>
        </w:rPr>
        <w:t xml:space="preserve">Для продавця: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Швидкий пошук товару за назвою, кодом або специфікаціями (колір, тип).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Оформлення оплати з вибором методу (картка або готівка) та формування чека.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Відкриття та закриття робочої зміни з автоматичною генерацією звіту про продажі за день.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Застосування знижок до товарів та оформлення повернень.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mhdv0itlx7lc" w:id="8"/>
      <w:bookmarkEnd w:id="8"/>
      <w:r w:rsidDel="00000000" w:rsidR="00000000" w:rsidRPr="00000000">
        <w:rPr>
          <w:rtl w:val="0"/>
        </w:rPr>
        <w:t xml:space="preserve">Для власника/адміністратора: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Повне управління каталогом товарів, перегляд залишків та формування дозамовлень.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Облік продажів на маркетплейсах із застосуванням унікальних правил стягнення комісій для кожної платформи.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Калькулятор чистого прибутку, облік сплати податків, перегляд розгорнутих звітів та статистики.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 сповіщень:</w:t>
      </w:r>
      <w:r w:rsidDel="00000000" w:rsidR="00000000" w:rsidRPr="00000000">
        <w:rPr>
          <w:rtl w:val="0"/>
        </w:rPr>
        <w:t xml:space="preserve"> попередження про наближення до ліміту доходів ФОП (при досягненні &gt;90%) з рекомендацією альтернативних рахунків.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tauy1oxkwzc" w:id="9"/>
      <w:bookmarkEnd w:id="9"/>
      <w:r w:rsidDel="00000000" w:rsidR="00000000" w:rsidRPr="00000000">
        <w:rPr>
          <w:rtl w:val="0"/>
        </w:rPr>
        <w:t xml:space="preserve">Посилання на репозиторій і перелік завдань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Репозиторій: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sayday16/GOATS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Початковий перелік завдань: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Функціональні та нефункціональні вимоги.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Історії користувача та критерії приймання для основної функціональності.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Необхідні UML-діаграми та моделі.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Опис архітектури та ключових технічних рішень.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Модель даних або діаграма сутностей і зв’язків.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uk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12e8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338c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f46e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1b4b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b5563"/>
        <w:sz w:val="22"/>
        <w:szCs w:val="22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yday16/GOA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