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295AB" w14:textId="77777777" w:rsidR="00CD3501" w:rsidRPr="00CD3501" w:rsidRDefault="00CD3501" w:rsidP="00CD3501">
      <w:pPr>
        <w:rPr>
          <w:b/>
          <w:bCs/>
        </w:rPr>
      </w:pPr>
      <w:r w:rsidRPr="00CD3501">
        <w:rPr>
          <w:b/>
          <w:bCs/>
        </w:rPr>
        <w:t>引言：正义是否因其自身而值得追求？</w:t>
      </w:r>
    </w:p>
    <w:p w14:paraId="2F247E7D" w14:textId="77777777" w:rsidR="00CD3501" w:rsidRPr="00CD3501" w:rsidRDefault="00CD3501" w:rsidP="00CD3501">
      <w:r w:rsidRPr="00CD3501">
        <w:t>在《理想国》第二卷中，格劳孔与阿得曼托斯对传统正义观提出尖锐挑战。他们指出，人们践行正义并非出于对其本身的热爱，而是迫于法律约束或为获取名誉、神佑等外在利益；若如“盖巨斯戒指”故事所示，人可作恶而不受罚，便无人会选择正义。由此，他们将善分为三类，并质疑正义仅属“为结果而忍受”的第三类善。这一挑战迫使苏格拉底必须证明：正义因其自身就是善的，即使毫无外在回报，也值得选择。本文认为，苏格拉底通过构建城邦—灵魂类比、确立灵魂三分结构、揭示哲学生活的内在幸福等多重论证，系统阐明正义是灵魂的内在秩序与和谐，本身就是一种卓越与善，而非仅为手段。</w:t>
      </w:r>
    </w:p>
    <w:p w14:paraId="0C2841F7" w14:textId="77777777" w:rsidR="0057197F" w:rsidRDefault="0057197F" w:rsidP="00CD3501"/>
    <w:p w14:paraId="6E022BEC" w14:textId="77777777" w:rsidR="00CD3501" w:rsidRPr="00CD3501" w:rsidRDefault="00CD3501" w:rsidP="00CD3501">
      <w:pPr>
        <w:rPr>
          <w:b/>
          <w:bCs/>
        </w:rPr>
      </w:pPr>
      <w:r w:rsidRPr="00CD3501">
        <w:rPr>
          <w:b/>
          <w:bCs/>
        </w:rPr>
        <w:t>一、问题的提出：格劳孔的挑战与正义的三种分类</w:t>
      </w:r>
    </w:p>
    <w:p w14:paraId="645BDFF0" w14:textId="77777777" w:rsidR="00CD3501" w:rsidRPr="00CD3501" w:rsidRDefault="00CD3501" w:rsidP="00CD3501">
      <w:r w:rsidRPr="00CD3501">
        <w:t>在《理想国》第二卷开篇，格劳孔对苏格拉底提出一个根本性的哲学挑战。他并非否定正义的存在，而是质疑人们为何选择正义。为厘清问题，他将“善”划分为三类（357a–358a）：第一类是因其自身就值得热爱的善，如无害的快乐；第二类是既因其自身又因其结果而被追求的善，如健康或视力；第三类则是本身并不令人愉悦、仅为避免更坏后果而被迫接受的善，如吃药或锻炼身体。格劳孔指出，大众普遍将正义归入第三类——人们守法行义，并非出于对正义本身的认同，而是因为无力作恶或惧怕惩罚与社会排斥。</w:t>
      </w:r>
    </w:p>
    <w:p w14:paraId="33AAE6E9" w14:textId="77777777" w:rsidR="00CD3501" w:rsidRPr="00CD3501" w:rsidRDefault="00CD3501" w:rsidP="00CD3501">
      <w:r w:rsidRPr="00CD3501">
        <w:t>为强化这一观点，他讲述“盖巨斯戒指”的寓言：若一人拥有隐身作恶而不被发现的能力，他绝不会继续行义。这表明，正义只是弱者的妥协，而非内在价值的选择。因此，格劳孔要求苏格拉底证明：正义应属于第二类甚至第一类善，即即使无人知晓、无神奖赏、无社会回报，正义本身也值得追求。</w:t>
      </w:r>
    </w:p>
    <w:p w14:paraId="3E6941A0" w14:textId="77777777" w:rsidR="00CD3501" w:rsidRPr="00CD3501" w:rsidRDefault="00CD3501" w:rsidP="00CD3501">
      <w:r w:rsidRPr="00CD3501">
        <w:t>阿得曼托斯进一步补充道，传统教育与诗歌对正义的颂扬恰恰暴露了其工具性——它们强调正义带来的神佑、名誉与死后福报，却从未说明正义如何使灵魂本身变得更好。这种外部化的辩护反而削弱了正义的道德尊严。正是在这一双重挑战下，苏格拉底必须超越功利与习俗，从人性与存在秩序的深层结构出发，论证正义的内在善性。</w:t>
      </w:r>
    </w:p>
    <w:p w14:paraId="53191702" w14:textId="77777777" w:rsidR="00CD3501" w:rsidRDefault="00CD3501" w:rsidP="00CD3501"/>
    <w:p w14:paraId="337A3A96" w14:textId="77777777" w:rsidR="00CD3501" w:rsidRPr="00CD3501" w:rsidRDefault="00CD3501" w:rsidP="00CD3501">
      <w:pPr>
        <w:rPr>
          <w:b/>
          <w:bCs/>
        </w:rPr>
      </w:pPr>
      <w:r w:rsidRPr="00CD3501">
        <w:rPr>
          <w:b/>
          <w:bCs/>
        </w:rPr>
        <w:t>二、方法论转向：从城邦到灵魂的类比建构</w:t>
      </w:r>
    </w:p>
    <w:p w14:paraId="73266282" w14:textId="77777777" w:rsidR="00CD3501" w:rsidRPr="00CD3501" w:rsidRDefault="00CD3501" w:rsidP="00CD3501">
      <w:r w:rsidRPr="00CD3501">
        <w:t>面对格劳孔的挑战，苏格拉底并未直接剖析个体道德心理，而是采取一种“放大镜”式的策略：先考察“大写”的正义——即城邦中的正义，因其结构更清晰、易于观察，再由此推知“小写”的个人正义（368d–369a）。他从城邦的自然起源出发，指出人类因需求多样而结成共同体，进而产生分工。一个健康的城邦依赖于每个人从事最适合自己的工作，“各司其职，互不干涉”，这便是城邦正义的本质（433a–434d）。</w:t>
      </w:r>
    </w:p>
    <w:p w14:paraId="229E0326" w14:textId="622E6201" w:rsidR="00CD3501" w:rsidRPr="00CD3501" w:rsidRDefault="00CD3501" w:rsidP="00CD3501">
      <w:r w:rsidRPr="00CD3501">
        <w:t>在此基础上，苏格拉底将理想城邦划分为三个阶层：由智慧者组成的统治者、勇敢忠</w:t>
      </w:r>
      <w:r w:rsidRPr="00CD3501">
        <w:lastRenderedPageBreak/>
        <w:t>诚的护卫者，以及负责生产的劳动者。他随即提出关键类比：正如城邦有三阶层，人的灵魂也包含三个部分——理性（</w:t>
      </w:r>
      <w:proofErr w:type="spellStart"/>
      <w:r w:rsidRPr="00CD3501">
        <w:t>logistikon</w:t>
      </w:r>
      <w:proofErr w:type="spellEnd"/>
      <w:r w:rsidRPr="00CD3501">
        <w:t>）、</w:t>
      </w:r>
      <w:r w:rsidR="00481176">
        <w:rPr>
          <w:rFonts w:hint="eastAsia"/>
        </w:rPr>
        <w:t>意气</w:t>
      </w:r>
      <w:r w:rsidRPr="00CD3501">
        <w:t>（</w:t>
      </w:r>
      <w:proofErr w:type="spellStart"/>
      <w:r w:rsidRPr="00CD3501">
        <w:t>thymoeides</w:t>
      </w:r>
      <w:proofErr w:type="spellEnd"/>
      <w:r w:rsidRPr="00CD3501">
        <w:t>）与欲望（</w:t>
      </w:r>
      <w:proofErr w:type="spellStart"/>
      <w:r w:rsidRPr="00CD3501">
        <w:t>epithymētikon</w:t>
      </w:r>
      <w:proofErr w:type="spellEnd"/>
      <w:r w:rsidRPr="00CD3501">
        <w:t>）（435c–441c）。城邦的正义在于三阶层各安其位，个人的正义亦在于灵魂三部分的恰当秩序：理性居于主导，以智慧筹划整体利益；</w:t>
      </w:r>
      <w:r w:rsidR="00481176">
        <w:rPr>
          <w:rFonts w:hint="eastAsia"/>
        </w:rPr>
        <w:t>意气</w:t>
      </w:r>
      <w:r w:rsidRPr="00CD3501">
        <w:t>服从理性，提供意志与勇气；欲望则被节制，不僭越其界限（441d–442d）。这种内在和谐并非外在强制的结果，而是灵魂各部分履行其自然功能的状态。通过这一类比，苏格拉底将正义从社会规范转化为灵魂的结构性德性，为后续论证“正义本身即是善”奠定了本体论基础。</w:t>
      </w:r>
    </w:p>
    <w:p w14:paraId="18A09951" w14:textId="77777777" w:rsidR="00CD3501" w:rsidRDefault="00CD3501" w:rsidP="00CD3501"/>
    <w:p w14:paraId="6E86FB16" w14:textId="77777777" w:rsidR="002002B7" w:rsidRPr="002002B7" w:rsidRDefault="002002B7" w:rsidP="002002B7">
      <w:pPr>
        <w:rPr>
          <w:b/>
          <w:bCs/>
        </w:rPr>
      </w:pPr>
      <w:r w:rsidRPr="002002B7">
        <w:rPr>
          <w:b/>
          <w:bCs/>
        </w:rPr>
        <w:t>三、正义作为灵魂的内在秩序：功能论与幸福论的结合</w:t>
      </w:r>
    </w:p>
    <w:p w14:paraId="4B5B6A1C" w14:textId="77777777" w:rsidR="002002B7" w:rsidRPr="002002B7" w:rsidRDefault="002002B7" w:rsidP="002002B7">
      <w:r w:rsidRPr="002002B7">
        <w:t>苏格拉底在《理想国》第一卷末尾已初步引入“功能”（ergon）与“德性”（</w:t>
      </w:r>
      <w:proofErr w:type="spellStart"/>
      <w:r w:rsidRPr="002002B7">
        <w:t>aretē</w:t>
      </w:r>
      <w:proofErr w:type="spellEnd"/>
      <w:r w:rsidRPr="002002B7">
        <w:t>）的概念（352d–354a），为后续论证奠定基础。他指出，每一事物皆有其特有功能——如眼睛的功能是看，耳朵的功能是听；而唯有具备相应德性（如视力之于眼睛），该功能才能良好实现。若一物无法良好履行其功能，便不能称其为“好”的该物。由此推及灵魂：灵魂的功能在于管理生命、指导行动、进行思考与判断。那么，使灵魂能良好履行此功能的德性是什么？苏格拉底的答案是：正义。</w:t>
      </w:r>
    </w:p>
    <w:p w14:paraId="0D029C67" w14:textId="089516FD" w:rsidR="002002B7" w:rsidRPr="002002B7" w:rsidRDefault="002002B7" w:rsidP="002002B7">
      <w:r w:rsidRPr="002002B7">
        <w:t>在第四卷中，这一观点得到深化。当灵魂的三个部分——理性、</w:t>
      </w:r>
      <w:r w:rsidR="00481176">
        <w:rPr>
          <w:rFonts w:hint="eastAsia"/>
        </w:rPr>
        <w:t>意气</w:t>
      </w:r>
      <w:r w:rsidRPr="002002B7">
        <w:t>与欲望——各安其位、协调一致时，灵魂便处于正义状态；反之，若欲望或</w:t>
      </w:r>
      <w:r w:rsidR="00481176">
        <w:rPr>
          <w:rFonts w:hint="eastAsia"/>
        </w:rPr>
        <w:t>意气</w:t>
      </w:r>
      <w:r w:rsidRPr="002002B7">
        <w:t>僭越理性主导，灵魂便陷入混乱与内战（444b–445a）。这种内在冲突不仅导致错误判断，更带来痛苦与自我撕裂。因此，正义并非外加的道德约束，而是灵魂自身的健康与和谐。</w:t>
      </w:r>
    </w:p>
    <w:p w14:paraId="3836C1EF" w14:textId="77777777" w:rsidR="002002B7" w:rsidRPr="002002B7" w:rsidRDefault="002002B7" w:rsidP="002002B7">
      <w:r w:rsidRPr="002002B7">
        <w:t>由此，苏格拉底将正义与幸福（eudaimonia）紧密联结。幸福不是神赐的奖赏或社会给予的荣誉，而是灵魂有序运作的自然结果。一个正义之人，即便遭遇贫困、毁谤甚至死亡，其灵魂仍保持统一与安宁；而不正义者纵然权倾一时、享尽荣华，其内心却充满恐惧、空虚与自我对抗。正如身体的健康不因外在境遇而改变其价值，灵魂的正义亦因其自身就是善的。因此，正义属于第二类甚至第一类善——它既是手段，更是目的；它本身就是幸福生活的构成性要素。</w:t>
      </w:r>
    </w:p>
    <w:p w14:paraId="59201D2F" w14:textId="77777777" w:rsidR="00CD3501" w:rsidRDefault="00CD3501" w:rsidP="00CD3501"/>
    <w:p w14:paraId="3A3296BC" w14:textId="77777777" w:rsidR="007A480F" w:rsidRPr="007A480F" w:rsidRDefault="007A480F" w:rsidP="007A480F">
      <w:pPr>
        <w:rPr>
          <w:b/>
          <w:bCs/>
        </w:rPr>
      </w:pPr>
      <w:r w:rsidRPr="007A480F">
        <w:rPr>
          <w:b/>
          <w:bCs/>
        </w:rPr>
        <w:t>四、对不正义生活的批判：僭主灵魂的病理学分析</w:t>
      </w:r>
    </w:p>
    <w:p w14:paraId="41CD8ACE" w14:textId="2F591E3B" w:rsidR="007A480F" w:rsidRPr="007A480F" w:rsidRDefault="007A480F" w:rsidP="007A480F">
      <w:r w:rsidRPr="007A480F">
        <w:t>为反证正义的内在价值，苏格拉底在第八至九卷中对不正义展开病理学式剖析，尤以僭主政体及其对应灵魂为极端案例（571a–580c）。僭主表面上拥有无上权力与感官享乐，实则其灵魂已被非法欲望彻底支配。理性与</w:t>
      </w:r>
      <w:r w:rsidR="00481176">
        <w:rPr>
          <w:rFonts w:hint="eastAsia"/>
        </w:rPr>
        <w:t>意气</w:t>
      </w:r>
      <w:r w:rsidRPr="007A480F">
        <w:t>不再引导生活，反而沦为欲望的奴仆，用以谋划满足永无止境的贪欲。这种灵魂状态充满内在冲突：欲望不断膨胀，却永远无法真正满足，导致持续的焦虑、空虚与恐惧。更甚者，僭主因深知他人憎恨自己而终日惶惶，实为“</w:t>
      </w:r>
      <w:r w:rsidR="005E67F8" w:rsidRPr="005E67F8">
        <w:t>被奴役的灵魂</w:t>
      </w:r>
      <w:r w:rsidR="005E67F8">
        <w:rPr>
          <w:rFonts w:hint="eastAsia"/>
        </w:rPr>
        <w:t>”，“</w:t>
      </w:r>
      <w:r w:rsidR="005E67F8" w:rsidRPr="005E67F8">
        <w:t>被一个疯狂的激情的芒刺所驱逼，将充满着混乱和烦恼</w:t>
      </w:r>
      <w:r w:rsidR="005E67F8">
        <w:rPr>
          <w:rFonts w:hint="eastAsia"/>
        </w:rPr>
        <w:t>。</w:t>
      </w:r>
      <w:r w:rsidRPr="007A480F">
        <w:t>”（577</w:t>
      </w:r>
      <w:r w:rsidR="005E67F8">
        <w:rPr>
          <w:rFonts w:hint="eastAsia"/>
        </w:rPr>
        <w:t>d</w:t>
      </w:r>
      <w:r w:rsidRPr="007A480F">
        <w:t>）。</w:t>
      </w:r>
    </w:p>
    <w:p w14:paraId="0552D8E1" w14:textId="77777777" w:rsidR="007A480F" w:rsidRPr="007A480F" w:rsidRDefault="007A480F" w:rsidP="007A480F">
      <w:r w:rsidRPr="007A480F">
        <w:lastRenderedPageBreak/>
        <w:t>苏格拉底进一步将五种政体（贵族制、荣誉制、寡头制、民主制、僭主制）与五类灵魂一一对应，揭示一个清晰梯度：随着政体从正义向不正义滑落，相应灵魂的幸福程度也逐级下降。僭主灵魂处于最底层，不仅最不正义，也最不幸。这一比较构成有力反证：幸福并非来自外在权力或快感，而取决于灵魂是否处于理性主导的和谐秩序之中。因此，正义之所以是善，并非因其带来名声或奖赏，而是因为它本身就是灵魂的健康、统一与自由——这正是人之为人的最高实现。</w:t>
      </w:r>
    </w:p>
    <w:p w14:paraId="6D0CC997" w14:textId="77777777" w:rsidR="002002B7" w:rsidRDefault="002002B7" w:rsidP="00CD3501"/>
    <w:p w14:paraId="264E06C9" w14:textId="77777777" w:rsidR="007A480F" w:rsidRPr="007A480F" w:rsidRDefault="007A480F" w:rsidP="007A480F">
      <w:pPr>
        <w:rPr>
          <w:b/>
          <w:bCs/>
        </w:rPr>
      </w:pPr>
      <w:r w:rsidRPr="007A480F">
        <w:rPr>
          <w:b/>
          <w:bCs/>
        </w:rPr>
        <w:t>五、哲学生活的至善：洞穴比喻与对真理的爱</w:t>
      </w:r>
    </w:p>
    <w:p w14:paraId="1A670225" w14:textId="77777777" w:rsidR="007A480F" w:rsidRPr="007A480F" w:rsidRDefault="007A480F" w:rsidP="007A480F">
      <w:pPr>
        <w:rPr>
          <w:b/>
          <w:bCs/>
        </w:rPr>
      </w:pPr>
      <w:r w:rsidRPr="007A480F">
        <w:rPr>
          <w:b/>
          <w:bCs/>
        </w:rPr>
        <w:t>六、回应格劳孔：正义无需神佑或名声亦值得选择</w:t>
      </w:r>
    </w:p>
    <w:p w14:paraId="7CCA16F6" w14:textId="51420932" w:rsidR="007A480F" w:rsidRPr="007A480F" w:rsidRDefault="007A480F" w:rsidP="007A480F">
      <w:r w:rsidRPr="007A480F">
        <w:t>洞穴比喻（514a–517c）表明，唯有哲学家能走出幻象，直视“善的理念”，从而理解正义的真正根基。哲学生活因契合理性与真理，是唯一自足、自由且真实的幸福（580d–583a）。苏格拉底进一步区分真假快乐：仅理性引导的快乐才是纯净而持久的。因此，正义者即便如格劳孔所设——被误为不义、遭受酷刑——其灵魂仍因内在秩序而完整幸福。神作为至善不会</w:t>
      </w:r>
      <w:r w:rsidR="008C1248" w:rsidRPr="008C1248">
        <w:t>让“真正的邪恶”发生在好人身上</w:t>
      </w:r>
      <w:r w:rsidR="008C1248">
        <w:rPr>
          <w:rFonts w:hint="eastAsia"/>
        </w:rPr>
        <w:t>。</w:t>
      </w:r>
      <w:r w:rsidRPr="007A480F">
        <w:t>故正义因其自身即是善，属最高一类，无需外在回报亦值得选择。</w:t>
      </w:r>
    </w:p>
    <w:p w14:paraId="08FDA7BE" w14:textId="77777777" w:rsidR="007A480F" w:rsidRDefault="007A480F" w:rsidP="00CD3501"/>
    <w:p w14:paraId="7071F66A" w14:textId="77777777" w:rsidR="007A480F" w:rsidRPr="007A480F" w:rsidRDefault="007A480F" w:rsidP="007A480F">
      <w:pPr>
        <w:rPr>
          <w:b/>
          <w:bCs/>
        </w:rPr>
      </w:pPr>
      <w:r w:rsidRPr="007A480F">
        <w:rPr>
          <w:b/>
          <w:bCs/>
        </w:rPr>
        <w:t>结语：正义作为灵魂的内在善与柏拉图伦理学的奠基</w:t>
      </w:r>
    </w:p>
    <w:p w14:paraId="5F07280F" w14:textId="04A7873E" w:rsidR="007A480F" w:rsidRPr="007A480F" w:rsidRDefault="007A480F" w:rsidP="007A480F">
      <w:r w:rsidRPr="007A480F">
        <w:t>苏格拉底通过城邦—灵魂类比、灵魂三分结构、功能—德性论及理念论，层层递进地证明：正义是灵魂内在的和谐秩序，因其自身即是善。柏拉图由此将道德价值锚定于存在的理性秩序中，而非功利计算或社会习俗。这一思想深刻影响了后世伦理学：亚里士多德</w:t>
      </w:r>
      <w:r w:rsidR="00DB4B47">
        <w:rPr>
          <w:rFonts w:hint="eastAsia"/>
        </w:rPr>
        <w:t>有</w:t>
      </w:r>
      <w:r w:rsidR="007E405D">
        <w:rPr>
          <w:rFonts w:hint="eastAsia"/>
        </w:rPr>
        <w:t>参考</w:t>
      </w:r>
      <w:r w:rsidRPr="007A480F">
        <w:t>其德性与幸福观，康德则</w:t>
      </w:r>
      <w:r w:rsidR="00DB4B47">
        <w:rPr>
          <w:rFonts w:hint="eastAsia"/>
        </w:rPr>
        <w:t>有</w:t>
      </w:r>
      <w:r w:rsidRPr="007A480F">
        <w:t>其对道德内在性的坚持。在《理想国》中，正义绝非权宜工具，而是人之理性本质的实现（</w:t>
      </w:r>
      <w:proofErr w:type="spellStart"/>
      <w:r w:rsidRPr="007A480F">
        <w:t>entelecheia</w:t>
      </w:r>
      <w:proofErr w:type="spellEnd"/>
      <w:r w:rsidRPr="007A480F">
        <w:t>）——唯有正义的灵魂，才能真正“活得好”。</w:t>
      </w:r>
    </w:p>
    <w:p w14:paraId="64D21F7E" w14:textId="77777777" w:rsidR="007A480F" w:rsidRPr="007A480F" w:rsidRDefault="007A480F" w:rsidP="00CD3501">
      <w:pPr>
        <w:rPr>
          <w:rFonts w:hint="eastAsia"/>
        </w:rPr>
      </w:pPr>
    </w:p>
    <w:sectPr w:rsidR="007A480F" w:rsidRPr="007A48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EAC23" w14:textId="77777777" w:rsidR="00DE0378" w:rsidRDefault="00DE0378" w:rsidP="00CD35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F598B1" w14:textId="77777777" w:rsidR="00DE0378" w:rsidRDefault="00DE0378" w:rsidP="00CD35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3F0A9" w14:textId="77777777" w:rsidR="00DE0378" w:rsidRDefault="00DE0378" w:rsidP="00CD35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8F83B9" w14:textId="77777777" w:rsidR="00DE0378" w:rsidRDefault="00DE0378" w:rsidP="00CD35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9A"/>
    <w:rsid w:val="002002B7"/>
    <w:rsid w:val="00481176"/>
    <w:rsid w:val="0057197F"/>
    <w:rsid w:val="005906C8"/>
    <w:rsid w:val="005E67F8"/>
    <w:rsid w:val="00725FF1"/>
    <w:rsid w:val="0076219A"/>
    <w:rsid w:val="007A480F"/>
    <w:rsid w:val="007E405D"/>
    <w:rsid w:val="00861132"/>
    <w:rsid w:val="008C1248"/>
    <w:rsid w:val="00B52F07"/>
    <w:rsid w:val="00CD3501"/>
    <w:rsid w:val="00DB4B47"/>
    <w:rsid w:val="00DE0378"/>
    <w:rsid w:val="00E1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E81C75"/>
  <w15:chartTrackingRefBased/>
  <w15:docId w15:val="{93FF7F67-1846-4CB7-BDC3-79577B6F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21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1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1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1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1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1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1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1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21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2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2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21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21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21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21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21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21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21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1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21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21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1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1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21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219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35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350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350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35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2025-11-21T05:20:00Z</dcterms:created>
  <dcterms:modified xsi:type="dcterms:W3CDTF">2025-11-21T07:25:00Z</dcterms:modified>
</cp:coreProperties>
</file>