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6"/>
          <w:szCs w:val="36"/>
          <w:rtl w:val="0"/>
        </w:rPr>
        <w:t xml:space="preserve">Hemayetpur Laboratory School and College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3rd Tutorial Examination-2025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Class: KG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Subject: English</w:t>
      </w:r>
      <w:r w:rsidDel="00000000" w:rsidR="00000000" w:rsidRPr="00000000">
        <w:rPr>
          <w:rFonts w:ascii="Noto Serif Bengali" w:cs="Noto Serif Bengali" w:eastAsia="Noto Serif Bengali" w:hAnsi="Noto Serif Bengal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1 Hour</w:t>
        <w:tab/>
        <w:tab/>
        <w:tab/>
        <w:tab/>
        <w:tab/>
        <w:tab/>
        <w:tab/>
        <w:tab/>
        <w:tab/>
        <w:tab/>
        <w:t xml:space="preserve">            </w:t>
        <w:tab/>
        <w:t xml:space="preserve">Mark: 30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Student's Name: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......…..….…..…........…..……….….……………….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Roll: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tbl>
      <w:tblPr>
        <w:tblStyle w:val="Table1"/>
        <w:tblW w:w="11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85"/>
        <w:gridCol w:w="5625"/>
        <w:tblGridChange w:id="0">
          <w:tblGrid>
            <w:gridCol w:w="5685"/>
            <w:gridCol w:w="5625"/>
          </w:tblGrid>
        </w:tblGridChange>
      </w:tblGrid>
      <w:tr>
        <w:trPr>
          <w:cantSplit w:val="0"/>
          <w:trHeight w:val="7123.584000000003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1.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Word - Meaning (10 Marks): 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Wash— 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Before— 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Healthy— 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Hand— 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Beat— 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Meals— 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Rainbow— 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Indigo— 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Violet— 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Too— 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3.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English into Bengali (5 Marks):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That is a deer. —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That is a cow. —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That is a heron. —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That is a rat. —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That is a horse. — 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Fill in the blanks (5 Marks): 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a) For better work, for better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b) Eat three good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meals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u w:val="single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36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c) Indigo and violet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36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d) I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see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e) Look at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4.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Counting the English Number (5 Marks):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10—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11—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12—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13—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14—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15—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Rhyme (5 Marks):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center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The Moon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30">
      <w:pPr>
        <w:spacing w:line="240" w:lineRule="auto"/>
        <w:jc w:val="center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/>
      <w:pict>
        <v:shape id="PowerPlusWaterMarkObject1" style="position:absolute;width:536.7352284440136pt;height:264.3822344667752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Copy" style="font-family:&amp;quot;Arial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