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ছড়া, কবির নামসহ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 লাইন।</w:t>
        <w:tab/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  <w:rtl w:val="0"/>
        </w:rPr>
        <w:t xml:space="preserve">টুনটুনি</w:t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শব্দের অর্থ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কবি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খ) সদা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গ) মোদের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ঘ) গুছিয়ে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জাহাজ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চ) চাষি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ছ) ফিঙে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জ) টগর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মোদের জাতীয় ফুল।   </w:t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সদা লাফিয়ে চলে।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গাভী মোদের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করে।</w:t>
        <w:tab/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সময় দেখো। 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ডাকে বর্ষাকালে। </w:t>
        <w:tab/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পরেন নানা ভাই। </w:t>
      </w:r>
    </w:p>
    <w:p w:rsidR="00000000" w:rsidDel="00000000" w:rsidP="00000000" w:rsidRDefault="00000000" w:rsidRPr="00000000" w14:paraId="00000018">
      <w:pPr>
        <w:spacing w:line="276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মাথায় খোকা চলে।</w:t>
        <w:tab/>
        <w:tab/>
        <w:tab/>
        <w:t xml:space="preserve">জ)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সবাই মাকে বলে।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প্রশ্নগুলোর উত্তর দাও: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ঝিলে কী ফুল ফোটে? </w:t>
        <w:tab/>
        <w:tab/>
        <w:tab/>
        <w:tab/>
        <w:t xml:space="preserve">খ) আমাদের জাতীয় ফল কী?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খরগোশ কীভাবে চলে? </w:t>
        <w:tab/>
        <w:tab/>
        <w:tab/>
        <w:tab/>
        <w:t xml:space="preserve">ঘ) ঘর বাড়ি কীভাবে রাখবে?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20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ব্যাঙ কখন ডাকে? </w:t>
        <w:tab/>
        <w:tab/>
        <w:tab/>
        <w:tab/>
        <w:tab/>
        <w:t xml:space="preserve">চ) চশমা কে পরেন? </w:t>
      </w:r>
    </w:p>
    <w:p w:rsidR="00000000" w:rsidDel="00000000" w:rsidP="00000000" w:rsidRDefault="00000000" w:rsidRPr="00000000" w14:paraId="00000022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ছাতা মাথায় কে চলে?</w:t>
        <w:tab/>
        <w:tab/>
        <w:tab/>
        <w:tab/>
        <w:tab/>
        <w:t xml:space="preserve">জ) জাহাজ কোথায় চলে?</w:t>
      </w:r>
    </w:p>
    <w:p w:rsidR="00000000" w:rsidDel="00000000" w:rsidP="00000000" w:rsidRDefault="00000000" w:rsidRPr="00000000" w14:paraId="00000025">
      <w:pPr>
        <w:spacing w:line="276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