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ind w:left="720" w:firstLine="0"/>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Hemayetpur Laboratory School &amp; College </w:t>
      </w:r>
    </w:p>
    <w:p w:rsidR="00000000" w:rsidDel="00000000" w:rsidP="00000000" w:rsidRDefault="00000000" w:rsidRPr="00000000" w14:paraId="00000002">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Second Semester Exam -2025</w:t>
      </w:r>
    </w:p>
    <w:p w:rsidR="00000000" w:rsidDel="00000000" w:rsidP="00000000" w:rsidRDefault="00000000" w:rsidRPr="00000000" w14:paraId="00000003">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Class: Seven </w:t>
      </w:r>
    </w:p>
    <w:p w:rsidR="00000000" w:rsidDel="00000000" w:rsidP="00000000" w:rsidRDefault="00000000" w:rsidRPr="00000000" w14:paraId="00000004">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English Second Paper </w:t>
      </w:r>
    </w:p>
    <w:p w:rsidR="00000000" w:rsidDel="00000000" w:rsidP="00000000" w:rsidRDefault="00000000" w:rsidRPr="00000000" w14:paraId="00000005">
      <w:pPr>
        <w:spacing w:line="240" w:lineRule="auto"/>
        <w:jc w:val="center"/>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06">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Time: 2 Hours</w:t>
        <w:tab/>
        <w:tab/>
        <w:tab/>
        <w:tab/>
        <w:tab/>
        <w:tab/>
        <w:tab/>
        <w:tab/>
        <w:tab/>
        <w:tab/>
        <w:tab/>
        <w:t xml:space="preserve">Marks: 50</w:t>
      </w:r>
    </w:p>
    <w:p w:rsidR="00000000" w:rsidDel="00000000" w:rsidP="00000000" w:rsidRDefault="00000000" w:rsidRPr="00000000" w14:paraId="00000007">
      <w:pPr>
        <w:spacing w:line="192.00000000000003"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8">
      <w:pPr>
        <w:spacing w:after="0" w:before="0"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1. Fill in the blanks with the words from the box. You may need to use one word more than once.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0.5 × 10 = 5</w:t>
      </w:r>
      <w:r w:rsidDel="00000000" w:rsidR="00000000" w:rsidRPr="00000000">
        <w:rPr>
          <w:rFonts w:ascii="Noto Serif Bengali" w:cs="Noto Serif Bengali" w:eastAsia="Noto Serif Bengali" w:hAnsi="Noto Serif Bengali"/>
          <w:b w:val="1"/>
          <w:sz w:val="24"/>
          <w:szCs w:val="24"/>
          <w:rtl w:val="0"/>
        </w:rPr>
        <w:tab/>
      </w:r>
      <w:r w:rsidDel="00000000" w:rsidR="00000000" w:rsidRPr="00000000">
        <w:rPr>
          <w:rtl w:val="0"/>
        </w:rPr>
      </w:r>
    </w:p>
    <w:tbl>
      <w:tblPr>
        <w:tblStyle w:val="Table1"/>
        <w:tblW w:w="10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170"/>
        <w:gridCol w:w="750"/>
        <w:gridCol w:w="900"/>
        <w:gridCol w:w="615"/>
        <w:gridCol w:w="855"/>
        <w:gridCol w:w="1500"/>
        <w:gridCol w:w="1185"/>
        <w:gridCol w:w="1050"/>
        <w:gridCol w:w="1560"/>
        <w:tblGridChange w:id="0">
          <w:tblGrid>
            <w:gridCol w:w="1065"/>
            <w:gridCol w:w="1170"/>
            <w:gridCol w:w="750"/>
            <w:gridCol w:w="900"/>
            <w:gridCol w:w="615"/>
            <w:gridCol w:w="855"/>
            <w:gridCol w:w="1500"/>
            <w:gridCol w:w="1185"/>
            <w:gridCol w:w="1050"/>
            <w:gridCol w:w="1560"/>
          </w:tblGrid>
        </w:tblGridChange>
      </w:tblGrid>
      <w:tr>
        <w:trPr>
          <w:cantSplit w:val="0"/>
          <w:trHeight w:val="484.9439999999999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added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brought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chocolate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vanilla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produce</w:t>
            </w:r>
          </w:p>
        </w:tc>
      </w:tr>
    </w:tbl>
    <w:p w:rsidR="00000000" w:rsidDel="00000000" w:rsidP="00000000" w:rsidRDefault="00000000" w:rsidRPr="00000000" w14:paraId="00000013">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About one thousand years ago, chocolate was so valuable that it was used as money! Chocolate comes from the Cocoa (a)— that grows near the equator. When (b)— trees are seen to (c)—pods, the farmers collect the seeds (d)—them. Then sugar, cinnamon, (e)—, milk and other spices are (f)— to the matured seeds. The (g)—of chocolate is interesting. Columbus (h)—Cocoa beans to Spain first. (i)—, people learned how to change (j)—from liquid to solid. And by 1847, they started enjoying chocolate candy bars!</w:t>
      </w:r>
    </w:p>
    <w:p w:rsidR="00000000" w:rsidDel="00000000" w:rsidP="00000000" w:rsidRDefault="00000000" w:rsidRPr="00000000" w14:paraId="00000014">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5">
      <w:pPr>
        <w:spacing w:after="0" w:before="0" w:line="192.00000000000003"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2. </w:t>
      </w:r>
      <w:r w:rsidDel="00000000" w:rsidR="00000000" w:rsidRPr="00000000">
        <w:rPr>
          <w:rFonts w:ascii="Noto Serif Bengali" w:cs="Noto Serif Bengali" w:eastAsia="Noto Serif Bengali" w:hAnsi="Noto Serif Bengali"/>
          <w:b w:val="1"/>
          <w:sz w:val="24"/>
          <w:szCs w:val="24"/>
          <w:rtl w:val="0"/>
        </w:rPr>
        <w:t xml:space="preserve">Make five sentences from the substitution table.</w:t>
      </w:r>
      <w:r w:rsidDel="00000000" w:rsidR="00000000" w:rsidRPr="00000000">
        <w:rPr>
          <w:rFonts w:ascii="Noto Serif Bengali" w:cs="Noto Serif Bengali" w:eastAsia="Noto Serif Bengali" w:hAnsi="Noto Serif Bengali"/>
          <w:sz w:val="24"/>
          <w:szCs w:val="24"/>
          <w:rtl w:val="0"/>
        </w:rPr>
        <w:t xml:space="preserve">  </w:t>
        <w:tab/>
        <w:tab/>
        <w:tab/>
        <w:tab/>
        <w:t xml:space="preserve">1 × 5 = 5</w:t>
      </w:r>
    </w:p>
    <w:tbl>
      <w:tblPr>
        <w:tblStyle w:val="Table2"/>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1560"/>
        <w:gridCol w:w="5610"/>
        <w:tblGridChange w:id="0">
          <w:tblGrid>
            <w:gridCol w:w="3585"/>
            <w:gridCol w:w="156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Sincerity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167.99999999999997" w:lineRule="auto"/>
              <w:rPr>
                <w:rFonts w:ascii="Noto Serif Bengali" w:cs="Noto Serif Bengali" w:eastAsia="Noto Serif Bengali" w:hAnsi="Noto Serif Bengal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indifferent to the importance of sincerity.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The great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A sincere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not aware of its importance.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The people of our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also sincere to their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167.99999999999997" w:lineRule="auto"/>
              <w:rPr>
                <w:rFonts w:ascii="Noto Serif Bengali" w:cs="Noto Serif Bengali" w:eastAsia="Noto Serif Bengali" w:hAnsi="Noto Serif Bengal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 a great virtue.</w:t>
            </w:r>
          </w:p>
        </w:tc>
      </w:tr>
    </w:tbl>
    <w:p w:rsidR="00000000" w:rsidDel="00000000" w:rsidP="00000000" w:rsidRDefault="00000000" w:rsidRPr="00000000" w14:paraId="00000025">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3. </w:t>
      </w:r>
      <w:r w:rsidDel="00000000" w:rsidR="00000000" w:rsidRPr="00000000">
        <w:rPr>
          <w:rFonts w:ascii="Noto Serif Bengali" w:cs="Noto Serif Bengali" w:eastAsia="Noto Serif Bengali" w:hAnsi="Noto Serif Bengali"/>
          <w:b w:val="1"/>
          <w:sz w:val="24"/>
          <w:szCs w:val="24"/>
          <w:rtl w:val="0"/>
        </w:rPr>
        <w:t xml:space="preserve">Fill in the gaps with the right forms of verbs in the brackets.</w:t>
        <w:tab/>
        <w:tab/>
        <w:tab/>
      </w:r>
      <w:r w:rsidDel="00000000" w:rsidR="00000000" w:rsidRPr="00000000">
        <w:rPr>
          <w:rFonts w:ascii="Noto Serif Bengali" w:cs="Noto Serif Bengali" w:eastAsia="Noto Serif Bengali" w:hAnsi="Noto Serif Bengali"/>
          <w:sz w:val="24"/>
          <w:szCs w:val="24"/>
          <w:rtl w:val="0"/>
        </w:rPr>
        <w:t xml:space="preserve">1 × 5 = 5</w:t>
      </w:r>
    </w:p>
    <w:p w:rsidR="00000000" w:rsidDel="00000000" w:rsidP="00000000" w:rsidRDefault="00000000" w:rsidRPr="00000000" w14:paraId="00000027">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He (a) — (reach) my office before the train (b) — (arrive) at the station. After (c) — (reach) my office, he (d) — (meet) me. The Headmaster and secretary of our school (e) — (come) by the train. So, we started for the station to receive him.</w:t>
      </w:r>
    </w:p>
    <w:p w:rsidR="00000000" w:rsidDel="00000000" w:rsidP="00000000" w:rsidRDefault="00000000" w:rsidRPr="00000000" w14:paraId="00000028">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9">
      <w:pPr>
        <w:spacing w:after="0" w:before="0"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4. </w:t>
      </w:r>
      <w:r w:rsidDel="00000000" w:rsidR="00000000" w:rsidRPr="00000000">
        <w:rPr>
          <w:rFonts w:ascii="Noto Serif Bengali" w:cs="Noto Serif Bengali" w:eastAsia="Noto Serif Bengali" w:hAnsi="Noto Serif Bengali"/>
          <w:b w:val="1"/>
          <w:sz w:val="24"/>
          <w:szCs w:val="24"/>
          <w:rtl w:val="0"/>
        </w:rPr>
        <w:t xml:space="preserve">Use appropriate punctuation marks and capital letters where necessary.</w:t>
        <w:tab/>
      </w:r>
      <w:r w:rsidDel="00000000" w:rsidR="00000000" w:rsidRPr="00000000">
        <w:rPr>
          <w:rFonts w:ascii="Noto Serif Bengali" w:cs="Noto Serif Bengali" w:eastAsia="Noto Serif Bengali" w:hAnsi="Noto Serif Bengali"/>
          <w:sz w:val="24"/>
          <w:szCs w:val="24"/>
          <w:rtl w:val="0"/>
        </w:rPr>
        <w:t xml:space="preserve">1 × 5 = 5</w:t>
      </w:r>
      <w:r w:rsidDel="00000000" w:rsidR="00000000" w:rsidRPr="00000000">
        <w:rPr>
          <w:rtl w:val="0"/>
        </w:rPr>
      </w:r>
    </w:p>
    <w:p w:rsidR="00000000" w:rsidDel="00000000" w:rsidP="00000000" w:rsidRDefault="00000000" w:rsidRPr="00000000" w14:paraId="0000002A">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william shakespeare the monarch of english literature was born on april 26 1564 in stratford-upon-avon his mother was marry arden and his father was john shakespeare</w:t>
      </w:r>
    </w:p>
    <w:p w:rsidR="00000000" w:rsidDel="00000000" w:rsidP="00000000" w:rsidRDefault="00000000" w:rsidRPr="00000000" w14:paraId="0000002B">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C">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5. </w:t>
      </w:r>
      <w:r w:rsidDel="00000000" w:rsidR="00000000" w:rsidRPr="00000000">
        <w:rPr>
          <w:rFonts w:ascii="Noto Serif Bengali" w:cs="Noto Serif Bengali" w:eastAsia="Noto Serif Bengali" w:hAnsi="Noto Serif Bengali"/>
          <w:b w:val="1"/>
          <w:sz w:val="24"/>
          <w:szCs w:val="24"/>
          <w:rtl w:val="0"/>
        </w:rPr>
        <w:t xml:space="preserve">Write a Letter (Any-1).</w:t>
      </w:r>
      <w:r w:rsidDel="00000000" w:rsidR="00000000" w:rsidRPr="00000000">
        <w:rPr>
          <w:rFonts w:ascii="Noto Serif Bengali" w:cs="Noto Serif Bengali" w:eastAsia="Noto Serif Bengali" w:hAnsi="Noto Serif Bengali"/>
          <w:sz w:val="24"/>
          <w:szCs w:val="24"/>
          <w:rtl w:val="0"/>
        </w:rPr>
        <w:t xml:space="preserve"> </w:t>
        <w:tab/>
        <w:tab/>
        <w:tab/>
        <w:tab/>
        <w:tab/>
        <w:tab/>
        <w:tab/>
        <w:tab/>
        <w:tab/>
        <w:tab/>
        <w:t xml:space="preserve">10</w:t>
      </w:r>
    </w:p>
    <w:p w:rsidR="00000000" w:rsidDel="00000000" w:rsidP="00000000" w:rsidRDefault="00000000" w:rsidRPr="00000000" w14:paraId="0000002D">
      <w:pPr>
        <w:numPr>
          <w:ilvl w:val="0"/>
          <w:numId w:val="1"/>
        </w:numPr>
        <w:spacing w:after="0" w:before="0" w:line="192.00000000000003" w:lineRule="auto"/>
        <w:ind w:left="720" w:hanging="360"/>
        <w:jc w:val="both"/>
        <w:rPr>
          <w:rFonts w:ascii="Noto Serif Bengali" w:cs="Noto Serif Bengali" w:eastAsia="Noto Serif Bengali" w:hAnsi="Noto Serif Bengali"/>
          <w:sz w:val="24"/>
          <w:szCs w:val="24"/>
          <w:u w:val="none"/>
        </w:rPr>
      </w:pPr>
      <w:r w:rsidDel="00000000" w:rsidR="00000000" w:rsidRPr="00000000">
        <w:rPr>
          <w:rFonts w:ascii="Noto Serif Bengali" w:cs="Noto Serif Bengali" w:eastAsia="Noto Serif Bengali" w:hAnsi="Noto Serif Bengali"/>
          <w:sz w:val="24"/>
          <w:szCs w:val="24"/>
          <w:rtl w:val="0"/>
        </w:rPr>
        <w:t xml:space="preserve">A letter to your friend inviting him/her to attend the picnic.</w:t>
      </w:r>
    </w:p>
    <w:p w:rsidR="00000000" w:rsidDel="00000000" w:rsidP="00000000" w:rsidRDefault="00000000" w:rsidRPr="00000000" w14:paraId="0000002E">
      <w:pPr>
        <w:numPr>
          <w:ilvl w:val="0"/>
          <w:numId w:val="1"/>
        </w:numPr>
        <w:spacing w:after="0" w:before="0" w:line="192.00000000000003" w:lineRule="auto"/>
        <w:ind w:left="720" w:hanging="360"/>
        <w:jc w:val="both"/>
        <w:rPr>
          <w:rFonts w:ascii="Noto Serif Bengali" w:cs="Noto Serif Bengali" w:eastAsia="Noto Serif Bengali" w:hAnsi="Noto Serif Bengali"/>
          <w:sz w:val="24"/>
          <w:szCs w:val="24"/>
          <w:u w:val="none"/>
        </w:rPr>
      </w:pPr>
      <w:r w:rsidDel="00000000" w:rsidR="00000000" w:rsidRPr="00000000">
        <w:rPr>
          <w:rFonts w:ascii="Noto Serif Bengali" w:cs="Noto Serif Bengali" w:eastAsia="Noto Serif Bengali" w:hAnsi="Noto Serif Bengali"/>
          <w:sz w:val="24"/>
          <w:szCs w:val="24"/>
          <w:rtl w:val="0"/>
        </w:rPr>
        <w:t xml:space="preserve">A letter to your friend's younger brother describing the importance of physical exercise.</w:t>
      </w:r>
    </w:p>
    <w:p w:rsidR="00000000" w:rsidDel="00000000" w:rsidP="00000000" w:rsidRDefault="00000000" w:rsidRPr="00000000" w14:paraId="0000002F">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30">
      <w:pPr>
        <w:spacing w:after="0" w:before="0"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6. </w:t>
      </w:r>
      <w:r w:rsidDel="00000000" w:rsidR="00000000" w:rsidRPr="00000000">
        <w:rPr>
          <w:rFonts w:ascii="Noto Serif Bengali" w:cs="Noto Serif Bengali" w:eastAsia="Noto Serif Bengali" w:hAnsi="Noto Serif Bengali"/>
          <w:b w:val="1"/>
          <w:sz w:val="24"/>
          <w:szCs w:val="24"/>
          <w:rtl w:val="0"/>
        </w:rPr>
        <w:t xml:space="preserve">Write an E-mail (Any-1). </w:t>
        <w:tab/>
        <w:tab/>
        <w:tab/>
        <w:tab/>
        <w:tab/>
        <w:tab/>
        <w:tab/>
        <w:tab/>
        <w:tab/>
        <w:tab/>
      </w:r>
      <w:r w:rsidDel="00000000" w:rsidR="00000000" w:rsidRPr="00000000">
        <w:rPr>
          <w:rFonts w:ascii="Noto Serif Bengali" w:cs="Noto Serif Bengali" w:eastAsia="Noto Serif Bengali" w:hAnsi="Noto Serif Bengali"/>
          <w:sz w:val="24"/>
          <w:szCs w:val="24"/>
          <w:rtl w:val="0"/>
        </w:rPr>
        <w:t xml:space="preserve">10</w:t>
      </w:r>
    </w:p>
    <w:p w:rsidR="00000000" w:rsidDel="00000000" w:rsidP="00000000" w:rsidRDefault="00000000" w:rsidRPr="00000000" w14:paraId="00000031">
      <w:pPr>
        <w:numPr>
          <w:ilvl w:val="0"/>
          <w:numId w:val="2"/>
        </w:numPr>
        <w:spacing w:after="0" w:before="0" w:line="192.00000000000003" w:lineRule="auto"/>
        <w:ind w:left="720" w:hanging="360"/>
        <w:jc w:val="both"/>
        <w:rPr>
          <w:rFonts w:ascii="Noto Serif Bengali" w:cs="Noto Serif Bengali" w:eastAsia="Noto Serif Bengali" w:hAnsi="Noto Serif Bengali"/>
          <w:sz w:val="24"/>
          <w:szCs w:val="24"/>
          <w:u w:val="none"/>
        </w:rPr>
      </w:pPr>
      <w:r w:rsidDel="00000000" w:rsidR="00000000" w:rsidRPr="00000000">
        <w:rPr>
          <w:rFonts w:ascii="Noto Serif Bengali" w:cs="Noto Serif Bengali" w:eastAsia="Noto Serif Bengali" w:hAnsi="Noto Serif Bengali"/>
          <w:sz w:val="24"/>
          <w:szCs w:val="24"/>
          <w:rtl w:val="0"/>
        </w:rPr>
        <w:t xml:space="preserve">Write an email about your preparation for the annual examination.</w:t>
      </w:r>
    </w:p>
    <w:p w:rsidR="00000000" w:rsidDel="00000000" w:rsidP="00000000" w:rsidRDefault="00000000" w:rsidRPr="00000000" w14:paraId="00000032">
      <w:pPr>
        <w:numPr>
          <w:ilvl w:val="0"/>
          <w:numId w:val="2"/>
        </w:numPr>
        <w:spacing w:after="0" w:before="0" w:line="192.00000000000003" w:lineRule="auto"/>
        <w:ind w:left="720" w:hanging="360"/>
        <w:jc w:val="both"/>
        <w:rPr>
          <w:rFonts w:ascii="Noto Serif Bengali" w:cs="Noto Serif Bengali" w:eastAsia="Noto Serif Bengali" w:hAnsi="Noto Serif Bengali"/>
          <w:sz w:val="24"/>
          <w:szCs w:val="24"/>
          <w:u w:val="none"/>
        </w:rPr>
      </w:pPr>
      <w:r w:rsidDel="00000000" w:rsidR="00000000" w:rsidRPr="00000000">
        <w:rPr>
          <w:rFonts w:ascii="Noto Serif Bengali" w:cs="Noto Serif Bengali" w:eastAsia="Noto Serif Bengali" w:hAnsi="Noto Serif Bengali"/>
          <w:sz w:val="24"/>
          <w:szCs w:val="24"/>
          <w:rtl w:val="0"/>
        </w:rPr>
        <w:t xml:space="preserve">Write an email congratulating on his/her brilliant success.</w:t>
      </w:r>
    </w:p>
    <w:p w:rsidR="00000000" w:rsidDel="00000000" w:rsidP="00000000" w:rsidRDefault="00000000" w:rsidRPr="00000000" w14:paraId="00000033">
      <w:pPr>
        <w:spacing w:after="0" w:before="0"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3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7. </w:t>
      </w:r>
      <w:r w:rsidDel="00000000" w:rsidR="00000000" w:rsidRPr="00000000">
        <w:rPr>
          <w:rFonts w:ascii="Noto Serif Bengali" w:cs="Noto Serif Bengali" w:eastAsia="Noto Serif Bengali" w:hAnsi="Noto Serif Bengali"/>
          <w:b w:val="1"/>
          <w:sz w:val="24"/>
          <w:szCs w:val="24"/>
          <w:rtl w:val="0"/>
        </w:rPr>
        <w:t xml:space="preserve">Write a short composition in 250 words (Any-1).</w:t>
      </w:r>
      <w:r w:rsidDel="00000000" w:rsidR="00000000" w:rsidRPr="00000000">
        <w:rPr>
          <w:rFonts w:ascii="Noto Serif Bengali" w:cs="Noto Serif Bengali" w:eastAsia="Noto Serif Bengali" w:hAnsi="Noto Serif Bengali"/>
          <w:sz w:val="24"/>
          <w:szCs w:val="24"/>
          <w:rtl w:val="0"/>
        </w:rPr>
        <w:t xml:space="preserve"> </w:t>
        <w:tab/>
        <w:tab/>
        <w:tab/>
        <w:tab/>
        <w:tab/>
        <w:tab/>
        <w:t xml:space="preserve">10</w:t>
      </w:r>
    </w:p>
    <w:p w:rsidR="00000000" w:rsidDel="00000000" w:rsidP="00000000" w:rsidRDefault="00000000" w:rsidRPr="00000000" w14:paraId="00000035">
      <w:pPr>
        <w:numPr>
          <w:ilvl w:val="0"/>
          <w:numId w:val="3"/>
        </w:numPr>
        <w:spacing w:line="192.00000000000003" w:lineRule="auto"/>
        <w:ind w:left="720" w:hanging="360"/>
        <w:jc w:val="both"/>
        <w:rPr>
          <w:rFonts w:ascii="Noto Serif Bengali" w:cs="Noto Serif Bengali" w:eastAsia="Noto Serif Bengali" w:hAnsi="Noto Serif Bengali"/>
          <w:sz w:val="24"/>
          <w:szCs w:val="24"/>
          <w:u w:val="none"/>
        </w:rPr>
      </w:pPr>
      <w:r w:rsidDel="00000000" w:rsidR="00000000" w:rsidRPr="00000000">
        <w:rPr>
          <w:rFonts w:ascii="Noto Serif Bengali" w:cs="Noto Serif Bengali" w:eastAsia="Noto Serif Bengali" w:hAnsi="Noto Serif Bengali"/>
          <w:sz w:val="24"/>
          <w:szCs w:val="24"/>
          <w:rtl w:val="0"/>
        </w:rPr>
        <w:t xml:space="preserve">My Native Village </w:t>
      </w:r>
    </w:p>
    <w:p w:rsidR="00000000" w:rsidDel="00000000" w:rsidP="00000000" w:rsidRDefault="00000000" w:rsidRPr="00000000" w14:paraId="00000036">
      <w:pPr>
        <w:numPr>
          <w:ilvl w:val="0"/>
          <w:numId w:val="3"/>
        </w:numPr>
        <w:spacing w:line="192.00000000000003" w:lineRule="auto"/>
        <w:ind w:left="720" w:hanging="360"/>
        <w:jc w:val="both"/>
        <w:rPr>
          <w:rFonts w:ascii="Noto Serif Bengali" w:cs="Noto Serif Bengali" w:eastAsia="Noto Serif Bengali" w:hAnsi="Noto Serif Bengali"/>
          <w:sz w:val="24"/>
          <w:szCs w:val="24"/>
          <w:u w:val="none"/>
        </w:rPr>
      </w:pPr>
      <w:r w:rsidDel="00000000" w:rsidR="00000000" w:rsidRPr="00000000">
        <w:rPr>
          <w:rFonts w:ascii="Noto Serif Bengali" w:cs="Noto Serif Bengali" w:eastAsia="Noto Serif Bengali" w:hAnsi="Noto Serif Bengali"/>
          <w:sz w:val="24"/>
          <w:szCs w:val="24"/>
          <w:rtl w:val="0"/>
        </w:rPr>
        <w:t xml:space="preserve">Wonders of Modern Science </w:t>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