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কেজি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                      চিত্রাংকন </w:t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৫০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ছাত্র/ছাত্রীর নাম: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........…..……….…..…........…..……….….……………….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রোল: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...........…………..……….……..…..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জাতীয় সংগীত, পোশাক পরিচ্ছেদ, কবিত।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জাতীয় দিবসের উপস্থিতি, নিয়মিত ক্লাসে উপস্থিতি, নিয়মানুবর্তিতা, পরিষ্কার পরিছন্ন ইত্যাদি। </w:t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২০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চিত্রাংকন কর: যেকোনো ২টি।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১০×২=২০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ব্যাট </w:t>
        <w:tab/>
        <w:tab/>
        <w:tab/>
        <w:t xml:space="preserve">খ) ঘর </w:t>
        <w:tab/>
        <w:tab/>
        <w:tab/>
        <w:tab/>
        <w:t xml:space="preserve">গ) ডাব </w:t>
        <w:tab/>
        <w:tab/>
        <w:tab/>
        <w:tab/>
        <w:t xml:space="preserve">ঘ) আম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অঙ্কন কর…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40"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