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দ্বিতীয় সাময়িক পরীক্ষা -২০২৫ইং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                             চিত্রাংকন </w:t>
        <w:tab/>
        <w:tab/>
        <w:tab/>
        <w:tab/>
        <w:tab/>
      </w:r>
    </w:p>
    <w:p w:rsidR="00000000" w:rsidDel="00000000" w:rsidP="00000000" w:rsidRDefault="00000000" w:rsidRPr="00000000" w14:paraId="00000005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৫০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...........…………..……….……..…..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জাতীয় সংগীত, পোশাক পরিচ্ছেদ, কবিত।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240"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জাতীয় দিবসের উপস্থিতি, নিয়মিত ক্লাসে উপস্থিতি, নিয়মানুবর্তিতা, পরিষ্কার পরিছন্ন ইত্যাদি। </w:t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২০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রং কর: যেকোনো ২টি।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ab/>
        <w:tab/>
        <w:tab/>
        <w:t xml:space="preserve"> ১০×২=২০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77"/>
        <w:gridCol w:w="5377"/>
        <w:tblGridChange w:id="0">
          <w:tblGrid>
            <w:gridCol w:w="5377"/>
            <w:gridCol w:w="537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ক) ব্যাট 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</w:rPr>
              <w:drawing>
                <wp:inline distB="114300" distT="114300" distL="114300" distR="114300">
                  <wp:extent cx="1942147" cy="2884827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6365" l="18874" r="20997" t="40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2147" cy="28848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খ) ঘর 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</w:rPr>
              <w:drawing>
                <wp:inline distB="114300" distT="114300" distL="114300" distR="114300">
                  <wp:extent cx="2817019" cy="2055381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17352" r="16443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7019" cy="20553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গ) ডাব </w:t>
              <w:tab/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</w:rPr>
              <w:drawing>
                <wp:inline distB="114300" distT="114300" distL="114300" distR="114300">
                  <wp:extent cx="1761172" cy="2473786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1172" cy="24737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ঘ) আম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</w:rPr>
              <w:drawing>
                <wp:inline distB="114300" distT="114300" distL="114300" distR="114300">
                  <wp:extent cx="2162175" cy="2338142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-17095" r="0" t="47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23381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widowControl w:val="0"/>
        <w:spacing w:after="240"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