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lccfldy6xnd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8"/>
                <w:szCs w:val="28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৪টি শাক-সবজির অথবা ৪টি খাদ্যদ্রব্যের নাম বলো।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yvpad85g0fq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        </w:t>
        <w:tab/>
        <w:t xml:space="preserve">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59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...........…………….…..……….……..…..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৪টি শাক-সবজির অথবা ৪টি খাদ্যদ্রব্যের নাম বলো।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        </w:t>
        <w:tab/>
        <w:t xml:space="preserve">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AB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...........…………….…..……….……..…..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৪টি শাক-সবজির অথবা ৪টি খাদ্যদ্রব্যের নাম বলো।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