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9F3584" w14:textId="77777777" w:rsidR="0095438A" w:rsidRDefault="0095438A" w:rsidP="0095438A">
      <w:pPr>
        <w:bidi/>
        <w:jc w:val="both"/>
        <w:rPr>
          <w:rFonts w:ascii="Arial" w:hAnsi="Arial" w:cs="Arial"/>
          <w:color w:val="333333"/>
          <w:rtl/>
        </w:rPr>
      </w:pPr>
    </w:p>
    <w:p w14:paraId="19D517C5" w14:textId="30746DD5" w:rsidR="0095438A" w:rsidRDefault="0095438A" w:rsidP="0095438A">
      <w:pPr>
        <w:bidi/>
        <w:jc w:val="center"/>
        <w:rPr>
          <w:b/>
          <w:bCs/>
          <w:sz w:val="42"/>
          <w:szCs w:val="42"/>
          <w:rtl/>
        </w:rPr>
      </w:pPr>
      <w:r w:rsidRPr="00C42093">
        <w:rPr>
          <w:rFonts w:hint="cs"/>
          <w:b/>
          <w:bCs/>
          <w:sz w:val="42"/>
          <w:szCs w:val="42"/>
          <w:rtl/>
        </w:rPr>
        <w:t>وسائل الدعوة:</w:t>
      </w:r>
    </w:p>
    <w:p w14:paraId="7DA63ED2" w14:textId="6DC4F233" w:rsidR="00C42093" w:rsidRDefault="00C42093" w:rsidP="00C42093">
      <w:pPr>
        <w:bidi/>
        <w:jc w:val="center"/>
        <w:rPr>
          <w:b/>
          <w:bCs/>
          <w:sz w:val="42"/>
          <w:szCs w:val="42"/>
          <w:rtl/>
        </w:rPr>
      </w:pPr>
    </w:p>
    <w:p w14:paraId="378C8EBB" w14:textId="77777777" w:rsidR="00C42093" w:rsidRPr="00C42093" w:rsidRDefault="00C42093" w:rsidP="00C42093">
      <w:pPr>
        <w:bidi/>
        <w:jc w:val="center"/>
        <w:rPr>
          <w:b/>
          <w:bCs/>
          <w:sz w:val="42"/>
          <w:szCs w:val="42"/>
          <w:rtl/>
        </w:rPr>
      </w:pPr>
    </w:p>
    <w:p w14:paraId="1EFD9C23" w14:textId="77777777" w:rsidR="0095438A" w:rsidRPr="00C42093" w:rsidRDefault="0095438A" w:rsidP="0095438A">
      <w:pPr>
        <w:bidi/>
        <w:jc w:val="both"/>
        <w:rPr>
          <w:rFonts w:ascii="Traditional Arabic" w:hAnsi="Traditional Arabic" w:cs="Traditional Arabic"/>
          <w:color w:val="333333"/>
          <w:sz w:val="36"/>
          <w:szCs w:val="36"/>
          <w:shd w:val="clear" w:color="auto" w:fill="FFFFFF"/>
          <w:rtl/>
        </w:rPr>
      </w:pPr>
      <w:r w:rsidRPr="00C42093">
        <w:rPr>
          <w:sz w:val="36"/>
          <w:szCs w:val="36"/>
          <w:rtl/>
        </w:rPr>
        <w:t>وسائل الدعوة هي الطرق التي يسير بها الداعي ومن خلالها يتوصل إلى تحقيق أهدافه، ويجب أن تكون هذه الوسائل مشروعة، بمعنى أن الشرع الحكيم أباحها وأمر بها، وفيما يأتي بيان لوسائل الدعوة المشروعة</w:t>
      </w:r>
      <w:r w:rsidRPr="00C42093">
        <w:rPr>
          <w:rFonts w:hint="cs"/>
          <w:sz w:val="36"/>
          <w:szCs w:val="36"/>
          <w:rtl/>
        </w:rPr>
        <w:t>.</w:t>
      </w:r>
      <w:r w:rsidRPr="00C42093">
        <w:rPr>
          <w:rFonts w:ascii="Traditional Arabic" w:hAnsi="Traditional Arabic" w:cs="Traditional Arabic"/>
          <w:color w:val="333333"/>
          <w:sz w:val="36"/>
          <w:szCs w:val="36"/>
          <w:shd w:val="clear" w:color="auto" w:fill="FFFFFF"/>
          <w:rtl/>
        </w:rPr>
        <w:t xml:space="preserve"> </w:t>
      </w:r>
    </w:p>
    <w:p w14:paraId="025BADB4" w14:textId="77777777" w:rsidR="0095438A" w:rsidRPr="00C42093" w:rsidRDefault="0095438A" w:rsidP="0095438A">
      <w:pPr>
        <w:pStyle w:val="ListParagraph"/>
        <w:numPr>
          <w:ilvl w:val="0"/>
          <w:numId w:val="1"/>
        </w:numPr>
        <w:bidi/>
        <w:jc w:val="both"/>
        <w:rPr>
          <w:sz w:val="36"/>
          <w:szCs w:val="36"/>
        </w:rPr>
      </w:pPr>
      <w:r w:rsidRPr="00C42093">
        <w:rPr>
          <w:b/>
          <w:bCs/>
          <w:sz w:val="36"/>
          <w:szCs w:val="36"/>
          <w:rtl/>
        </w:rPr>
        <w:t>وسيلة القول</w:t>
      </w:r>
      <w:r w:rsidRPr="00C42093">
        <w:rPr>
          <w:rFonts w:hint="cs"/>
          <w:b/>
          <w:bCs/>
          <w:sz w:val="36"/>
          <w:szCs w:val="36"/>
          <w:rtl/>
        </w:rPr>
        <w:t>:</w:t>
      </w:r>
      <w:r w:rsidRPr="00C42093">
        <w:rPr>
          <w:rFonts w:hint="cs"/>
          <w:sz w:val="36"/>
          <w:szCs w:val="36"/>
          <w:rtl/>
        </w:rPr>
        <w:t xml:space="preserve"> </w:t>
      </w:r>
      <w:r w:rsidRPr="00C42093">
        <w:rPr>
          <w:sz w:val="36"/>
          <w:szCs w:val="36"/>
          <w:rtl/>
        </w:rPr>
        <w:t xml:space="preserve"> وهي الوسيلة الأولى في إيصال الحق للناس، فعلى الداعية أن يختار في طريق دعوته ألفاظاً حسنة وكلاماً عذباً، وأن يبدأ بالقول اللين ثم ينتقل إلى التغليظ فيه، فالكلمة الطيبة تأتي بنتائج وثمار طيبة، يقول الله تعالى: (أَلَمْ تَرَ كَيْفَ ضَرَبَ اللَّهُ مَثَلًا كَلِمَةً طَيِّبَةً كَشَجَرَةٍ طَيِّبَةٍ أَصْلُهَا ثَابِتٌ وَفَرْعُهَا فِي السَّمَاءِ* تُؤْتِي أُكُلَهَا كُلَّ حِينٍ بِإِذْنِ رَبِّهَا </w:t>
      </w:r>
      <w:r w:rsidRPr="00C42093">
        <w:rPr>
          <w:rFonts w:hint="cs"/>
          <w:sz w:val="36"/>
          <w:szCs w:val="36"/>
          <w:rtl/>
        </w:rPr>
        <w:t>ۗ</w:t>
      </w:r>
      <w:r w:rsidRPr="00C42093">
        <w:rPr>
          <w:sz w:val="36"/>
          <w:szCs w:val="36"/>
          <w:rtl/>
        </w:rPr>
        <w:t xml:space="preserve"> </w:t>
      </w:r>
      <w:r w:rsidRPr="00C42093">
        <w:rPr>
          <w:rFonts w:hint="cs"/>
          <w:sz w:val="36"/>
          <w:szCs w:val="36"/>
          <w:rtl/>
        </w:rPr>
        <w:t>وَيَضْرِبُ</w:t>
      </w:r>
      <w:r w:rsidRPr="00C42093">
        <w:rPr>
          <w:sz w:val="36"/>
          <w:szCs w:val="36"/>
          <w:rtl/>
        </w:rPr>
        <w:t xml:space="preserve"> </w:t>
      </w:r>
      <w:r w:rsidRPr="00C42093">
        <w:rPr>
          <w:rFonts w:hint="cs"/>
          <w:sz w:val="36"/>
          <w:szCs w:val="36"/>
          <w:rtl/>
        </w:rPr>
        <w:t>اللَّهُ</w:t>
      </w:r>
      <w:r w:rsidRPr="00C42093">
        <w:rPr>
          <w:sz w:val="36"/>
          <w:szCs w:val="36"/>
          <w:rtl/>
        </w:rPr>
        <w:t xml:space="preserve"> </w:t>
      </w:r>
      <w:r w:rsidRPr="00C42093">
        <w:rPr>
          <w:rFonts w:hint="cs"/>
          <w:sz w:val="36"/>
          <w:szCs w:val="36"/>
          <w:rtl/>
        </w:rPr>
        <w:t>الْأَمْثَالَ</w:t>
      </w:r>
      <w:r w:rsidRPr="00C42093">
        <w:rPr>
          <w:sz w:val="36"/>
          <w:szCs w:val="36"/>
          <w:rtl/>
        </w:rPr>
        <w:t xml:space="preserve"> </w:t>
      </w:r>
      <w:r w:rsidRPr="00C42093">
        <w:rPr>
          <w:rFonts w:hint="cs"/>
          <w:sz w:val="36"/>
          <w:szCs w:val="36"/>
          <w:rtl/>
        </w:rPr>
        <w:t>لِلنَّاسِ</w:t>
      </w:r>
      <w:r w:rsidRPr="00C42093">
        <w:rPr>
          <w:sz w:val="36"/>
          <w:szCs w:val="36"/>
          <w:rtl/>
        </w:rPr>
        <w:t xml:space="preserve"> </w:t>
      </w:r>
      <w:r w:rsidRPr="00C42093">
        <w:rPr>
          <w:rFonts w:hint="cs"/>
          <w:sz w:val="36"/>
          <w:szCs w:val="36"/>
          <w:rtl/>
        </w:rPr>
        <w:t>لَعَلَّهُمْ</w:t>
      </w:r>
      <w:r w:rsidRPr="00C42093">
        <w:rPr>
          <w:sz w:val="36"/>
          <w:szCs w:val="36"/>
          <w:rtl/>
        </w:rPr>
        <w:t xml:space="preserve"> </w:t>
      </w:r>
      <w:r w:rsidRPr="00C42093">
        <w:rPr>
          <w:rFonts w:hint="cs"/>
          <w:sz w:val="36"/>
          <w:szCs w:val="36"/>
          <w:rtl/>
        </w:rPr>
        <w:t>يَتَذَكَّرُونَ</w:t>
      </w:r>
      <w:r w:rsidRPr="00C42093">
        <w:rPr>
          <w:sz w:val="36"/>
          <w:szCs w:val="36"/>
          <w:rtl/>
        </w:rPr>
        <w:t>)</w:t>
      </w:r>
      <w:r w:rsidRPr="00C42093">
        <w:rPr>
          <w:rFonts w:hint="cs"/>
          <w:sz w:val="36"/>
          <w:szCs w:val="36"/>
          <w:rtl/>
        </w:rPr>
        <w:t>، حقيقا أن الكلام هو أبسط الوسائل استعمالا، وأسهلها تناولا، وأسرعها استجابة، وأكثرها انتشارا، وأعظمها نفعا. فبه بدا الله الخلق ، وبه بعث الله الرسل، وبه أمر ونهى رفع ووضع، وبه أحيا وأمات. قال تعالى: ((إنما أمره إذا أراد شيئا أن يقول له كن فيكون)) [يس:82]</w:t>
      </w:r>
    </w:p>
    <w:p w14:paraId="122394B5" w14:textId="77777777" w:rsidR="0095438A" w:rsidRPr="00C42093" w:rsidRDefault="0095438A" w:rsidP="0095438A">
      <w:pPr>
        <w:pStyle w:val="ListParagraph"/>
        <w:bidi/>
        <w:ind w:left="1080"/>
        <w:jc w:val="both"/>
        <w:rPr>
          <w:sz w:val="36"/>
          <w:szCs w:val="36"/>
        </w:rPr>
      </w:pPr>
    </w:p>
    <w:p w14:paraId="7A0C8DB6" w14:textId="77777777" w:rsidR="0095438A" w:rsidRPr="00C42093" w:rsidRDefault="0095438A" w:rsidP="0095438A">
      <w:pPr>
        <w:pStyle w:val="ListParagraph"/>
        <w:numPr>
          <w:ilvl w:val="0"/>
          <w:numId w:val="1"/>
        </w:numPr>
        <w:bidi/>
        <w:jc w:val="both"/>
        <w:rPr>
          <w:sz w:val="36"/>
          <w:szCs w:val="36"/>
        </w:rPr>
      </w:pPr>
      <w:r w:rsidRPr="00C42093">
        <w:rPr>
          <w:rFonts w:hint="cs"/>
          <w:b/>
          <w:bCs/>
          <w:sz w:val="36"/>
          <w:szCs w:val="36"/>
          <w:rtl/>
        </w:rPr>
        <w:t>والقلم والكتابة:</w:t>
      </w:r>
      <w:r w:rsidRPr="00C42093">
        <w:rPr>
          <w:rFonts w:ascii="Traditional Arabic" w:hAnsi="Traditional Arabic" w:cs="Traditional Arabic" w:hint="cs"/>
          <w:color w:val="333333"/>
          <w:sz w:val="36"/>
          <w:szCs w:val="36"/>
          <w:shd w:val="clear" w:color="auto" w:fill="FFFFFF"/>
          <w:rtl/>
        </w:rPr>
        <w:t xml:space="preserve"> </w:t>
      </w:r>
      <w:r w:rsidRPr="00C42093">
        <w:rPr>
          <w:rFonts w:hint="cs"/>
          <w:sz w:val="36"/>
          <w:szCs w:val="36"/>
          <w:rtl/>
        </w:rPr>
        <w:t>تعد هذه الوسيلة هي الوسيلة الثانية بعد الكلمة، من حيث سهولة الاستعمال، وانتشار الأثر والنفع. وهي أول وسيلة خلقها الله عز وجل وبها كتب الله اللوح المحفوظ وغيره، قال تعالى: (( ولقد كتبنا في الزبور من بعد الذكر أن الأرض يرثها عبادي الصالحون )) [الأنبياء: 105]</w:t>
      </w:r>
    </w:p>
    <w:p w14:paraId="4EA58B88" w14:textId="77777777" w:rsidR="0095438A" w:rsidRPr="00C42093" w:rsidRDefault="0095438A" w:rsidP="0095438A">
      <w:pPr>
        <w:pStyle w:val="ListParagraph"/>
        <w:bidi/>
        <w:ind w:left="1080"/>
        <w:jc w:val="both"/>
        <w:rPr>
          <w:rFonts w:ascii="Traditional Arabic" w:hAnsi="Traditional Arabic" w:cs="Traditional Arabic"/>
          <w:color w:val="333333"/>
          <w:sz w:val="36"/>
          <w:szCs w:val="36"/>
          <w:shd w:val="clear" w:color="auto" w:fill="FFFFFF"/>
        </w:rPr>
      </w:pPr>
    </w:p>
    <w:p w14:paraId="3FE6C988" w14:textId="77777777" w:rsidR="0095438A" w:rsidRPr="00C42093" w:rsidRDefault="0095438A" w:rsidP="0095438A">
      <w:pPr>
        <w:pStyle w:val="ListParagraph"/>
        <w:numPr>
          <w:ilvl w:val="0"/>
          <w:numId w:val="1"/>
        </w:numPr>
        <w:bidi/>
        <w:jc w:val="both"/>
        <w:rPr>
          <w:sz w:val="36"/>
          <w:szCs w:val="36"/>
        </w:rPr>
      </w:pPr>
      <w:r w:rsidRPr="00C42093">
        <w:rPr>
          <w:rFonts w:hint="cs"/>
          <w:b/>
          <w:bCs/>
          <w:sz w:val="36"/>
          <w:szCs w:val="36"/>
          <w:rtl/>
        </w:rPr>
        <w:t>الكتيبات والنشرات:</w:t>
      </w:r>
      <w:r w:rsidRPr="00C42093">
        <w:rPr>
          <w:rFonts w:ascii="Traditional Arabic" w:hAnsi="Traditional Arabic" w:cs="Traditional Arabic" w:hint="cs"/>
          <w:color w:val="333333"/>
          <w:sz w:val="36"/>
          <w:szCs w:val="36"/>
          <w:shd w:val="clear" w:color="auto" w:fill="FFFFFF"/>
          <w:rtl/>
        </w:rPr>
        <w:t xml:space="preserve"> </w:t>
      </w:r>
      <w:r w:rsidRPr="00C42093">
        <w:rPr>
          <w:rFonts w:hint="cs"/>
          <w:sz w:val="36"/>
          <w:szCs w:val="36"/>
          <w:rtl/>
        </w:rPr>
        <w:t xml:space="preserve">تلك الكتب الصغيرة الحجم، والنشرات المطوية التي يمكن اصطحابها في الحضر والسفر، ومطالعتها في الليل والنهار. فلذا تعد </w:t>
      </w:r>
      <w:r w:rsidRPr="00C42093">
        <w:rPr>
          <w:rFonts w:hint="cs"/>
          <w:sz w:val="36"/>
          <w:szCs w:val="36"/>
          <w:rtl/>
        </w:rPr>
        <w:lastRenderedPageBreak/>
        <w:t>هذه الوسيلة نافعة، لما يتوفر فيها من ميزات الوسيلة الناجحة.وهنا قلة التكلفة المادية، مما يساعد على انتشارها. وهي مناسبة لحال الناس اليوم، من عدم تمكنهم أو رغبتهم في مطالعة الكتب الكبيرة. ولنجاح هذه النشرات لابد من بعض الشروط مثلا: أن تتضمن مادة دعوية، لا مادة علمية دقيقة. وأن تكتب بعبارات سهلة، يدركها جمهور القراء، وأن تصاغ بأسلوب بسيط، حتى تفهم من الجميع، وتكتب بخط سهل ميسر نظرا إلى الجميع، وكذلك يجب أن يكون قريبا من أيدي الناس.</w:t>
      </w:r>
    </w:p>
    <w:p w14:paraId="13CE3A2E" w14:textId="77777777" w:rsidR="0095438A" w:rsidRPr="00C42093" w:rsidRDefault="0095438A" w:rsidP="0095438A">
      <w:pPr>
        <w:pStyle w:val="ListParagraph"/>
        <w:rPr>
          <w:sz w:val="36"/>
          <w:szCs w:val="36"/>
          <w:rtl/>
        </w:rPr>
      </w:pPr>
    </w:p>
    <w:p w14:paraId="699AAD08" w14:textId="77777777" w:rsidR="0095438A" w:rsidRPr="00C42093" w:rsidRDefault="0095438A" w:rsidP="0095438A">
      <w:pPr>
        <w:pStyle w:val="ListParagraph"/>
        <w:bidi/>
        <w:ind w:left="1080"/>
        <w:jc w:val="both"/>
        <w:rPr>
          <w:sz w:val="36"/>
          <w:szCs w:val="36"/>
        </w:rPr>
      </w:pPr>
    </w:p>
    <w:p w14:paraId="6DED0031" w14:textId="77777777" w:rsidR="0095438A" w:rsidRPr="00C42093" w:rsidRDefault="0095438A" w:rsidP="0095438A">
      <w:pPr>
        <w:pStyle w:val="ListParagraph"/>
        <w:numPr>
          <w:ilvl w:val="0"/>
          <w:numId w:val="1"/>
        </w:numPr>
        <w:bidi/>
        <w:jc w:val="both"/>
        <w:rPr>
          <w:rFonts w:ascii="Traditional Arabic" w:hAnsi="Traditional Arabic" w:cs="Traditional Arabic"/>
          <w:color w:val="333333"/>
          <w:sz w:val="36"/>
          <w:szCs w:val="36"/>
          <w:shd w:val="clear" w:color="auto" w:fill="FFFFFF"/>
        </w:rPr>
      </w:pPr>
      <w:r w:rsidRPr="00C42093">
        <w:rPr>
          <w:rFonts w:hint="cs"/>
          <w:b/>
          <w:bCs/>
          <w:sz w:val="36"/>
          <w:szCs w:val="36"/>
          <w:rtl/>
        </w:rPr>
        <w:t>الإذاعات:</w:t>
      </w:r>
      <w:r w:rsidRPr="00C42093">
        <w:rPr>
          <w:rFonts w:ascii="Traditional Arabic" w:hAnsi="Traditional Arabic" w:cs="Traditional Arabic" w:hint="cs"/>
          <w:color w:val="333333"/>
          <w:sz w:val="36"/>
          <w:szCs w:val="36"/>
          <w:shd w:val="clear" w:color="auto" w:fill="FFFFFF"/>
          <w:rtl/>
        </w:rPr>
        <w:t xml:space="preserve"> </w:t>
      </w:r>
      <w:r w:rsidRPr="00C42093">
        <w:rPr>
          <w:rFonts w:hint="cs"/>
          <w:sz w:val="36"/>
          <w:szCs w:val="36"/>
          <w:rtl/>
        </w:rPr>
        <w:t xml:space="preserve">وهي محطات لبث الكلام عبر أجهزة لا سلكية إلى أجهزة استقبال لا سلكية في أي مكان كانت في حدود موجات الإرسال. وهي من أهم الوسائل المحدثة في هذا العصر، ورغم ما أحدث من وسائل إعلامية أكثر جاذبية، وأوسع انتشارا كادت تطغى عليها، كافضائيات والشبكة، إلا ألأنه لم يزل للإذاعة أثر فاعل، وما زال لها مستمعون، كراكبي المواصلات، والعمال في مصنعهم، والبائعين في متاجرهم، والنساء في بيوتهن.. فهؤلاء وأمثالهم </w:t>
      </w:r>
      <w:r w:rsidRPr="00C42093">
        <w:rPr>
          <w:sz w:val="36"/>
          <w:szCs w:val="36"/>
          <w:rtl/>
        </w:rPr>
        <w:t>–</w:t>
      </w:r>
      <w:r w:rsidRPr="00C42093">
        <w:rPr>
          <w:rFonts w:hint="cs"/>
          <w:sz w:val="36"/>
          <w:szCs w:val="36"/>
          <w:rtl/>
        </w:rPr>
        <w:t xml:space="preserve"> في الغالب- لا يستطيعون أثناء أداء مهامهم استعمال وسيلة دعوية أخرى... كالكتب أو الفضائيات وغيرها، ولكن يمكنهم بكل سهولة السماع إلى الإذاعة. ولكن مع التجنب الكامل عن المشاركة في الإذاعات الخبيثة، التي تنشر الفساد، وتحارب الشرع، فلا ينبعي للدعاة المشاركة فيها</w:t>
      </w:r>
      <w:r w:rsidRPr="00C42093">
        <w:rPr>
          <w:rFonts w:ascii="Traditional Arabic" w:hAnsi="Traditional Arabic" w:cs="Traditional Arabic" w:hint="cs"/>
          <w:color w:val="333333"/>
          <w:sz w:val="36"/>
          <w:szCs w:val="36"/>
          <w:shd w:val="clear" w:color="auto" w:fill="FFFFFF"/>
          <w:rtl/>
        </w:rPr>
        <w:t>.</w:t>
      </w:r>
    </w:p>
    <w:p w14:paraId="382D5468" w14:textId="77777777" w:rsidR="0095438A" w:rsidRPr="00C42093" w:rsidRDefault="0095438A" w:rsidP="0095438A">
      <w:pPr>
        <w:pStyle w:val="ListParagraph"/>
        <w:bidi/>
        <w:ind w:left="1080"/>
        <w:jc w:val="both"/>
        <w:rPr>
          <w:rFonts w:ascii="Traditional Arabic" w:hAnsi="Traditional Arabic" w:cs="Traditional Arabic"/>
          <w:color w:val="333333"/>
          <w:sz w:val="36"/>
          <w:szCs w:val="36"/>
          <w:shd w:val="clear" w:color="auto" w:fill="FFFFFF"/>
        </w:rPr>
      </w:pPr>
    </w:p>
    <w:p w14:paraId="3E0BF651" w14:textId="77777777" w:rsidR="0095438A" w:rsidRPr="00C42093" w:rsidRDefault="0095438A" w:rsidP="0095438A">
      <w:pPr>
        <w:pStyle w:val="ListParagraph"/>
        <w:numPr>
          <w:ilvl w:val="0"/>
          <w:numId w:val="1"/>
        </w:numPr>
        <w:bidi/>
        <w:jc w:val="both"/>
        <w:rPr>
          <w:sz w:val="36"/>
          <w:szCs w:val="36"/>
        </w:rPr>
      </w:pPr>
      <w:r w:rsidRPr="00C42093">
        <w:rPr>
          <w:rFonts w:hint="cs"/>
          <w:b/>
          <w:bCs/>
          <w:sz w:val="36"/>
          <w:szCs w:val="36"/>
          <w:rtl/>
        </w:rPr>
        <w:t>المحطات المرئية:</w:t>
      </w:r>
      <w:r w:rsidRPr="00C42093">
        <w:rPr>
          <w:rFonts w:ascii="Traditional Arabic" w:hAnsi="Traditional Arabic" w:cs="Traditional Arabic" w:hint="cs"/>
          <w:color w:val="333333"/>
          <w:sz w:val="36"/>
          <w:szCs w:val="36"/>
          <w:shd w:val="clear" w:color="auto" w:fill="FFFFFF"/>
          <w:rtl/>
        </w:rPr>
        <w:t xml:space="preserve"> </w:t>
      </w:r>
      <w:r w:rsidRPr="00C42093">
        <w:rPr>
          <w:rFonts w:hint="cs"/>
          <w:sz w:val="36"/>
          <w:szCs w:val="36"/>
          <w:rtl/>
        </w:rPr>
        <w:t xml:space="preserve">لعل المحطات المرئية المحلية منها، والفضائية العالمية من أكثير وسائل الإعلام انتشارا، ومن الناس إقبالا، ولربما طغت على كثير من الوسائل الأخرى، لأن طبيعة الإنسان يجذبها ويلفت انتباهها الصوت والصورة مجتمعين، لما تتميز به من تنوع في الأداء، وجاذبية في عرض. كثير من الناس يشاهدون ويستمعون، وتصل هذه الوسائل في بيوت الناس </w:t>
      </w:r>
      <w:r w:rsidRPr="00C42093">
        <w:rPr>
          <w:rFonts w:hint="cs"/>
          <w:sz w:val="36"/>
          <w:szCs w:val="36"/>
          <w:rtl/>
        </w:rPr>
        <w:lastRenderedPageBreak/>
        <w:t xml:space="preserve">وأسواقهم وحتى إلى نزههم. وفيها سد فراغ كثير من الناس، وإشغالهم بما ينفعهم عما لا ينفعهم أو يضرهم. </w:t>
      </w:r>
    </w:p>
    <w:p w14:paraId="6BF567C7" w14:textId="77777777" w:rsidR="0095438A" w:rsidRPr="00C42093" w:rsidRDefault="0095438A" w:rsidP="0095438A">
      <w:pPr>
        <w:pStyle w:val="ListParagraph"/>
        <w:bidi/>
        <w:ind w:left="1080"/>
        <w:jc w:val="both"/>
        <w:rPr>
          <w:sz w:val="36"/>
          <w:szCs w:val="36"/>
        </w:rPr>
      </w:pPr>
    </w:p>
    <w:p w14:paraId="409B1BC7" w14:textId="77777777" w:rsidR="0095438A" w:rsidRPr="00C42093" w:rsidRDefault="0095438A" w:rsidP="0095438A">
      <w:pPr>
        <w:pStyle w:val="ListParagraph"/>
        <w:numPr>
          <w:ilvl w:val="0"/>
          <w:numId w:val="1"/>
        </w:numPr>
        <w:bidi/>
        <w:jc w:val="both"/>
        <w:rPr>
          <w:sz w:val="36"/>
          <w:szCs w:val="36"/>
        </w:rPr>
      </w:pPr>
      <w:r w:rsidRPr="00C42093">
        <w:rPr>
          <w:rFonts w:hint="cs"/>
          <w:b/>
          <w:bCs/>
          <w:sz w:val="36"/>
          <w:szCs w:val="36"/>
          <w:rtl/>
        </w:rPr>
        <w:t>الصحف والمجلات:</w:t>
      </w:r>
      <w:r w:rsidRPr="00C42093">
        <w:rPr>
          <w:rFonts w:ascii="Traditional Arabic" w:hAnsi="Traditional Arabic" w:cs="Traditional Arabic" w:hint="cs"/>
          <w:color w:val="333333"/>
          <w:sz w:val="36"/>
          <w:szCs w:val="36"/>
          <w:shd w:val="clear" w:color="auto" w:fill="FFFFFF"/>
          <w:rtl/>
        </w:rPr>
        <w:t xml:space="preserve"> </w:t>
      </w:r>
      <w:r w:rsidRPr="00C42093">
        <w:rPr>
          <w:rFonts w:hint="cs"/>
          <w:sz w:val="36"/>
          <w:szCs w:val="36"/>
          <w:rtl/>
        </w:rPr>
        <w:t xml:space="preserve">من نافلة القول أن نذكر ما للصحف والمجلات من أثر كبير في الإعلام المعاصر. وإذا كان للدعاة أثر في إنشاء كثير من المجلات، فإن جهدهم في إنشاء الصحف ما يزال ضعيفا، بل يكاد يكون معدوما، أمام الكم الهائل من الصحف الأخرى. وهذه الوسائل تتفق مع وسيلة الكتيبات والنشرات في الفوائد. </w:t>
      </w:r>
    </w:p>
    <w:p w14:paraId="19857D15" w14:textId="77777777" w:rsidR="0095438A" w:rsidRPr="00C42093" w:rsidRDefault="0095438A" w:rsidP="0095438A">
      <w:pPr>
        <w:pStyle w:val="ListParagraph"/>
        <w:bidi/>
        <w:ind w:left="1080"/>
        <w:jc w:val="both"/>
        <w:rPr>
          <w:sz w:val="36"/>
          <w:szCs w:val="36"/>
        </w:rPr>
      </w:pPr>
    </w:p>
    <w:p w14:paraId="311C55AA" w14:textId="77777777" w:rsidR="0095438A" w:rsidRPr="00C42093" w:rsidRDefault="0095438A" w:rsidP="0095438A">
      <w:pPr>
        <w:pStyle w:val="ListParagraph"/>
        <w:numPr>
          <w:ilvl w:val="0"/>
          <w:numId w:val="1"/>
        </w:numPr>
        <w:bidi/>
        <w:jc w:val="both"/>
        <w:rPr>
          <w:rFonts w:ascii="Traditional Arabic" w:hAnsi="Traditional Arabic" w:cs="Traditional Arabic"/>
          <w:color w:val="333333"/>
          <w:sz w:val="36"/>
          <w:szCs w:val="36"/>
          <w:shd w:val="clear" w:color="auto" w:fill="FFFFFF"/>
        </w:rPr>
      </w:pPr>
      <w:r w:rsidRPr="00C42093">
        <w:rPr>
          <w:rFonts w:hint="cs"/>
          <w:b/>
          <w:bCs/>
          <w:sz w:val="36"/>
          <w:szCs w:val="36"/>
          <w:rtl/>
        </w:rPr>
        <w:t>الدروس والمحاضرات والندوات:</w:t>
      </w:r>
      <w:r w:rsidRPr="00C42093">
        <w:rPr>
          <w:rFonts w:ascii="Traditional Arabic" w:hAnsi="Traditional Arabic" w:cs="Traditional Arabic" w:hint="cs"/>
          <w:color w:val="333333"/>
          <w:sz w:val="36"/>
          <w:szCs w:val="36"/>
          <w:shd w:val="clear" w:color="auto" w:fill="FFFFFF"/>
          <w:rtl/>
        </w:rPr>
        <w:t xml:space="preserve"> </w:t>
      </w:r>
      <w:r w:rsidRPr="00C42093">
        <w:rPr>
          <w:rFonts w:hint="cs"/>
          <w:sz w:val="36"/>
          <w:szCs w:val="36"/>
          <w:rtl/>
        </w:rPr>
        <w:t>معظم هذه الوسائل ليست جديدة في المجال الدعوي، وإنما الجديد فيها الترتيب والتخطيط، والقدرة على التبليغ. فالدروس لها طابع معروف، وهي مادة علمية مخصوصة، يلقيها شيخ معين بالتتابع، في وقت ومكان محددين. وأما المحاضرة: فهي وسيلة من الوسائل الدعوية، ذات طابع خاص، وهي إلقاء موضوع معين لداعية ممعين، مرة واحدة، في وقت ومكان محددين، ويتم ذلك بالتعاون بين المحاضر أو المحاضرين في حال الندوة من جهة، وبين المسئولين الذين رغبوا في إداد المحاضرة أو الندوة من جهة أخرى. وتمكن أهمية المحاضرة في التركيرز على جانب علمي أو دعوي معين، مما يكون له أثر علمي ودعوي عظيم.</w:t>
      </w:r>
    </w:p>
    <w:p w14:paraId="270F15BA" w14:textId="77777777" w:rsidR="0095438A" w:rsidRPr="00C42093" w:rsidRDefault="0095438A" w:rsidP="0095438A">
      <w:pPr>
        <w:pStyle w:val="ListParagraph"/>
        <w:bidi/>
        <w:ind w:left="1080"/>
        <w:jc w:val="both"/>
        <w:rPr>
          <w:rFonts w:ascii="Traditional Arabic" w:hAnsi="Traditional Arabic" w:cs="Traditional Arabic"/>
          <w:color w:val="333333"/>
          <w:sz w:val="36"/>
          <w:szCs w:val="36"/>
          <w:shd w:val="clear" w:color="auto" w:fill="FFFFFF"/>
        </w:rPr>
      </w:pPr>
    </w:p>
    <w:p w14:paraId="08C1588A" w14:textId="77777777" w:rsidR="0095438A" w:rsidRPr="00C42093" w:rsidRDefault="0095438A" w:rsidP="0095438A">
      <w:pPr>
        <w:pStyle w:val="ListParagraph"/>
        <w:numPr>
          <w:ilvl w:val="0"/>
          <w:numId w:val="1"/>
        </w:numPr>
        <w:bidi/>
        <w:jc w:val="both"/>
        <w:rPr>
          <w:sz w:val="36"/>
          <w:szCs w:val="36"/>
        </w:rPr>
      </w:pPr>
      <w:r w:rsidRPr="00C42093">
        <w:rPr>
          <w:b/>
          <w:bCs/>
          <w:sz w:val="36"/>
          <w:szCs w:val="36"/>
          <w:rtl/>
        </w:rPr>
        <w:t>اللغة</w:t>
      </w:r>
      <w:bookmarkStart w:id="0" w:name="_GoBack"/>
      <w:bookmarkEnd w:id="0"/>
      <w:r w:rsidRPr="00C42093">
        <w:rPr>
          <w:b/>
          <w:bCs/>
          <w:sz w:val="36"/>
          <w:szCs w:val="36"/>
          <w:rtl/>
        </w:rPr>
        <w:t xml:space="preserve"> </w:t>
      </w:r>
      <w:r w:rsidRPr="00C42093">
        <w:rPr>
          <w:rFonts w:hint="cs"/>
          <w:b/>
          <w:bCs/>
          <w:sz w:val="36"/>
          <w:szCs w:val="36"/>
          <w:rtl/>
        </w:rPr>
        <w:t>:</w:t>
      </w:r>
      <w:r w:rsidRPr="00C42093">
        <w:rPr>
          <w:rFonts w:ascii="Traditional Arabic" w:hAnsi="Traditional Arabic" w:cs="Traditional Arabic" w:hint="cs"/>
          <w:color w:val="333333"/>
          <w:sz w:val="36"/>
          <w:szCs w:val="36"/>
          <w:shd w:val="clear" w:color="auto" w:fill="FFFFFF"/>
          <w:rtl/>
        </w:rPr>
        <w:t xml:space="preserve"> </w:t>
      </w:r>
      <w:r w:rsidRPr="00C42093">
        <w:rPr>
          <w:sz w:val="36"/>
          <w:szCs w:val="36"/>
          <w:rtl/>
        </w:rPr>
        <w:t>يجب على الد</w:t>
      </w:r>
      <w:r w:rsidRPr="00C42093">
        <w:rPr>
          <w:rFonts w:hint="cs"/>
          <w:sz w:val="36"/>
          <w:szCs w:val="36"/>
          <w:rtl/>
        </w:rPr>
        <w:t>ا</w:t>
      </w:r>
      <w:r w:rsidRPr="00C42093">
        <w:rPr>
          <w:sz w:val="36"/>
          <w:szCs w:val="36"/>
          <w:rtl/>
        </w:rPr>
        <w:t>عية أن يخاطب الناس الذين يدعوهم بلغتهم، وأن يكون أسلوبه متناسباً مع المستوى الذي هم فيه من الثقافة والفهم، ومن واجبات الداعية أن يلتزم بقواعد اللغة العربية في الكتابة والخطابة، فعندما يتعود الإنسان على لغة فإنها ستؤثر في عقله ودينه وخلقه، ومعرفة اللغة العربية فرض واجب، وفهم الكتاب والسنة فرض كذلك، ولا يُفهمان إلا عند فهم هذه اللغة، أما إذا أراد الإنسان تعلم لغة أجنبية من أجل دعوة أهلها للإسلام فلا بأس، بل إنها واجب على من تعيّن عليه.</w:t>
      </w:r>
    </w:p>
    <w:p w14:paraId="7C6E630C" w14:textId="77777777" w:rsidR="0095438A" w:rsidRPr="00C42093" w:rsidRDefault="0095438A" w:rsidP="0095438A">
      <w:pPr>
        <w:pStyle w:val="ListParagraph"/>
        <w:bidi/>
        <w:ind w:left="1080"/>
        <w:jc w:val="both"/>
        <w:rPr>
          <w:rFonts w:ascii="Traditional Arabic" w:hAnsi="Traditional Arabic" w:cs="Traditional Arabic"/>
          <w:b/>
          <w:bCs/>
          <w:color w:val="333333"/>
          <w:sz w:val="36"/>
          <w:szCs w:val="36"/>
          <w:shd w:val="clear" w:color="auto" w:fill="FFFFFF"/>
        </w:rPr>
      </w:pPr>
    </w:p>
    <w:p w14:paraId="31DAB70D" w14:textId="77777777" w:rsidR="0095438A" w:rsidRPr="00C42093" w:rsidRDefault="0095438A" w:rsidP="0095438A">
      <w:pPr>
        <w:pStyle w:val="ListParagraph"/>
        <w:numPr>
          <w:ilvl w:val="0"/>
          <w:numId w:val="1"/>
        </w:numPr>
        <w:bidi/>
        <w:jc w:val="both"/>
        <w:rPr>
          <w:rFonts w:ascii="Traditional Arabic" w:hAnsi="Traditional Arabic" w:cs="Traditional Arabic"/>
          <w:b/>
          <w:bCs/>
          <w:color w:val="333333"/>
          <w:sz w:val="36"/>
          <w:szCs w:val="36"/>
          <w:shd w:val="clear" w:color="auto" w:fill="FFFFFF"/>
        </w:rPr>
      </w:pPr>
      <w:r w:rsidRPr="00C42093">
        <w:rPr>
          <w:rFonts w:ascii="Traditional Arabic" w:hAnsi="Traditional Arabic" w:cs="Traditional Arabic"/>
          <w:color w:val="333333"/>
          <w:sz w:val="36"/>
          <w:szCs w:val="36"/>
          <w:shd w:val="clear" w:color="auto" w:fill="FFFFFF"/>
          <w:rtl/>
        </w:rPr>
        <w:t xml:space="preserve"> </w:t>
      </w:r>
      <w:r w:rsidRPr="00C42093">
        <w:rPr>
          <w:b/>
          <w:bCs/>
          <w:sz w:val="36"/>
          <w:szCs w:val="36"/>
          <w:rtl/>
        </w:rPr>
        <w:t xml:space="preserve">العمل الصالح والقدوة الحسنة </w:t>
      </w:r>
      <w:r w:rsidRPr="00C42093">
        <w:rPr>
          <w:rFonts w:hint="cs"/>
          <w:b/>
          <w:bCs/>
          <w:sz w:val="36"/>
          <w:szCs w:val="36"/>
          <w:rtl/>
        </w:rPr>
        <w:t>:</w:t>
      </w:r>
      <w:r w:rsidRPr="00C42093">
        <w:rPr>
          <w:rFonts w:hint="cs"/>
          <w:sz w:val="36"/>
          <w:szCs w:val="36"/>
          <w:rtl/>
        </w:rPr>
        <w:t xml:space="preserve"> </w:t>
      </w:r>
      <w:r w:rsidRPr="00C42093">
        <w:rPr>
          <w:sz w:val="36"/>
          <w:szCs w:val="36"/>
          <w:rtl/>
        </w:rPr>
        <w:t>أمرنا الله بالعمل الصالح بعد الإيمان به، فالإيمان بلا عمل زعمٌ فارغ لا قيمة له، ومن أهم الوسائل التي تؤثر في المدعوّين؛ أن يتطابق القول مع العمل، وإن تخالفا فإن ذلك عيب لا يليق بالمسلم والداعية أن يتصفا به، يقول الله تعالى: (يَا أَيُّهَا الَّذِينَ آمَنُوا لِمَ تَقُولُونَ مَا لَا تَفْعَلُونَ* كَبُرَ مَقْتًا عِندَ اللَّهِ أَن تَقُولُوا مَا لَا تَفْعَلُونَ)، ومن الواجب أن يُلزم الداعي نفسه بما يدعو إليه، وأن يُطابق عمله قوله، فلا يدعو إلى الزهد مثلاً وهو يعيش في قصر واسع ويركب سيارة فا</w:t>
      </w:r>
      <w:r w:rsidRPr="00C42093">
        <w:rPr>
          <w:rFonts w:hint="cs"/>
          <w:sz w:val="36"/>
          <w:szCs w:val="36"/>
          <w:rtl/>
        </w:rPr>
        <w:t>خرة</w:t>
      </w:r>
      <w:r w:rsidRPr="00C42093">
        <w:rPr>
          <w:sz w:val="36"/>
          <w:szCs w:val="36"/>
          <w:rtl/>
        </w:rPr>
        <w:t>، ومخالفة القول للعمل لا تكون إلا لمن فقد البصيرة، أما من يملكها فإنه حريص كل الحرص على أن يوافق عمله قوله، وهذا هو الواجب، والإسلام يأمر بالصدق وإتقان العمل والأمانة والإحسان في كل شئ، وتسمى الأخلاق الأساسية، وينهى عن الظلم وإخلاف الوعد إلى غير ذلك من الخصال السيئة، والالتزام بالأخلاق الحسنة هو أول طريق النهوض، وهو بحد ذاته دعوة ودليل للالتزام بأخلاق الدين الإسلامي.</w:t>
      </w:r>
      <w:r w:rsidRPr="00C42093">
        <w:rPr>
          <w:rFonts w:ascii="Traditional Arabic" w:hAnsi="Traditional Arabic" w:cs="Traditional Arabic"/>
          <w:color w:val="333333"/>
          <w:sz w:val="36"/>
          <w:szCs w:val="36"/>
          <w:shd w:val="clear" w:color="auto" w:fill="FFFFFF"/>
          <w:rtl/>
        </w:rPr>
        <w:t xml:space="preserve"> </w:t>
      </w:r>
    </w:p>
    <w:p w14:paraId="2EAD3295" w14:textId="77777777" w:rsidR="0095438A" w:rsidRPr="00C42093" w:rsidRDefault="0095438A" w:rsidP="0095438A">
      <w:pPr>
        <w:pStyle w:val="ListParagraph"/>
        <w:rPr>
          <w:rFonts w:ascii="Traditional Arabic" w:hAnsi="Traditional Arabic" w:cs="Traditional Arabic"/>
          <w:b/>
          <w:bCs/>
          <w:color w:val="333333"/>
          <w:sz w:val="36"/>
          <w:szCs w:val="36"/>
          <w:shd w:val="clear" w:color="auto" w:fill="FFFFFF"/>
          <w:rtl/>
        </w:rPr>
      </w:pPr>
    </w:p>
    <w:p w14:paraId="457A5532" w14:textId="77777777" w:rsidR="0095438A" w:rsidRPr="00C42093" w:rsidRDefault="0095438A" w:rsidP="0095438A">
      <w:pPr>
        <w:pStyle w:val="ListParagraph"/>
        <w:numPr>
          <w:ilvl w:val="0"/>
          <w:numId w:val="1"/>
        </w:numPr>
        <w:bidi/>
        <w:jc w:val="both"/>
        <w:rPr>
          <w:rFonts w:ascii="Traditional Arabic" w:hAnsi="Traditional Arabic" w:cs="Traditional Arabic"/>
          <w:b/>
          <w:bCs/>
          <w:color w:val="333333"/>
          <w:sz w:val="36"/>
          <w:szCs w:val="36"/>
          <w:shd w:val="clear" w:color="auto" w:fill="FFFFFF"/>
        </w:rPr>
      </w:pPr>
      <w:r w:rsidRPr="00C42093">
        <w:rPr>
          <w:b/>
          <w:bCs/>
          <w:sz w:val="36"/>
          <w:szCs w:val="36"/>
          <w:rtl/>
        </w:rPr>
        <w:t>الكتابة والحوار عن طريق الإنترنت</w:t>
      </w:r>
      <w:r w:rsidRPr="00C42093">
        <w:rPr>
          <w:rFonts w:ascii="Traditional Arabic" w:hAnsi="Traditional Arabic" w:cs="Traditional Arabic"/>
          <w:b/>
          <w:bCs/>
          <w:color w:val="333333"/>
          <w:sz w:val="36"/>
          <w:szCs w:val="36"/>
          <w:shd w:val="clear" w:color="auto" w:fill="FFFFFF"/>
          <w:rtl/>
        </w:rPr>
        <w:t xml:space="preserve"> </w:t>
      </w:r>
      <w:r w:rsidRPr="00C42093">
        <w:rPr>
          <w:rFonts w:ascii="Traditional Arabic" w:hAnsi="Traditional Arabic" w:cs="Traditional Arabic" w:hint="cs"/>
          <w:b/>
          <w:bCs/>
          <w:color w:val="333333"/>
          <w:sz w:val="36"/>
          <w:szCs w:val="36"/>
          <w:shd w:val="clear" w:color="auto" w:fill="FFFFFF"/>
          <w:rtl/>
        </w:rPr>
        <w:t>:</w:t>
      </w:r>
      <w:r w:rsidRPr="00C42093">
        <w:rPr>
          <w:rFonts w:ascii="Traditional Arabic" w:hAnsi="Traditional Arabic" w:cs="Traditional Arabic" w:hint="cs"/>
          <w:color w:val="333333"/>
          <w:sz w:val="36"/>
          <w:szCs w:val="36"/>
          <w:shd w:val="clear" w:color="auto" w:fill="FFFFFF"/>
          <w:rtl/>
        </w:rPr>
        <w:t xml:space="preserve"> </w:t>
      </w:r>
      <w:r w:rsidRPr="00C42093">
        <w:rPr>
          <w:sz w:val="36"/>
          <w:szCs w:val="36"/>
          <w:rtl/>
        </w:rPr>
        <w:t>إن شبكة الإنترنت مكان خصب للرد على مزاعم أعداء الإسلام وشبهاتهم، وهي من الوسائل المعاصرة التي ظهرت في زماننا بقوة، لكن على الداعي أن يركّز على مجال الدعوة فيها من غير أن يبدّد طاقاته في أمور جانبية لا تعود عليه بالنفع.</w:t>
      </w:r>
      <w:r w:rsidRPr="00C42093">
        <w:rPr>
          <w:rFonts w:ascii="Traditional Arabic" w:hAnsi="Traditional Arabic" w:cs="Traditional Arabic"/>
          <w:color w:val="333333"/>
          <w:sz w:val="36"/>
          <w:szCs w:val="36"/>
          <w:shd w:val="clear" w:color="auto" w:fill="FFFFFF"/>
          <w:rtl/>
        </w:rPr>
        <w:t xml:space="preserve"> </w:t>
      </w:r>
    </w:p>
    <w:p w14:paraId="01233B8E" w14:textId="77777777" w:rsidR="0095438A" w:rsidRPr="00C42093" w:rsidRDefault="0095438A" w:rsidP="0095438A">
      <w:pPr>
        <w:pStyle w:val="ListParagraph"/>
        <w:rPr>
          <w:rFonts w:ascii="Traditional Arabic" w:hAnsi="Traditional Arabic" w:cs="Traditional Arabic"/>
          <w:b/>
          <w:bCs/>
          <w:color w:val="333333"/>
          <w:sz w:val="36"/>
          <w:szCs w:val="36"/>
          <w:shd w:val="clear" w:color="auto" w:fill="FFFFFF"/>
          <w:rtl/>
        </w:rPr>
      </w:pPr>
    </w:p>
    <w:p w14:paraId="3FB068A3" w14:textId="77777777" w:rsidR="0095438A" w:rsidRPr="00C42093" w:rsidRDefault="0095438A" w:rsidP="0095438A">
      <w:pPr>
        <w:pStyle w:val="ListParagraph"/>
        <w:numPr>
          <w:ilvl w:val="0"/>
          <w:numId w:val="1"/>
        </w:numPr>
        <w:bidi/>
        <w:jc w:val="both"/>
        <w:rPr>
          <w:sz w:val="36"/>
          <w:szCs w:val="36"/>
        </w:rPr>
      </w:pPr>
      <w:r w:rsidRPr="00C42093">
        <w:rPr>
          <w:rFonts w:hint="cs"/>
          <w:b/>
          <w:bCs/>
          <w:sz w:val="36"/>
          <w:szCs w:val="36"/>
          <w:rtl/>
        </w:rPr>
        <w:t>المؤتمرات:</w:t>
      </w:r>
      <w:r w:rsidRPr="00C42093">
        <w:rPr>
          <w:rFonts w:hint="cs"/>
          <w:sz w:val="36"/>
          <w:szCs w:val="36"/>
          <w:rtl/>
        </w:rPr>
        <w:t xml:space="preserve"> هي مجموعة محاضرات مكثفة، ذات موضوع مترابط، تلقى في وقت محدد، لا يتجاوز في الغالب أياما معدودة، وفيها يتبادل المحاضرون وجهات النظر حول الموضوع المطروح. وقد كثرت هذه الوسيلة الدعوية في الآونة الأخيرة، وعليها إقبال كبير من الشباب والمثقفين. </w:t>
      </w:r>
      <w:r w:rsidRPr="00C42093">
        <w:rPr>
          <w:sz w:val="36"/>
          <w:szCs w:val="36"/>
          <w:rtl/>
        </w:rPr>
        <w:t>وقد كان لكثير من هذه المؤتمرات أثر</w:t>
      </w:r>
      <w:r w:rsidRPr="00C42093">
        <w:rPr>
          <w:sz w:val="36"/>
          <w:szCs w:val="36"/>
        </w:rPr>
        <w:t xml:space="preserve"> </w:t>
      </w:r>
      <w:r w:rsidRPr="00C42093">
        <w:rPr>
          <w:sz w:val="36"/>
          <w:szCs w:val="36"/>
          <w:rtl/>
        </w:rPr>
        <w:t>دعوي واجتماعي بين</w:t>
      </w:r>
      <w:r w:rsidRPr="00C42093">
        <w:rPr>
          <w:rFonts w:hint="cs"/>
          <w:sz w:val="36"/>
          <w:szCs w:val="36"/>
          <w:rtl/>
        </w:rPr>
        <w:t xml:space="preserve"> المسلمين، وبخاصة تلك التي </w:t>
      </w:r>
      <w:r w:rsidRPr="00C42093">
        <w:rPr>
          <w:rFonts w:hint="cs"/>
          <w:sz w:val="36"/>
          <w:szCs w:val="36"/>
          <w:rtl/>
        </w:rPr>
        <w:lastRenderedPageBreak/>
        <w:t xml:space="preserve">تعقد في ديار الغرب. ولهذه المؤتمرات إيجابيات كثيرة، منها مثلا: </w:t>
      </w:r>
      <w:r w:rsidRPr="00C42093">
        <w:rPr>
          <w:sz w:val="36"/>
          <w:szCs w:val="36"/>
          <w:rtl/>
        </w:rPr>
        <w:t>تبادل وجهات النظر، والتعاون الفكري بين المسلمين بعامة، وبين المحاضرين بخاصة</w:t>
      </w:r>
      <w:r w:rsidRPr="00C42093">
        <w:rPr>
          <w:sz w:val="36"/>
          <w:szCs w:val="36"/>
        </w:rPr>
        <w:t xml:space="preserve"> </w:t>
      </w:r>
      <w:r w:rsidRPr="00C42093">
        <w:rPr>
          <w:rFonts w:hint="cs"/>
          <w:sz w:val="36"/>
          <w:szCs w:val="36"/>
          <w:rtl/>
        </w:rPr>
        <w:t>، و</w:t>
      </w:r>
      <w:r w:rsidRPr="00C42093">
        <w:rPr>
          <w:sz w:val="36"/>
          <w:szCs w:val="36"/>
          <w:rtl/>
        </w:rPr>
        <w:t>أثر هذه المحاضرات دعويا وعلميا على المدعوين، وغيرهم فيما بعد</w:t>
      </w:r>
      <w:r w:rsidRPr="00C42093">
        <w:rPr>
          <w:rFonts w:hint="cs"/>
          <w:sz w:val="36"/>
          <w:szCs w:val="36"/>
          <w:rtl/>
        </w:rPr>
        <w:t xml:space="preserve">، </w:t>
      </w:r>
      <w:r w:rsidRPr="00C42093">
        <w:rPr>
          <w:sz w:val="36"/>
          <w:szCs w:val="36"/>
          <w:rtl/>
        </w:rPr>
        <w:t>الأثر الروحاني والاجتماعي الذي يعيشه المسلمون الحاضرون أثناء المؤتمر، وبعده</w:t>
      </w:r>
      <w:r w:rsidRPr="00C42093">
        <w:rPr>
          <w:rFonts w:hint="cs"/>
          <w:sz w:val="36"/>
          <w:szCs w:val="36"/>
          <w:rtl/>
        </w:rPr>
        <w:t>.</w:t>
      </w:r>
    </w:p>
    <w:p w14:paraId="6DAB1BF1" w14:textId="77777777" w:rsidR="0095438A" w:rsidRPr="00C42093" w:rsidRDefault="0095438A" w:rsidP="0095438A">
      <w:pPr>
        <w:pStyle w:val="ListParagraph"/>
        <w:rPr>
          <w:rFonts w:ascii="Traditional Arabic" w:hAnsi="Traditional Arabic" w:cs="Traditional Arabic"/>
          <w:b/>
          <w:bCs/>
          <w:color w:val="333333"/>
          <w:sz w:val="36"/>
          <w:szCs w:val="36"/>
          <w:shd w:val="clear" w:color="auto" w:fill="FFFFFF"/>
          <w:rtl/>
        </w:rPr>
      </w:pPr>
    </w:p>
    <w:p w14:paraId="585BD2FA" w14:textId="77777777" w:rsidR="0095438A" w:rsidRPr="00C42093" w:rsidRDefault="0095438A" w:rsidP="0095438A">
      <w:pPr>
        <w:pStyle w:val="ListParagraph"/>
        <w:numPr>
          <w:ilvl w:val="0"/>
          <w:numId w:val="1"/>
        </w:numPr>
        <w:bidi/>
        <w:jc w:val="both"/>
        <w:rPr>
          <w:sz w:val="36"/>
          <w:szCs w:val="36"/>
        </w:rPr>
      </w:pPr>
      <w:r w:rsidRPr="00C42093">
        <w:rPr>
          <w:b/>
          <w:bCs/>
          <w:sz w:val="36"/>
          <w:szCs w:val="36"/>
          <w:rtl/>
        </w:rPr>
        <w:t>الدورات العلمية</w:t>
      </w:r>
      <w:r w:rsidRPr="00C42093">
        <w:rPr>
          <w:b/>
          <w:bCs/>
          <w:sz w:val="26"/>
          <w:szCs w:val="26"/>
        </w:rPr>
        <w:t xml:space="preserve"> :</w:t>
      </w:r>
      <w:r w:rsidRPr="00C42093">
        <w:rPr>
          <w:rFonts w:hint="cs"/>
          <w:sz w:val="26"/>
          <w:szCs w:val="26"/>
          <w:rtl/>
        </w:rPr>
        <w:t xml:space="preserve"> </w:t>
      </w:r>
      <w:r w:rsidRPr="00C42093">
        <w:rPr>
          <w:sz w:val="36"/>
          <w:szCs w:val="36"/>
          <w:rtl/>
        </w:rPr>
        <w:t>الدورات العلمية هي م: جموعة دروس متنوعة مكثفة، تُعقد في وقت محدود، قد يطول أو يقصر، حسب الخطة الموضوعة لذلك</w:t>
      </w:r>
      <w:r w:rsidRPr="00C42093">
        <w:rPr>
          <w:sz w:val="36"/>
          <w:szCs w:val="36"/>
        </w:rPr>
        <w:t xml:space="preserve"> . </w:t>
      </w:r>
      <w:r w:rsidRPr="00C42093">
        <w:rPr>
          <w:sz w:val="36"/>
          <w:szCs w:val="36"/>
          <w:rtl/>
        </w:rPr>
        <w:t>ويخرج المدعو (الطالب) منها بحصيلة علمية جيدة</w:t>
      </w:r>
      <w:r w:rsidRPr="00C42093">
        <w:rPr>
          <w:sz w:val="36"/>
          <w:szCs w:val="36"/>
        </w:rPr>
        <w:t xml:space="preserve"> . </w:t>
      </w:r>
      <w:r w:rsidRPr="00C42093">
        <w:rPr>
          <w:sz w:val="36"/>
          <w:szCs w:val="36"/>
          <w:rtl/>
        </w:rPr>
        <w:t>ولقد بدأت هذه الوسيلة الدعوية تنتشر في الأيام الأخيرة، وتثمر ثمرات طيبة، وعليها إقبالٌ كبير، وتظهر أهميتها في إيجابياتها</w:t>
      </w:r>
      <w:r w:rsidRPr="00C42093">
        <w:rPr>
          <w:rFonts w:hint="cs"/>
          <w:sz w:val="36"/>
          <w:szCs w:val="36"/>
          <w:rtl/>
        </w:rPr>
        <w:t>، ومن نتائجها :</w:t>
      </w:r>
      <w:r w:rsidRPr="00C42093">
        <w:rPr>
          <w:sz w:val="36"/>
          <w:szCs w:val="36"/>
          <w:rtl/>
        </w:rPr>
        <w:t xml:space="preserve"> خروج طالب العلم بحصيلة علمية جيدة في كثير من العلوم، في وقت قصير</w:t>
      </w:r>
      <w:r w:rsidRPr="00C42093">
        <w:rPr>
          <w:rFonts w:hint="cs"/>
          <w:sz w:val="36"/>
          <w:szCs w:val="36"/>
          <w:rtl/>
        </w:rPr>
        <w:t xml:space="preserve">، وكذلك </w:t>
      </w:r>
      <w:r w:rsidRPr="00C42093">
        <w:rPr>
          <w:sz w:val="36"/>
          <w:szCs w:val="36"/>
          <w:rtl/>
        </w:rPr>
        <w:t>إشغال وقت الشباب، وبخاصة أوقات الع</w:t>
      </w:r>
      <w:r w:rsidRPr="00C42093">
        <w:rPr>
          <w:rFonts w:hint="cs"/>
          <w:sz w:val="36"/>
          <w:szCs w:val="36"/>
          <w:rtl/>
        </w:rPr>
        <w:t>طل.</w:t>
      </w:r>
    </w:p>
    <w:p w14:paraId="55B9A659" w14:textId="77777777" w:rsidR="0095438A" w:rsidRPr="00C42093" w:rsidRDefault="0095438A" w:rsidP="0095438A">
      <w:pPr>
        <w:pStyle w:val="ListParagraph"/>
        <w:rPr>
          <w:rFonts w:ascii="Traditional Arabic" w:hAnsi="Traditional Arabic" w:cs="Traditional Arabic"/>
          <w:b/>
          <w:bCs/>
          <w:color w:val="333333"/>
          <w:sz w:val="36"/>
          <w:szCs w:val="36"/>
          <w:shd w:val="clear" w:color="auto" w:fill="FFFFFF"/>
          <w:rtl/>
        </w:rPr>
      </w:pPr>
    </w:p>
    <w:p w14:paraId="4E2F82E4" w14:textId="77777777" w:rsidR="0095438A" w:rsidRPr="00C42093" w:rsidRDefault="0095438A" w:rsidP="0095438A">
      <w:pPr>
        <w:pStyle w:val="ListParagraph"/>
        <w:numPr>
          <w:ilvl w:val="0"/>
          <w:numId w:val="1"/>
        </w:numPr>
        <w:bidi/>
        <w:jc w:val="both"/>
        <w:rPr>
          <w:sz w:val="36"/>
          <w:szCs w:val="36"/>
        </w:rPr>
      </w:pPr>
      <w:r w:rsidRPr="00C42093">
        <w:rPr>
          <w:b/>
          <w:bCs/>
          <w:sz w:val="36"/>
          <w:szCs w:val="36"/>
          <w:rtl/>
        </w:rPr>
        <w:t>الأشرطة السمعية والمرئية</w:t>
      </w:r>
      <w:r w:rsidRPr="00C42093">
        <w:rPr>
          <w:sz w:val="36"/>
          <w:szCs w:val="36"/>
        </w:rPr>
        <w:t xml:space="preserve"> :</w:t>
      </w:r>
      <w:r w:rsidRPr="00C42093">
        <w:rPr>
          <w:rFonts w:hint="cs"/>
          <w:sz w:val="36"/>
          <w:szCs w:val="36"/>
          <w:rtl/>
        </w:rPr>
        <w:t xml:space="preserve"> </w:t>
      </w:r>
      <w:r w:rsidRPr="00C42093">
        <w:rPr>
          <w:sz w:val="36"/>
          <w:szCs w:val="36"/>
          <w:rtl/>
        </w:rPr>
        <w:t xml:space="preserve">وإن للأشرطة السمعية دورا كبيرا لا </w:t>
      </w:r>
      <w:r w:rsidRPr="00C42093">
        <w:rPr>
          <w:rFonts w:hint="cs"/>
          <w:sz w:val="36"/>
          <w:szCs w:val="36"/>
          <w:rtl/>
        </w:rPr>
        <w:t>ي</w:t>
      </w:r>
      <w:r w:rsidRPr="00C42093">
        <w:rPr>
          <w:sz w:val="36"/>
          <w:szCs w:val="36"/>
          <w:rtl/>
        </w:rPr>
        <w:t>نكر، وللمرئية مهمة عظيمة لا تُجحد</w:t>
      </w:r>
      <w:r w:rsidRPr="00C42093">
        <w:rPr>
          <w:sz w:val="36"/>
          <w:szCs w:val="36"/>
        </w:rPr>
        <w:t xml:space="preserve"> . </w:t>
      </w:r>
      <w:r w:rsidRPr="00C42093">
        <w:rPr>
          <w:sz w:val="36"/>
          <w:szCs w:val="36"/>
          <w:rtl/>
        </w:rPr>
        <w:t>فهي: علم متحرك، وعلماء جوالون، ودعاة متنقلون، مع كل طالب علم، وراغب هداية، حسب رغبته</w:t>
      </w:r>
      <w:r w:rsidRPr="00C42093">
        <w:rPr>
          <w:sz w:val="36"/>
          <w:szCs w:val="36"/>
        </w:rPr>
        <w:t xml:space="preserve"> .</w:t>
      </w:r>
      <w:r w:rsidRPr="00C42093">
        <w:rPr>
          <w:rFonts w:hint="cs"/>
          <w:sz w:val="36"/>
          <w:szCs w:val="36"/>
          <w:rtl/>
        </w:rPr>
        <w:t xml:space="preserve"> ومن فوائدها : </w:t>
      </w:r>
      <w:r w:rsidRPr="00C42093">
        <w:rPr>
          <w:sz w:val="36"/>
          <w:szCs w:val="36"/>
          <w:rtl/>
        </w:rPr>
        <w:t>ركاب المواصلات، والنساء في بيوتهن، والعمال في مصانعهم، والموظفون في مكاتبهم، والمنتظرون في أماكن انتظارهم</w:t>
      </w:r>
      <w:r w:rsidRPr="00C42093">
        <w:rPr>
          <w:sz w:val="36"/>
          <w:szCs w:val="36"/>
        </w:rPr>
        <w:t xml:space="preserve"> .</w:t>
      </w:r>
      <w:r w:rsidRPr="00C42093">
        <w:rPr>
          <w:rFonts w:hint="cs"/>
          <w:sz w:val="36"/>
          <w:szCs w:val="36"/>
          <w:rtl/>
        </w:rPr>
        <w:t xml:space="preserve"> ، وكذا </w:t>
      </w:r>
      <w:r w:rsidRPr="00C42093">
        <w:rPr>
          <w:sz w:val="36"/>
          <w:szCs w:val="36"/>
          <w:rtl/>
        </w:rPr>
        <w:t>إمكانية اختيار المادة المحبوبة لدى كل فرد</w:t>
      </w:r>
      <w:r w:rsidRPr="00C42093">
        <w:rPr>
          <w:rFonts w:hint="cs"/>
          <w:sz w:val="36"/>
          <w:szCs w:val="36"/>
          <w:rtl/>
        </w:rPr>
        <w:t xml:space="preserve">، وأيضا </w:t>
      </w:r>
      <w:r w:rsidRPr="00C42093">
        <w:rPr>
          <w:sz w:val="36"/>
          <w:szCs w:val="36"/>
          <w:rtl/>
        </w:rPr>
        <w:t>سهولة اصطحاب هذا العلم في السفر والحضر، والركوب، والجلوس، وفي البر والبحر، وداخل البيت وخارجه، وإمكانية السماع منفردين أو مجتمعين</w:t>
      </w:r>
      <w:r w:rsidRPr="00C42093">
        <w:rPr>
          <w:rFonts w:hint="cs"/>
          <w:sz w:val="36"/>
          <w:szCs w:val="36"/>
          <w:rtl/>
        </w:rPr>
        <w:t>، و</w:t>
      </w:r>
      <w:r w:rsidRPr="00C42093">
        <w:rPr>
          <w:sz w:val="36"/>
          <w:szCs w:val="36"/>
          <w:rtl/>
        </w:rPr>
        <w:t xml:space="preserve"> إمكانية عقد مجالس علمية ودعوية في كل مكان، بالاستماع إليها، أو مشاهدتها</w:t>
      </w:r>
      <w:r w:rsidRPr="00C42093">
        <w:rPr>
          <w:rFonts w:hint="cs"/>
          <w:sz w:val="36"/>
          <w:szCs w:val="36"/>
          <w:rtl/>
        </w:rPr>
        <w:t xml:space="preserve">. </w:t>
      </w:r>
      <w:r w:rsidRPr="00C42093">
        <w:rPr>
          <w:sz w:val="36"/>
          <w:szCs w:val="36"/>
          <w:rtl/>
        </w:rPr>
        <w:t xml:space="preserve">إذ يمكن لرب الأسرة عقد جلسة مع أسرته، أو المدرس مع تلاميذه، أوالمدير مع </w:t>
      </w:r>
      <w:r w:rsidRPr="00C42093">
        <w:rPr>
          <w:rFonts w:hint="cs"/>
          <w:sz w:val="36"/>
          <w:szCs w:val="36"/>
          <w:rtl/>
        </w:rPr>
        <w:t>عماله</w:t>
      </w:r>
      <w:r w:rsidRPr="00C42093">
        <w:rPr>
          <w:sz w:val="36"/>
          <w:szCs w:val="36"/>
        </w:rPr>
        <w:t xml:space="preserve"> </w:t>
      </w:r>
      <w:r w:rsidRPr="00C42093">
        <w:rPr>
          <w:sz w:val="36"/>
          <w:szCs w:val="36"/>
          <w:rtl/>
        </w:rPr>
        <w:t>والاستماع إلى إحدى المحاضرات ، والتعليق عليها</w:t>
      </w:r>
      <w:r w:rsidRPr="00C42093">
        <w:rPr>
          <w:rFonts w:hint="cs"/>
          <w:sz w:val="36"/>
          <w:szCs w:val="36"/>
          <w:rtl/>
        </w:rPr>
        <w:t>.</w:t>
      </w:r>
    </w:p>
    <w:p w14:paraId="0FBD4783" w14:textId="77777777" w:rsidR="0095438A" w:rsidRPr="00C42093" w:rsidRDefault="0095438A" w:rsidP="0095438A">
      <w:pPr>
        <w:pStyle w:val="ListParagraph"/>
        <w:rPr>
          <w:rFonts w:ascii="Traditional Arabic" w:hAnsi="Traditional Arabic" w:cs="Traditional Arabic"/>
          <w:b/>
          <w:bCs/>
          <w:color w:val="333333"/>
          <w:sz w:val="36"/>
          <w:szCs w:val="36"/>
          <w:shd w:val="clear" w:color="auto" w:fill="FFFFFF"/>
          <w:rtl/>
        </w:rPr>
      </w:pPr>
    </w:p>
    <w:p w14:paraId="6B6D2888" w14:textId="77777777" w:rsidR="0095438A" w:rsidRPr="00C42093" w:rsidRDefault="0095438A" w:rsidP="0095438A">
      <w:pPr>
        <w:pStyle w:val="ListParagraph"/>
        <w:numPr>
          <w:ilvl w:val="0"/>
          <w:numId w:val="1"/>
        </w:numPr>
        <w:bidi/>
        <w:jc w:val="both"/>
        <w:rPr>
          <w:rFonts w:ascii="Traditional Arabic" w:hAnsi="Traditional Arabic" w:cs="Traditional Arabic"/>
          <w:b/>
          <w:bCs/>
          <w:color w:val="333333"/>
          <w:sz w:val="36"/>
          <w:szCs w:val="36"/>
          <w:shd w:val="clear" w:color="auto" w:fill="FFFFFF"/>
        </w:rPr>
      </w:pPr>
      <w:r w:rsidRPr="00C42093">
        <w:rPr>
          <w:b/>
          <w:bCs/>
          <w:sz w:val="36"/>
          <w:szCs w:val="36"/>
          <w:rtl/>
        </w:rPr>
        <w:lastRenderedPageBreak/>
        <w:t>اللوحات المعلقة</w:t>
      </w:r>
      <w:r w:rsidRPr="00C42093">
        <w:rPr>
          <w:rFonts w:hint="cs"/>
          <w:b/>
          <w:bCs/>
          <w:sz w:val="36"/>
          <w:szCs w:val="36"/>
          <w:rtl/>
        </w:rPr>
        <w:t xml:space="preserve"> :</w:t>
      </w:r>
      <w:r w:rsidRPr="00C42093">
        <w:rPr>
          <w:rFonts w:hint="cs"/>
          <w:sz w:val="36"/>
          <w:szCs w:val="36"/>
          <w:rtl/>
        </w:rPr>
        <w:t xml:space="preserve"> </w:t>
      </w:r>
      <w:r w:rsidRPr="00C42093">
        <w:rPr>
          <w:sz w:val="36"/>
          <w:szCs w:val="36"/>
          <w:rtl/>
        </w:rPr>
        <w:t>المقصود باللوحة المعلقة: كل لوحة معلقة يكتب عليها ما يذكّر الناس.. وتعلق لأجل ذلك</w:t>
      </w:r>
      <w:r w:rsidRPr="00C42093">
        <w:rPr>
          <w:sz w:val="36"/>
          <w:szCs w:val="36"/>
        </w:rPr>
        <w:t xml:space="preserve"> . </w:t>
      </w:r>
      <w:r w:rsidRPr="00C42093">
        <w:rPr>
          <w:b/>
          <w:bCs/>
          <w:sz w:val="36"/>
          <w:szCs w:val="36"/>
          <w:rtl/>
        </w:rPr>
        <w:t xml:space="preserve">وهي نوعان </w:t>
      </w:r>
      <w:r w:rsidRPr="00C42093">
        <w:rPr>
          <w:rFonts w:hint="cs"/>
          <w:b/>
          <w:bCs/>
          <w:sz w:val="36"/>
          <w:szCs w:val="36"/>
          <w:rtl/>
        </w:rPr>
        <w:t>مطلقة</w:t>
      </w:r>
      <w:r w:rsidRPr="00C42093">
        <w:rPr>
          <w:b/>
          <w:bCs/>
          <w:sz w:val="36"/>
          <w:szCs w:val="36"/>
          <w:rtl/>
        </w:rPr>
        <w:t>، وخاصة</w:t>
      </w:r>
      <w:r w:rsidRPr="00C42093">
        <w:rPr>
          <w:sz w:val="36"/>
          <w:szCs w:val="36"/>
        </w:rPr>
        <w:t xml:space="preserve"> . </w:t>
      </w:r>
      <w:r w:rsidRPr="00C42093">
        <w:rPr>
          <w:b/>
          <w:bCs/>
          <w:sz w:val="36"/>
          <w:szCs w:val="36"/>
          <w:rtl/>
        </w:rPr>
        <w:t>أما المطلقة:</w:t>
      </w:r>
      <w:r w:rsidRPr="00C42093">
        <w:rPr>
          <w:sz w:val="36"/>
          <w:szCs w:val="36"/>
          <w:rtl/>
        </w:rPr>
        <w:t xml:space="preserve"> فهي التي يكتب عليها موعظة عامة، تصلح لكل زمان، ومكان، ومناسبة.. ككتابة آية، أو حديث، أو تذكير بذكر، أو بعمل صالح</w:t>
      </w:r>
      <w:r w:rsidRPr="00C42093">
        <w:rPr>
          <w:sz w:val="36"/>
          <w:szCs w:val="36"/>
        </w:rPr>
        <w:t xml:space="preserve"> . </w:t>
      </w:r>
      <w:r w:rsidRPr="00C42093">
        <w:rPr>
          <w:sz w:val="36"/>
          <w:szCs w:val="36"/>
          <w:rtl/>
        </w:rPr>
        <w:t>وتعلق في المساجد، وعلى جوانب الطرق، وفي البيوت، والدوائر الرسمية، والمؤسسات الأهلية</w:t>
      </w:r>
      <w:r w:rsidRPr="00C42093">
        <w:rPr>
          <w:sz w:val="36"/>
          <w:szCs w:val="36"/>
        </w:rPr>
        <w:t xml:space="preserve"> . </w:t>
      </w:r>
      <w:r w:rsidRPr="00C42093">
        <w:rPr>
          <w:b/>
          <w:bCs/>
          <w:sz w:val="36"/>
          <w:szCs w:val="36"/>
          <w:rtl/>
        </w:rPr>
        <w:t>وأما الخاصة:</w:t>
      </w:r>
      <w:r w:rsidRPr="00C42093">
        <w:rPr>
          <w:sz w:val="36"/>
          <w:szCs w:val="36"/>
          <w:rtl/>
        </w:rPr>
        <w:t xml:space="preserve"> فهي التي توضع لحدث معين، أو للتذكير بأمر محدد، أو بموسم مخصوص، كوفاة امرئ، أو موسم حج، أو دخول عشر ذي الحجة، وما شابه ذلك</w:t>
      </w:r>
      <w:r w:rsidRPr="00C42093">
        <w:rPr>
          <w:sz w:val="36"/>
          <w:szCs w:val="36"/>
        </w:rPr>
        <w:t xml:space="preserve"> . </w:t>
      </w:r>
      <w:r w:rsidRPr="00C42093">
        <w:rPr>
          <w:sz w:val="36"/>
          <w:szCs w:val="36"/>
          <w:rtl/>
        </w:rPr>
        <w:t>فتكون - والحال هذه - موجهة لأناس مخصوصين، أو لتصرف محدد، كالتذكير بالصبر عند المصيبة، أو الرد بالتي هي أحسن عند الإساءة في الحج، وما شابه ذلك</w:t>
      </w:r>
      <w:r w:rsidRPr="00C42093">
        <w:rPr>
          <w:rFonts w:hint="cs"/>
          <w:sz w:val="36"/>
          <w:szCs w:val="36"/>
          <w:rtl/>
        </w:rPr>
        <w:t xml:space="preserve">. </w:t>
      </w:r>
      <w:r w:rsidRPr="00C42093">
        <w:rPr>
          <w:sz w:val="36"/>
          <w:szCs w:val="36"/>
          <w:rtl/>
        </w:rPr>
        <w:t>ولا يخفى على بصير ما لهذه الوسيلة من أثر في التذكر والحفظ، فكم من آية أو حديث حفظهما المرء من لوحة، وكم غفلة عن ذكر االله زالت بقراءة موعظة معلقة</w:t>
      </w:r>
      <w:r w:rsidRPr="00C42093">
        <w:rPr>
          <w:sz w:val="36"/>
          <w:szCs w:val="36"/>
        </w:rPr>
        <w:t xml:space="preserve"> . </w:t>
      </w:r>
      <w:r w:rsidRPr="00C42093">
        <w:rPr>
          <w:sz w:val="36"/>
          <w:szCs w:val="36"/>
          <w:rtl/>
        </w:rPr>
        <w:t>ولا يزال الطلاب يحفظون آيات كريمة، وأحاديث عظيمة، وأبيات شعر جميلة، من لوحات المدرسة</w:t>
      </w:r>
      <w:r w:rsidRPr="00C42093">
        <w:rPr>
          <w:rFonts w:hint="cs"/>
          <w:sz w:val="36"/>
          <w:szCs w:val="36"/>
          <w:rtl/>
        </w:rPr>
        <w:t>.</w:t>
      </w:r>
    </w:p>
    <w:p w14:paraId="55B8CF3C" w14:textId="77777777" w:rsidR="0095438A" w:rsidRPr="00C42093" w:rsidRDefault="0095438A" w:rsidP="0095438A">
      <w:pPr>
        <w:pStyle w:val="ListParagraph"/>
        <w:rPr>
          <w:rFonts w:ascii="Traditional Arabic" w:hAnsi="Traditional Arabic" w:cs="Traditional Arabic"/>
          <w:b/>
          <w:bCs/>
          <w:color w:val="333333"/>
          <w:sz w:val="36"/>
          <w:szCs w:val="36"/>
          <w:shd w:val="clear" w:color="auto" w:fill="FFFFFF"/>
          <w:rtl/>
        </w:rPr>
      </w:pPr>
    </w:p>
    <w:p w14:paraId="2DF304F1" w14:textId="77777777" w:rsidR="0095438A" w:rsidRPr="00C42093" w:rsidRDefault="0095438A" w:rsidP="0095438A">
      <w:pPr>
        <w:pStyle w:val="ListParagraph"/>
        <w:numPr>
          <w:ilvl w:val="0"/>
          <w:numId w:val="1"/>
        </w:numPr>
        <w:bidi/>
        <w:jc w:val="both"/>
        <w:rPr>
          <w:rFonts w:ascii="Traditional Arabic" w:hAnsi="Traditional Arabic" w:cs="Traditional Arabic"/>
          <w:color w:val="333333"/>
          <w:sz w:val="36"/>
          <w:szCs w:val="36"/>
          <w:shd w:val="clear" w:color="auto" w:fill="FFFFFF"/>
        </w:rPr>
      </w:pPr>
      <w:r w:rsidRPr="00C42093">
        <w:rPr>
          <w:b/>
          <w:bCs/>
          <w:sz w:val="36"/>
          <w:szCs w:val="36"/>
          <w:rtl/>
        </w:rPr>
        <w:t>المجادلة والمحاورة والمناظرة</w:t>
      </w:r>
      <w:r w:rsidRPr="00C42093">
        <w:rPr>
          <w:sz w:val="26"/>
          <w:szCs w:val="26"/>
        </w:rPr>
        <w:t xml:space="preserve"> :</w:t>
      </w:r>
      <w:r w:rsidRPr="00C42093">
        <w:rPr>
          <w:sz w:val="26"/>
          <w:szCs w:val="26"/>
          <w:rtl/>
        </w:rPr>
        <w:t xml:space="preserve"> </w:t>
      </w:r>
      <w:r w:rsidRPr="00C42093">
        <w:rPr>
          <w:sz w:val="36"/>
          <w:szCs w:val="36"/>
          <w:rtl/>
        </w:rPr>
        <w:t>اختلف أهل العلم واللغة في تعريف المجادلة، والمحاورة ، والمناظرة، والمناقشة، فذهب بعضهم إلى أن المجادلة، والمحاورة ، والمناظرة، والمناقشة.. كلها ألفاظ مترادفة، ذات معنى واحد، أو</w:t>
      </w:r>
      <w:r w:rsidRPr="00C42093">
        <w:rPr>
          <w:rFonts w:hint="cs"/>
          <w:sz w:val="36"/>
          <w:szCs w:val="36"/>
          <w:rtl/>
        </w:rPr>
        <w:t xml:space="preserve"> متقارب، وخالفهم آخرون. و</w:t>
      </w:r>
      <w:r w:rsidRPr="00C42093">
        <w:rPr>
          <w:sz w:val="36"/>
          <w:szCs w:val="36"/>
          <w:rtl/>
        </w:rPr>
        <w:t>المتتبع لألفاظ الجدل، والمحاورة، والمناظرة، والم</w:t>
      </w:r>
      <w:r w:rsidRPr="00C42093">
        <w:rPr>
          <w:rFonts w:hint="cs"/>
          <w:sz w:val="36"/>
          <w:szCs w:val="36"/>
          <w:rtl/>
        </w:rPr>
        <w:t>ناقشة...</w:t>
      </w:r>
      <w:r w:rsidRPr="00C42093">
        <w:rPr>
          <w:sz w:val="36"/>
          <w:szCs w:val="36"/>
        </w:rPr>
        <w:t xml:space="preserve"> </w:t>
      </w:r>
      <w:r w:rsidRPr="00C42093">
        <w:rPr>
          <w:sz w:val="36"/>
          <w:szCs w:val="36"/>
          <w:rtl/>
        </w:rPr>
        <w:t>وما شابهها في القرآن والسنة يجد أن ثمة اشتراكًا كبيرا بين هذه الألفاظ في معانيها، و</w:t>
      </w:r>
      <w:r w:rsidRPr="00C42093">
        <w:rPr>
          <w:rFonts w:hint="cs"/>
          <w:sz w:val="36"/>
          <w:szCs w:val="36"/>
          <w:rtl/>
        </w:rPr>
        <w:t xml:space="preserve">كذلك </w:t>
      </w:r>
      <w:r w:rsidRPr="00C42093">
        <w:rPr>
          <w:sz w:val="36"/>
          <w:szCs w:val="36"/>
          <w:rtl/>
        </w:rPr>
        <w:t>بينها فروق تدل على أن لكل لفظة منها معنى مخصوصا، فمن ذلك</w:t>
      </w:r>
      <w:r w:rsidRPr="00C42093">
        <w:rPr>
          <w:sz w:val="36"/>
          <w:szCs w:val="36"/>
        </w:rPr>
        <w:t xml:space="preserve"> :</w:t>
      </w:r>
      <w:r w:rsidRPr="00C42093">
        <w:rPr>
          <w:sz w:val="36"/>
          <w:szCs w:val="36"/>
          <w:rtl/>
        </w:rPr>
        <w:t xml:space="preserve"> أن االله أمر بالجدال، ولم يحدد صوره، وإنما حدد أسلوبه: أن يكون بالتي هي أحسن </w:t>
      </w:r>
      <w:r w:rsidRPr="00C42093">
        <w:rPr>
          <w:rFonts w:hint="cs"/>
          <w:sz w:val="36"/>
          <w:szCs w:val="36"/>
          <w:rtl/>
        </w:rPr>
        <w:t xml:space="preserve">(( وجادلهم بالتي هي أحسن)) [النحل:125]، </w:t>
      </w:r>
      <w:r w:rsidRPr="00C42093">
        <w:rPr>
          <w:sz w:val="36"/>
          <w:szCs w:val="36"/>
          <w:rtl/>
        </w:rPr>
        <w:t>وبناء</w:t>
      </w:r>
      <w:r w:rsidRPr="00C42093">
        <w:rPr>
          <w:sz w:val="36"/>
          <w:szCs w:val="36"/>
        </w:rPr>
        <w:t xml:space="preserve"> </w:t>
      </w:r>
      <w:r w:rsidRPr="00C42093">
        <w:rPr>
          <w:sz w:val="36"/>
          <w:szCs w:val="36"/>
          <w:rtl/>
        </w:rPr>
        <w:t xml:space="preserve">على هذا، فالظاهر من هذه الألفاظ التي ذكرت في هذه النصوص: المجادلة، المحاورة، المناظرة، </w:t>
      </w:r>
      <w:r w:rsidRPr="00C42093">
        <w:rPr>
          <w:rFonts w:hint="cs"/>
          <w:sz w:val="36"/>
          <w:szCs w:val="36"/>
          <w:rtl/>
        </w:rPr>
        <w:t>المناقشة</w:t>
      </w:r>
      <w:r w:rsidRPr="00C42093">
        <w:rPr>
          <w:sz w:val="36"/>
          <w:szCs w:val="36"/>
          <w:rtl/>
        </w:rPr>
        <w:t xml:space="preserve"> ، إما أنها مترادفة مع فروق قليلة في المعنى</w:t>
      </w:r>
      <w:r w:rsidRPr="00C42093">
        <w:rPr>
          <w:rFonts w:hint="cs"/>
          <w:sz w:val="36"/>
          <w:szCs w:val="36"/>
          <w:rtl/>
        </w:rPr>
        <w:t xml:space="preserve">، </w:t>
      </w:r>
      <w:r w:rsidRPr="00C42093">
        <w:rPr>
          <w:sz w:val="36"/>
          <w:szCs w:val="36"/>
          <w:rtl/>
        </w:rPr>
        <w:t>وإما أنها -المناظرة، والمحاورة، وال</w:t>
      </w:r>
      <w:r w:rsidRPr="00C42093">
        <w:rPr>
          <w:rFonts w:hint="cs"/>
          <w:sz w:val="36"/>
          <w:szCs w:val="36"/>
          <w:rtl/>
        </w:rPr>
        <w:t>مناقشة</w:t>
      </w:r>
      <w:r w:rsidRPr="00C42093">
        <w:rPr>
          <w:sz w:val="36"/>
          <w:szCs w:val="36"/>
          <w:rtl/>
        </w:rPr>
        <w:t xml:space="preserve"> - صور من صور الجدال، ويكون الجدال جامعا لهذه الألفاظ، و</w:t>
      </w:r>
      <w:r w:rsidRPr="00C42093">
        <w:rPr>
          <w:rFonts w:hint="cs"/>
          <w:sz w:val="36"/>
          <w:szCs w:val="36"/>
          <w:rtl/>
        </w:rPr>
        <w:t xml:space="preserve">هن </w:t>
      </w:r>
      <w:r w:rsidRPr="00C42093">
        <w:rPr>
          <w:sz w:val="36"/>
          <w:szCs w:val="36"/>
        </w:rPr>
        <w:t xml:space="preserve"> </w:t>
      </w:r>
      <w:r w:rsidRPr="00C42093">
        <w:rPr>
          <w:sz w:val="36"/>
          <w:szCs w:val="36"/>
          <w:rtl/>
        </w:rPr>
        <w:t xml:space="preserve">شُنعب من </w:t>
      </w:r>
      <w:r w:rsidRPr="00C42093">
        <w:rPr>
          <w:sz w:val="36"/>
          <w:szCs w:val="36"/>
          <w:rtl/>
        </w:rPr>
        <w:lastRenderedPageBreak/>
        <w:t>شُعبه، وهذا أشبه بالصواب لَ</w:t>
      </w:r>
      <w:r w:rsidRPr="00C42093">
        <w:rPr>
          <w:rFonts w:hint="cs"/>
          <w:sz w:val="36"/>
          <w:szCs w:val="36"/>
          <w:rtl/>
        </w:rPr>
        <w:t>م</w:t>
      </w:r>
      <w:r w:rsidRPr="00C42093">
        <w:rPr>
          <w:sz w:val="36"/>
          <w:szCs w:val="36"/>
          <w:rtl/>
        </w:rPr>
        <w:t>ا كان من المعلوم بالضرورة أن دين الإسلام لا يقوم بالإكراه، ولا ينتشر بالعن</w:t>
      </w:r>
      <w:r w:rsidRPr="00C42093">
        <w:rPr>
          <w:rFonts w:hint="cs"/>
          <w:sz w:val="36"/>
          <w:szCs w:val="36"/>
          <w:rtl/>
        </w:rPr>
        <w:t xml:space="preserve">ف ، قال تعالى: (( لا إكراه في الدين )) [ البقرة: 256] </w:t>
      </w:r>
      <w:r w:rsidRPr="00C42093">
        <w:rPr>
          <w:sz w:val="36"/>
          <w:szCs w:val="36"/>
          <w:rtl/>
        </w:rPr>
        <w:t>وإنما ي</w:t>
      </w:r>
      <w:r w:rsidRPr="00C42093">
        <w:rPr>
          <w:sz w:val="36"/>
          <w:szCs w:val="36"/>
        </w:rPr>
        <w:t></w:t>
      </w:r>
      <w:r w:rsidRPr="00C42093">
        <w:rPr>
          <w:sz w:val="36"/>
          <w:szCs w:val="36"/>
          <w:rtl/>
        </w:rPr>
        <w:t>دعى إليه عن طريق البيان، وإقامة الحجة، ودحض الباطل</w:t>
      </w:r>
      <w:r w:rsidRPr="00C42093">
        <w:rPr>
          <w:rFonts w:hint="cs"/>
          <w:sz w:val="36"/>
          <w:szCs w:val="36"/>
          <w:rtl/>
        </w:rPr>
        <w:t xml:space="preserve">، قال تعالى: ((بل نقذف بالحق على الباطل فيدمغه فإذا هو زاهق)) [ الأنبياء: 18]  </w:t>
      </w:r>
      <w:r w:rsidRPr="00C42093">
        <w:rPr>
          <w:sz w:val="36"/>
          <w:szCs w:val="36"/>
          <w:rtl/>
        </w:rPr>
        <w:t xml:space="preserve">لذلك شرع االله المجادلة بكافة أشكالها، ومختلف أنواعها، من المناظرة والمحاورة، وما شابه ذلك.. شرعه </w:t>
      </w:r>
      <w:r w:rsidRPr="00C42093">
        <w:rPr>
          <w:rFonts w:hint="cs"/>
          <w:sz w:val="36"/>
          <w:szCs w:val="36"/>
          <w:rtl/>
        </w:rPr>
        <w:t>سبلا</w:t>
      </w:r>
      <w:r w:rsidRPr="00C42093">
        <w:rPr>
          <w:sz w:val="36"/>
          <w:szCs w:val="36"/>
        </w:rPr>
        <w:t xml:space="preserve"> </w:t>
      </w:r>
      <w:r w:rsidRPr="00C42093">
        <w:rPr>
          <w:sz w:val="36"/>
          <w:szCs w:val="36"/>
          <w:rtl/>
        </w:rPr>
        <w:t>من أهم سبل الدعوة إليه</w:t>
      </w:r>
      <w:r w:rsidRPr="00C42093">
        <w:rPr>
          <w:sz w:val="36"/>
          <w:szCs w:val="36"/>
        </w:rPr>
        <w:t xml:space="preserve"> .</w:t>
      </w:r>
    </w:p>
    <w:p w14:paraId="5F116AB7" w14:textId="77777777" w:rsidR="0095438A" w:rsidRPr="00C42093" w:rsidRDefault="0095438A" w:rsidP="0095438A">
      <w:pPr>
        <w:pStyle w:val="ListParagraph"/>
        <w:bidi/>
        <w:ind w:left="1080"/>
        <w:jc w:val="both"/>
        <w:rPr>
          <w:rFonts w:ascii="Traditional Arabic" w:hAnsi="Traditional Arabic" w:cs="Traditional Arabic"/>
          <w:color w:val="333333"/>
          <w:sz w:val="36"/>
          <w:szCs w:val="36"/>
          <w:shd w:val="clear" w:color="auto" w:fill="FFFFFF"/>
        </w:rPr>
      </w:pPr>
    </w:p>
    <w:p w14:paraId="3A37CE2A" w14:textId="264C6DAF" w:rsidR="0095438A" w:rsidRDefault="0095438A" w:rsidP="0095438A">
      <w:pPr>
        <w:pStyle w:val="ListParagraph"/>
        <w:numPr>
          <w:ilvl w:val="0"/>
          <w:numId w:val="1"/>
        </w:numPr>
        <w:bidi/>
        <w:jc w:val="both"/>
        <w:rPr>
          <w:sz w:val="36"/>
          <w:szCs w:val="36"/>
        </w:rPr>
      </w:pPr>
      <w:r w:rsidRPr="00C42093">
        <w:rPr>
          <w:b/>
          <w:bCs/>
          <w:sz w:val="36"/>
          <w:szCs w:val="36"/>
          <w:rtl/>
        </w:rPr>
        <w:t>الشبكة العالمية ( الشبكة العنكبوتية ) الإنترنت</w:t>
      </w:r>
      <w:r w:rsidRPr="00C42093">
        <w:rPr>
          <w:rFonts w:hint="cs"/>
          <w:b/>
          <w:bCs/>
          <w:sz w:val="36"/>
          <w:szCs w:val="36"/>
          <w:rtl/>
        </w:rPr>
        <w:t>:</w:t>
      </w:r>
      <w:r w:rsidRPr="00C42093">
        <w:rPr>
          <w:rFonts w:hint="cs"/>
          <w:sz w:val="36"/>
          <w:szCs w:val="36"/>
          <w:rtl/>
        </w:rPr>
        <w:t xml:space="preserve">  </w:t>
      </w:r>
      <w:r w:rsidRPr="00C42093">
        <w:rPr>
          <w:sz w:val="36"/>
          <w:szCs w:val="36"/>
          <w:rtl/>
        </w:rPr>
        <w:t>لم يعد</w:t>
      </w:r>
      <w:r w:rsidRPr="00C42093">
        <w:rPr>
          <w:sz w:val="36"/>
          <w:szCs w:val="36"/>
        </w:rPr>
        <w:t xml:space="preserve"> </w:t>
      </w:r>
      <w:r w:rsidRPr="00C42093">
        <w:rPr>
          <w:sz w:val="36"/>
          <w:szCs w:val="36"/>
          <w:rtl/>
        </w:rPr>
        <w:t>خافيا على أحد – وبخاصة الدعاة - ما حصل من قفزة نوعية في عالم الاتصال، وسرعة فائقة في نقل المعلومات، ثم سهولة في تناولها، حتى كادت تغطي كل بقعة، وتصل إلى معظم الأيدي، وتدخل كثيرا من البيوت، والمؤسسات، والدوائر، والمراكز التعليمية</w:t>
      </w:r>
      <w:r w:rsidRPr="00C42093">
        <w:rPr>
          <w:sz w:val="36"/>
          <w:szCs w:val="36"/>
        </w:rPr>
        <w:t xml:space="preserve"> . </w:t>
      </w:r>
      <w:r w:rsidRPr="00C42093">
        <w:rPr>
          <w:sz w:val="36"/>
          <w:szCs w:val="36"/>
          <w:rtl/>
        </w:rPr>
        <w:t>وقد حوت وسائل الاتصال هذه الغثَّ والسمين، والشر والخير</w:t>
      </w:r>
      <w:r w:rsidRPr="00C42093">
        <w:rPr>
          <w:sz w:val="36"/>
          <w:szCs w:val="36"/>
        </w:rPr>
        <w:t xml:space="preserve">.. </w:t>
      </w:r>
      <w:r w:rsidRPr="00C42093">
        <w:rPr>
          <w:sz w:val="36"/>
          <w:szCs w:val="36"/>
          <w:rtl/>
        </w:rPr>
        <w:t>ويستطيع المرء أن يتناول منها ما شاء، ويدع ما شاء، كل ذلك عبر وسائل كثيرة، من أهمها ( الشبكة العالمية</w:t>
      </w:r>
      <w:r w:rsidRPr="00C42093">
        <w:rPr>
          <w:rFonts w:hint="cs"/>
          <w:sz w:val="36"/>
          <w:szCs w:val="36"/>
          <w:rtl/>
        </w:rPr>
        <w:t xml:space="preserve">). </w:t>
      </w:r>
      <w:r w:rsidRPr="00C42093">
        <w:rPr>
          <w:sz w:val="36"/>
          <w:szCs w:val="36"/>
          <w:rtl/>
        </w:rPr>
        <w:t>وأن التخلي عنها يترك ثغرة في المجال الدعوي، يستغلها المفسدون، بما لا حاجة إلى تكراره، وتفصيله</w:t>
      </w:r>
      <w:r w:rsidRPr="00C42093">
        <w:rPr>
          <w:sz w:val="36"/>
          <w:szCs w:val="36"/>
        </w:rPr>
        <w:t xml:space="preserve"> . </w:t>
      </w:r>
      <w:r w:rsidRPr="00C42093">
        <w:rPr>
          <w:sz w:val="36"/>
          <w:szCs w:val="36"/>
          <w:rtl/>
        </w:rPr>
        <w:t>والواقع أن معظم الدعاة سارعوا إلى استغلال هذه الوسيلة على نطاق واسع، وأجادوا وأفادوا، وإن تردد فريق منهم، فله اجتهاده</w:t>
      </w:r>
      <w:r w:rsidRPr="00C42093">
        <w:rPr>
          <w:sz w:val="36"/>
          <w:szCs w:val="36"/>
        </w:rPr>
        <w:t xml:space="preserve"> . </w:t>
      </w:r>
      <w:r w:rsidRPr="00C42093">
        <w:rPr>
          <w:sz w:val="36"/>
          <w:szCs w:val="36"/>
          <w:rtl/>
        </w:rPr>
        <w:t>وقد فتحت مواقع جيدة، منها: الإخباري.. ومنها العلمي.. ومنها الحواري.. ومنها الاجتماعي.. ومنها للفتاوى، ومنها دون ذلك</w:t>
      </w:r>
      <w:r w:rsidRPr="00C42093">
        <w:rPr>
          <w:sz w:val="36"/>
          <w:szCs w:val="36"/>
        </w:rPr>
        <w:t>.</w:t>
      </w:r>
    </w:p>
    <w:p w14:paraId="11D58725" w14:textId="77777777" w:rsidR="00C42093" w:rsidRPr="00C42093" w:rsidRDefault="00C42093" w:rsidP="00C42093">
      <w:pPr>
        <w:pStyle w:val="ListParagraph"/>
        <w:rPr>
          <w:rFonts w:hint="cs"/>
          <w:sz w:val="36"/>
          <w:szCs w:val="36"/>
          <w:rtl/>
        </w:rPr>
      </w:pPr>
    </w:p>
    <w:p w14:paraId="5D188C91" w14:textId="77777777" w:rsidR="00C42093" w:rsidRPr="00C42093" w:rsidRDefault="00C42093" w:rsidP="00C42093">
      <w:pPr>
        <w:pStyle w:val="ListParagraph"/>
        <w:bidi/>
        <w:ind w:left="1080"/>
        <w:jc w:val="both"/>
        <w:rPr>
          <w:sz w:val="36"/>
          <w:szCs w:val="36"/>
        </w:rPr>
      </w:pPr>
    </w:p>
    <w:p w14:paraId="09ECF961" w14:textId="77777777" w:rsidR="0095438A" w:rsidRPr="00C42093" w:rsidRDefault="0095438A" w:rsidP="0095438A">
      <w:pPr>
        <w:pStyle w:val="ListParagraph"/>
        <w:numPr>
          <w:ilvl w:val="0"/>
          <w:numId w:val="1"/>
        </w:numPr>
        <w:bidi/>
        <w:jc w:val="both"/>
        <w:rPr>
          <w:sz w:val="36"/>
          <w:szCs w:val="36"/>
        </w:rPr>
      </w:pPr>
      <w:r w:rsidRPr="00C42093">
        <w:rPr>
          <w:b/>
          <w:bCs/>
          <w:sz w:val="36"/>
          <w:szCs w:val="36"/>
          <w:rtl/>
        </w:rPr>
        <w:t>التمثيل</w:t>
      </w:r>
      <w:r w:rsidRPr="00C42093">
        <w:rPr>
          <w:sz w:val="26"/>
          <w:szCs w:val="26"/>
        </w:rPr>
        <w:t xml:space="preserve"> :</w:t>
      </w:r>
      <w:r w:rsidRPr="00C42093">
        <w:rPr>
          <w:rFonts w:hint="cs"/>
          <w:sz w:val="26"/>
          <w:szCs w:val="26"/>
          <w:rtl/>
        </w:rPr>
        <w:t xml:space="preserve"> </w:t>
      </w:r>
      <w:r w:rsidRPr="00C42093">
        <w:rPr>
          <w:sz w:val="36"/>
          <w:szCs w:val="36"/>
          <w:rtl/>
        </w:rPr>
        <w:t>المقصود بالتمثيل: قيام مجموعة من الناس بدور ( بتقليد ) آخرين في الكلام والأفعال</w:t>
      </w:r>
      <w:r w:rsidRPr="00C42093">
        <w:rPr>
          <w:sz w:val="36"/>
          <w:szCs w:val="36"/>
        </w:rPr>
        <w:t xml:space="preserve"> .</w:t>
      </w:r>
      <w:r w:rsidRPr="00C42093">
        <w:rPr>
          <w:rFonts w:hint="cs"/>
          <w:sz w:val="36"/>
          <w:szCs w:val="36"/>
          <w:rtl/>
        </w:rPr>
        <w:t xml:space="preserve"> </w:t>
      </w:r>
      <w:r w:rsidRPr="00C42093">
        <w:rPr>
          <w:sz w:val="36"/>
          <w:szCs w:val="36"/>
          <w:rtl/>
        </w:rPr>
        <w:t>ثم تطور التمثيل إلى وجود تمثيليات مسلسلة، ذات قصة طويلة</w:t>
      </w:r>
      <w:r w:rsidRPr="00C42093">
        <w:rPr>
          <w:sz w:val="36"/>
          <w:szCs w:val="36"/>
        </w:rPr>
        <w:t xml:space="preserve"> . </w:t>
      </w:r>
      <w:r w:rsidRPr="00C42093">
        <w:rPr>
          <w:sz w:val="36"/>
          <w:szCs w:val="36"/>
          <w:rtl/>
        </w:rPr>
        <w:t>ولهذه الوسيلة أثر كبير على المشاهدين؛ لاجتماع الصورة والصوت</w:t>
      </w:r>
      <w:r w:rsidRPr="00C42093">
        <w:rPr>
          <w:rFonts w:hint="cs"/>
          <w:sz w:val="36"/>
          <w:szCs w:val="36"/>
          <w:rtl/>
        </w:rPr>
        <w:t>.</w:t>
      </w:r>
      <w:r w:rsidRPr="00C42093">
        <w:rPr>
          <w:sz w:val="36"/>
          <w:szCs w:val="36"/>
          <w:rtl/>
        </w:rPr>
        <w:t xml:space="preserve"> وقد اختلف أهل العلم في حكم هذه الوسيلة،</w:t>
      </w:r>
      <w:r w:rsidRPr="00C42093">
        <w:rPr>
          <w:rFonts w:hint="cs"/>
          <w:sz w:val="36"/>
          <w:szCs w:val="36"/>
          <w:rtl/>
        </w:rPr>
        <w:t xml:space="preserve"> ففيهم من هم المانعون لها، وفيهم من هم المثبتونلها. فالذين أباحوا هذه الوسيلة يقولون: </w:t>
      </w:r>
      <w:r w:rsidRPr="00C42093">
        <w:rPr>
          <w:sz w:val="36"/>
          <w:szCs w:val="36"/>
          <w:rtl/>
        </w:rPr>
        <w:t xml:space="preserve">إن الأصل في التمثيل </w:t>
      </w:r>
      <w:r w:rsidRPr="00C42093">
        <w:rPr>
          <w:sz w:val="36"/>
          <w:szCs w:val="36"/>
          <w:rtl/>
        </w:rPr>
        <w:lastRenderedPageBreak/>
        <w:t>الإباحة، لعدم ورود نهي عنه، وما اعترض عليه المانعون يمكن معالجته</w:t>
      </w:r>
      <w:r w:rsidRPr="00C42093">
        <w:rPr>
          <w:sz w:val="36"/>
          <w:szCs w:val="36"/>
        </w:rPr>
        <w:t xml:space="preserve"> </w:t>
      </w:r>
      <w:r w:rsidRPr="00C42093">
        <w:rPr>
          <w:rFonts w:hint="cs"/>
          <w:sz w:val="36"/>
          <w:szCs w:val="36"/>
          <w:rtl/>
        </w:rPr>
        <w:t xml:space="preserve">، </w:t>
      </w:r>
      <w:r w:rsidRPr="00C42093">
        <w:rPr>
          <w:sz w:val="36"/>
          <w:szCs w:val="36"/>
          <w:rtl/>
        </w:rPr>
        <w:t>لا يسلَّم لهم بأن أصل التمثيل لم يفعله أحد من السلف، معنَ لا يعرفونه كفَن</w:t>
      </w:r>
      <w:r w:rsidRPr="00C42093">
        <w:rPr>
          <w:sz w:val="36"/>
          <w:szCs w:val="36"/>
        </w:rPr>
        <w:t xml:space="preserve"> </w:t>
      </w:r>
      <w:r w:rsidRPr="00C42093">
        <w:rPr>
          <w:sz w:val="36"/>
          <w:szCs w:val="36"/>
          <w:rtl/>
        </w:rPr>
        <w:t>من الفنون المتطورة في عصرنا، أما كأصل فهو معروف، فقد ثبت أن بعض الملائكة قاموا بتمثيل بعض الشخصيات</w:t>
      </w:r>
      <w:r w:rsidRPr="00C42093">
        <w:rPr>
          <w:sz w:val="36"/>
          <w:szCs w:val="36"/>
        </w:rPr>
        <w:t xml:space="preserve"> . </w:t>
      </w:r>
      <w:r w:rsidRPr="00C42093">
        <w:rPr>
          <w:sz w:val="36"/>
          <w:szCs w:val="36"/>
          <w:rtl/>
        </w:rPr>
        <w:t>فمثّل الملَك دور الفقير حين سأل الأعمى، والأبرص، والأقرع</w:t>
      </w:r>
      <w:r w:rsidRPr="00C42093">
        <w:rPr>
          <w:rFonts w:hint="cs"/>
          <w:sz w:val="36"/>
          <w:szCs w:val="36"/>
          <w:rtl/>
        </w:rPr>
        <w:t xml:space="preserve"> (رواه البخاري ومسلم)  </w:t>
      </w:r>
      <w:r w:rsidRPr="00C42093">
        <w:rPr>
          <w:sz w:val="36"/>
          <w:szCs w:val="36"/>
          <w:rtl/>
        </w:rPr>
        <w:t>يتبين مما سبق أن ما أورده المانعون من إشكالات وتحريم، إنما ينصب</w:t>
      </w:r>
      <w:r w:rsidRPr="00C42093">
        <w:rPr>
          <w:rFonts w:hint="cs"/>
          <w:sz w:val="36"/>
          <w:szCs w:val="36"/>
          <w:rtl/>
        </w:rPr>
        <w:t xml:space="preserve"> </w:t>
      </w:r>
      <w:r w:rsidRPr="00C42093">
        <w:rPr>
          <w:sz w:val="36"/>
          <w:szCs w:val="36"/>
          <w:rtl/>
        </w:rPr>
        <w:t>على ما لحق به من دخول النساء، والكذب، والإسراف، وما شابه ذلك.. فإذا اجتنبت هذه المحذورات، رجع حكم التمثيل إلى الأصل، وإذا ثبت أنه لا نص يحرم الأصل، بل على العكس، ثبت أن أصل هذا الأمر قد فعله ملك، ونبي، دل ذلك على أن الأصل في التمثيل الإباحة،</w:t>
      </w:r>
      <w:r w:rsidRPr="00C42093">
        <w:rPr>
          <w:rFonts w:hint="cs"/>
          <w:sz w:val="36"/>
          <w:szCs w:val="36"/>
          <w:rtl/>
        </w:rPr>
        <w:t xml:space="preserve"> </w:t>
      </w:r>
      <w:r w:rsidRPr="00C42093">
        <w:rPr>
          <w:sz w:val="36"/>
          <w:szCs w:val="36"/>
          <w:rtl/>
        </w:rPr>
        <w:t>أن لا تقوم المرأة بالتمثيل أمام الرجال مطلقًا، ول</w:t>
      </w:r>
      <w:r w:rsidRPr="00C42093">
        <w:rPr>
          <w:rFonts w:hint="cs"/>
          <w:sz w:val="36"/>
          <w:szCs w:val="36"/>
          <w:rtl/>
        </w:rPr>
        <w:t>ا</w:t>
      </w:r>
      <w:r w:rsidRPr="00C42093">
        <w:rPr>
          <w:sz w:val="36"/>
          <w:szCs w:val="36"/>
        </w:rPr>
        <w:t xml:space="preserve">  </w:t>
      </w:r>
      <w:r w:rsidRPr="00C42093">
        <w:rPr>
          <w:sz w:val="36"/>
          <w:szCs w:val="36"/>
          <w:rtl/>
        </w:rPr>
        <w:t>الرجل أمام النساء، إن كان في ذلك فتنة، فإن: ((المرأة عورة</w:t>
      </w:r>
      <w:r w:rsidRPr="00C42093">
        <w:rPr>
          <w:sz w:val="36"/>
          <w:szCs w:val="36"/>
        </w:rPr>
        <w:t xml:space="preserve">)) </w:t>
      </w:r>
      <w:r w:rsidRPr="00C42093">
        <w:rPr>
          <w:sz w:val="36"/>
          <w:szCs w:val="36"/>
          <w:rtl/>
        </w:rPr>
        <w:t xml:space="preserve">، كما قال عليه الصلاة والسلام، وعن أسامة بن زيد - رضي االله عنهما </w:t>
      </w:r>
      <w:r w:rsidRPr="00C42093">
        <w:rPr>
          <w:sz w:val="36"/>
          <w:szCs w:val="36"/>
        </w:rPr>
        <w:t xml:space="preserve">- </w:t>
      </w:r>
      <w:r w:rsidRPr="00C42093">
        <w:rPr>
          <w:sz w:val="36"/>
          <w:szCs w:val="36"/>
          <w:rtl/>
        </w:rPr>
        <w:t>عن النبي ، قال: ما تركت بعدي فتنة أضر على الرجال من</w:t>
      </w:r>
      <w:r w:rsidRPr="00C42093">
        <w:rPr>
          <w:rFonts w:hint="cs"/>
          <w:sz w:val="36"/>
          <w:szCs w:val="36"/>
          <w:rtl/>
        </w:rPr>
        <w:t xml:space="preserve"> النساء. (متفق عليه) ومن المثال للتمثيل المباح : </w:t>
      </w:r>
      <w:r w:rsidRPr="00C42093">
        <w:rPr>
          <w:sz w:val="36"/>
          <w:szCs w:val="36"/>
          <w:rtl/>
        </w:rPr>
        <w:t xml:space="preserve">قيام مجموعة بتمثيل أعمال الحج في الطواف، أو السعي – أو غير ذلك - وما ينبغي أن يكون عليه المسلم من </w:t>
      </w:r>
      <w:r w:rsidRPr="00C42093">
        <w:rPr>
          <w:rFonts w:hint="cs"/>
          <w:sz w:val="36"/>
          <w:szCs w:val="36"/>
          <w:rtl/>
        </w:rPr>
        <w:t>الخلق</w:t>
      </w:r>
      <w:r w:rsidRPr="00C42093">
        <w:rPr>
          <w:sz w:val="36"/>
          <w:szCs w:val="36"/>
          <w:rtl/>
        </w:rPr>
        <w:t xml:space="preserve"> ، مع ما يكون من أذكار، ودعاء بصوت مسموع</w:t>
      </w:r>
      <w:r w:rsidRPr="00C42093">
        <w:rPr>
          <w:sz w:val="36"/>
          <w:szCs w:val="36"/>
        </w:rPr>
        <w:t>.</w:t>
      </w:r>
      <w:r w:rsidRPr="00C42093">
        <w:rPr>
          <w:rFonts w:hint="cs"/>
          <w:sz w:val="36"/>
          <w:szCs w:val="36"/>
          <w:rtl/>
        </w:rPr>
        <w:t xml:space="preserve"> </w:t>
      </w:r>
      <w:r w:rsidRPr="00C42093">
        <w:rPr>
          <w:sz w:val="36"/>
          <w:szCs w:val="36"/>
          <w:rtl/>
        </w:rPr>
        <w:t>قيام فرد أو أفراد بتمثيل الصلاة الصحيحة، وصلاة الجماعة، والصلاة التي فيها أخطاء تحذيرا للناس</w:t>
      </w:r>
      <w:r w:rsidRPr="00C42093">
        <w:rPr>
          <w:rFonts w:hint="cs"/>
          <w:sz w:val="36"/>
          <w:szCs w:val="36"/>
          <w:rtl/>
        </w:rPr>
        <w:t xml:space="preserve">، </w:t>
      </w:r>
      <w:r w:rsidRPr="00C42093">
        <w:rPr>
          <w:sz w:val="36"/>
          <w:szCs w:val="36"/>
        </w:rPr>
        <w:t>-</w:t>
      </w:r>
      <w:r w:rsidRPr="00C42093">
        <w:rPr>
          <w:sz w:val="36"/>
          <w:szCs w:val="36"/>
          <w:rtl/>
        </w:rPr>
        <w:t>تمثيل عقوق الوالدين وطاعتهما والفرق بينهما، وآثار ذلك</w:t>
      </w:r>
      <w:r w:rsidRPr="00C42093">
        <w:rPr>
          <w:sz w:val="36"/>
          <w:szCs w:val="36"/>
        </w:rPr>
        <w:t xml:space="preserve"> </w:t>
      </w:r>
      <w:r w:rsidRPr="00C42093">
        <w:rPr>
          <w:rFonts w:hint="cs"/>
          <w:sz w:val="36"/>
          <w:szCs w:val="36"/>
          <w:rtl/>
        </w:rPr>
        <w:t xml:space="preserve">، </w:t>
      </w:r>
      <w:r w:rsidRPr="00C42093">
        <w:rPr>
          <w:sz w:val="36"/>
          <w:szCs w:val="36"/>
          <w:rtl/>
        </w:rPr>
        <w:t>تمثيل البائع الصادق، وما يعقبه من بركة، والبائع الكاذب، وما يعقبه من إهلاك</w:t>
      </w:r>
      <w:r w:rsidRPr="00C42093">
        <w:rPr>
          <w:rFonts w:hint="cs"/>
          <w:sz w:val="36"/>
          <w:szCs w:val="36"/>
          <w:rtl/>
        </w:rPr>
        <w:t>.</w:t>
      </w:r>
    </w:p>
    <w:p w14:paraId="6327A2BA" w14:textId="77777777" w:rsidR="0095438A" w:rsidRPr="00C42093" w:rsidRDefault="0095438A" w:rsidP="0095438A">
      <w:pPr>
        <w:pStyle w:val="ListParagraph"/>
        <w:numPr>
          <w:ilvl w:val="0"/>
          <w:numId w:val="1"/>
        </w:numPr>
        <w:bidi/>
        <w:jc w:val="both"/>
        <w:rPr>
          <w:sz w:val="36"/>
          <w:szCs w:val="36"/>
        </w:rPr>
      </w:pPr>
      <w:r w:rsidRPr="00C42093">
        <w:rPr>
          <w:sz w:val="36"/>
          <w:szCs w:val="36"/>
          <w:rtl/>
        </w:rPr>
        <w:t>التصوير</w:t>
      </w:r>
      <w:r w:rsidRPr="00C42093">
        <w:rPr>
          <w:sz w:val="36"/>
          <w:szCs w:val="36"/>
        </w:rPr>
        <w:t xml:space="preserve"> :</w:t>
      </w:r>
      <w:r w:rsidRPr="00C42093">
        <w:rPr>
          <w:sz w:val="36"/>
          <w:szCs w:val="36"/>
          <w:rtl/>
        </w:rPr>
        <w:t xml:space="preserve"> التصوير وسيلة من الوسائل القديمة، غير أنها تطورت تطور</w:t>
      </w:r>
      <w:r w:rsidRPr="00C42093">
        <w:rPr>
          <w:sz w:val="36"/>
          <w:szCs w:val="36"/>
        </w:rPr>
        <w:t xml:space="preserve"> </w:t>
      </w:r>
      <w:r w:rsidRPr="00C42093">
        <w:rPr>
          <w:sz w:val="36"/>
          <w:szCs w:val="36"/>
          <w:rtl/>
        </w:rPr>
        <w:t>ا مذهلًا، باختراع التصوير الضوئي ( الفوتوغرافي ).. ثم التصوير المتحرك، ولهذه الوسيلة أثر بالغ عند المدعوين لما للمنظر من تأثير على التفكير</w:t>
      </w:r>
      <w:r w:rsidRPr="00C42093">
        <w:rPr>
          <w:rFonts w:hint="cs"/>
          <w:sz w:val="36"/>
          <w:szCs w:val="36"/>
          <w:rtl/>
        </w:rPr>
        <w:t>.إلا أن هناك اختلاف بين العلماء في جواز التصوير وحرمته، وذلك لوجود الأدلة فيه، ولكن العلماء أفتوا على إباحة</w:t>
      </w:r>
      <w:r w:rsidRPr="00C42093">
        <w:rPr>
          <w:sz w:val="36"/>
          <w:szCs w:val="36"/>
          <w:rtl/>
        </w:rPr>
        <w:t xml:space="preserve"> التصوير للتعليم بكافة أنواعه، وللدعوة إذا تحققت المصلحة من ذلك، وانتفت المفسدة التي حرم من أجلها، ويؤيد هذا أن النبي </w:t>
      </w:r>
      <w:r w:rsidRPr="00C42093">
        <w:rPr>
          <w:rFonts w:hint="cs"/>
          <w:sz w:val="36"/>
          <w:szCs w:val="36"/>
          <w:rtl/>
        </w:rPr>
        <w:t>صلى الله عليه وسلم</w:t>
      </w:r>
      <w:r w:rsidRPr="00C42093">
        <w:rPr>
          <w:sz w:val="36"/>
          <w:szCs w:val="36"/>
          <w:rtl/>
        </w:rPr>
        <w:t xml:space="preserve"> أجاز استعمال اللعب للأطفال، وهي صور مجسمة</w:t>
      </w:r>
      <w:r w:rsidRPr="00C42093">
        <w:rPr>
          <w:rFonts w:hint="cs"/>
          <w:sz w:val="36"/>
          <w:szCs w:val="36"/>
          <w:rtl/>
        </w:rPr>
        <w:t>.</w:t>
      </w:r>
      <w:r w:rsidRPr="00C42093">
        <w:rPr>
          <w:sz w:val="36"/>
          <w:szCs w:val="36"/>
          <w:rtl/>
        </w:rPr>
        <w:t xml:space="preserve"> </w:t>
      </w:r>
      <w:r w:rsidRPr="00C42093">
        <w:rPr>
          <w:sz w:val="36"/>
          <w:szCs w:val="36"/>
          <w:rtl/>
        </w:rPr>
        <w:lastRenderedPageBreak/>
        <w:t xml:space="preserve">فعن عائشة - رضي االله عنها قالت: </w:t>
      </w:r>
      <w:r w:rsidRPr="00C42093">
        <w:rPr>
          <w:rFonts w:hint="cs"/>
          <w:sz w:val="36"/>
          <w:szCs w:val="36"/>
          <w:rtl/>
        </w:rPr>
        <w:t>"</w:t>
      </w:r>
      <w:r w:rsidRPr="00C42093">
        <w:rPr>
          <w:sz w:val="36"/>
          <w:szCs w:val="36"/>
          <w:rtl/>
        </w:rPr>
        <w:t xml:space="preserve">كنت ألعب بالبنات عند النبي ، وكان لي صواحب يلعبن معي، فكان رسول االله </w:t>
      </w:r>
      <w:r w:rsidRPr="00C42093">
        <w:rPr>
          <w:rFonts w:hint="cs"/>
          <w:sz w:val="36"/>
          <w:szCs w:val="36"/>
          <w:rtl/>
        </w:rPr>
        <w:t>صلى الله عليه وسلم</w:t>
      </w:r>
      <w:r w:rsidRPr="00C42093">
        <w:rPr>
          <w:sz w:val="36"/>
          <w:szCs w:val="36"/>
          <w:rtl/>
        </w:rPr>
        <w:t xml:space="preserve"> إذا دخل يتقمعن منه، فيسربهن إلي فيل</w:t>
      </w:r>
      <w:r w:rsidRPr="00C42093">
        <w:rPr>
          <w:rFonts w:hint="cs"/>
          <w:sz w:val="36"/>
          <w:szCs w:val="36"/>
          <w:rtl/>
        </w:rPr>
        <w:t>عبن معي" (متفق عليه)</w:t>
      </w:r>
    </w:p>
    <w:p w14:paraId="029AA506" w14:textId="77777777" w:rsidR="0095438A" w:rsidRPr="00C42093" w:rsidRDefault="0095438A" w:rsidP="0095438A">
      <w:pPr>
        <w:pStyle w:val="ListParagraph"/>
        <w:bidi/>
        <w:ind w:left="1080"/>
        <w:jc w:val="both"/>
        <w:rPr>
          <w:sz w:val="36"/>
          <w:szCs w:val="36"/>
          <w:rtl/>
        </w:rPr>
      </w:pPr>
      <w:r w:rsidRPr="00C42093">
        <w:rPr>
          <w:sz w:val="36"/>
          <w:szCs w:val="36"/>
          <w:rtl/>
        </w:rPr>
        <w:t>وعن عائشة - رضي االله عنها – قالت</w:t>
      </w:r>
      <w:r w:rsidRPr="00C42093">
        <w:rPr>
          <w:rFonts w:hint="cs"/>
          <w:sz w:val="36"/>
          <w:szCs w:val="36"/>
          <w:rtl/>
        </w:rPr>
        <w:t>:"</w:t>
      </w:r>
      <w:r w:rsidRPr="00C42093">
        <w:rPr>
          <w:sz w:val="36"/>
          <w:szCs w:val="36"/>
          <w:rtl/>
        </w:rPr>
        <w:t xml:space="preserve"> </w:t>
      </w:r>
      <w:r w:rsidRPr="00C42093">
        <w:rPr>
          <w:rFonts w:hint="cs"/>
          <w:sz w:val="36"/>
          <w:szCs w:val="36"/>
          <w:rtl/>
        </w:rPr>
        <w:t>قدم</w:t>
      </w:r>
      <w:r w:rsidRPr="00C42093">
        <w:rPr>
          <w:sz w:val="36"/>
          <w:szCs w:val="36"/>
          <w:rtl/>
        </w:rPr>
        <w:t xml:space="preserve"> رسول االله </w:t>
      </w:r>
      <w:r w:rsidRPr="00C42093">
        <w:rPr>
          <w:rFonts w:hint="cs"/>
          <w:sz w:val="36"/>
          <w:szCs w:val="36"/>
          <w:rtl/>
        </w:rPr>
        <w:t>صلى الله عليه وسلم</w:t>
      </w:r>
      <w:r w:rsidRPr="00C42093">
        <w:rPr>
          <w:sz w:val="36"/>
          <w:szCs w:val="36"/>
          <w:rtl/>
        </w:rPr>
        <w:t xml:space="preserve"> من غزوة تبوك أو خيبر، وفي س</w:t>
      </w:r>
      <w:r w:rsidRPr="00C42093">
        <w:rPr>
          <w:rFonts w:hint="cs"/>
          <w:sz w:val="36"/>
          <w:szCs w:val="36"/>
          <w:rtl/>
        </w:rPr>
        <w:t>هوتها</w:t>
      </w:r>
      <w:r w:rsidRPr="00C42093">
        <w:rPr>
          <w:sz w:val="36"/>
          <w:szCs w:val="36"/>
          <w:rtl/>
        </w:rPr>
        <w:t xml:space="preserve"> ستر، فهبت</w:t>
      </w:r>
      <w:r w:rsidRPr="00C42093">
        <w:rPr>
          <w:rFonts w:hint="cs"/>
          <w:sz w:val="36"/>
          <w:szCs w:val="36"/>
          <w:rtl/>
        </w:rPr>
        <w:t xml:space="preserve"> </w:t>
      </w:r>
      <w:r w:rsidRPr="00C42093">
        <w:rPr>
          <w:sz w:val="36"/>
          <w:szCs w:val="36"/>
          <w:rtl/>
        </w:rPr>
        <w:t>الستر عن بنات لعائشة، فقال: ((ما هذا يا عائشة؟)) قالت: بناتي، ورأى بينهن فرسا له جناحان من رقاع، فقال: ((ما هذا الذي أرى وسطهن؟)) قالت: فرس، قال: ((وما هذا الذي عليه؟)) قالت: جناحان، قال: ((فرس له جناحان)) ؟ قالت: أما سمعت أن لسليمان خيلًا له</w:t>
      </w:r>
      <w:r w:rsidRPr="00C42093">
        <w:rPr>
          <w:sz w:val="36"/>
          <w:szCs w:val="36"/>
        </w:rPr>
        <w:t xml:space="preserve"> </w:t>
      </w:r>
      <w:r w:rsidRPr="00C42093">
        <w:rPr>
          <w:sz w:val="36"/>
          <w:szCs w:val="36"/>
          <w:rtl/>
        </w:rPr>
        <w:t xml:space="preserve">أجنحة ؟ </w:t>
      </w:r>
      <w:r w:rsidRPr="00C42093">
        <w:rPr>
          <w:rFonts w:hint="cs"/>
          <w:sz w:val="36"/>
          <w:szCs w:val="36"/>
          <w:rtl/>
        </w:rPr>
        <w:t>قالت: فضحك حتى رأيت نواجذه" (أبو داود)</w:t>
      </w:r>
    </w:p>
    <w:p w14:paraId="01B9766E" w14:textId="77777777" w:rsidR="0095438A" w:rsidRPr="00C42093" w:rsidRDefault="0095438A" w:rsidP="0095438A">
      <w:pPr>
        <w:pStyle w:val="ListParagraph"/>
        <w:bidi/>
        <w:ind w:left="1080"/>
        <w:jc w:val="both"/>
        <w:rPr>
          <w:sz w:val="36"/>
          <w:szCs w:val="36"/>
          <w:rtl/>
        </w:rPr>
      </w:pPr>
    </w:p>
    <w:p w14:paraId="430103A0" w14:textId="77777777" w:rsidR="0095438A" w:rsidRPr="00C42093" w:rsidRDefault="0095438A" w:rsidP="0095438A">
      <w:pPr>
        <w:pStyle w:val="ListParagraph"/>
        <w:numPr>
          <w:ilvl w:val="0"/>
          <w:numId w:val="1"/>
        </w:numPr>
        <w:bidi/>
        <w:jc w:val="both"/>
        <w:rPr>
          <w:rFonts w:ascii="Traditional Arabic" w:hAnsi="Traditional Arabic" w:cs="Traditional Arabic"/>
          <w:color w:val="333333"/>
          <w:sz w:val="36"/>
          <w:szCs w:val="36"/>
          <w:shd w:val="clear" w:color="auto" w:fill="FFFFFF"/>
        </w:rPr>
      </w:pPr>
      <w:r w:rsidRPr="00C42093">
        <w:rPr>
          <w:b/>
          <w:bCs/>
          <w:sz w:val="36"/>
          <w:szCs w:val="36"/>
          <w:rtl/>
        </w:rPr>
        <w:t>المباهلة</w:t>
      </w:r>
      <w:r w:rsidRPr="00C42093">
        <w:rPr>
          <w:rFonts w:hint="cs"/>
          <w:sz w:val="36"/>
          <w:szCs w:val="36"/>
          <w:rtl/>
        </w:rPr>
        <w:t xml:space="preserve">:  </w:t>
      </w:r>
      <w:r w:rsidRPr="00C42093">
        <w:rPr>
          <w:sz w:val="36"/>
          <w:szCs w:val="36"/>
          <w:rtl/>
        </w:rPr>
        <w:t>المباهلة لغة</w:t>
      </w:r>
      <w:r w:rsidRPr="00C42093">
        <w:rPr>
          <w:sz w:val="36"/>
          <w:szCs w:val="36"/>
        </w:rPr>
        <w:t xml:space="preserve"> : </w:t>
      </w:r>
      <w:r w:rsidRPr="00C42093">
        <w:rPr>
          <w:sz w:val="36"/>
          <w:szCs w:val="36"/>
          <w:rtl/>
        </w:rPr>
        <w:t>ب</w:t>
      </w:r>
      <w:r w:rsidRPr="00C42093">
        <w:rPr>
          <w:rFonts w:hint="cs"/>
          <w:sz w:val="36"/>
          <w:szCs w:val="36"/>
          <w:rtl/>
        </w:rPr>
        <w:t>ه</w:t>
      </w:r>
      <w:r w:rsidRPr="00C42093">
        <w:rPr>
          <w:sz w:val="36"/>
          <w:szCs w:val="36"/>
          <w:rtl/>
        </w:rPr>
        <w:t>لَ اللَّه</w:t>
      </w:r>
      <w:r w:rsidRPr="00C42093">
        <w:rPr>
          <w:sz w:val="36"/>
          <w:szCs w:val="36"/>
        </w:rPr>
        <w:t xml:space="preserve"> </w:t>
      </w:r>
      <w:r w:rsidRPr="00C42093">
        <w:rPr>
          <w:sz w:val="36"/>
          <w:szCs w:val="36"/>
          <w:rtl/>
        </w:rPr>
        <w:t>تَعالَى فُلانًا بهلًا: لَعنَه، و</w:t>
      </w:r>
      <w:r w:rsidRPr="00C42093">
        <w:rPr>
          <w:rFonts w:hint="cs"/>
          <w:sz w:val="36"/>
          <w:szCs w:val="36"/>
          <w:rtl/>
        </w:rPr>
        <w:t>هو</w:t>
      </w:r>
      <w:r w:rsidRPr="00C42093">
        <w:rPr>
          <w:sz w:val="36"/>
          <w:szCs w:val="36"/>
          <w:rtl/>
        </w:rPr>
        <w:t xml:space="preserve"> مأخوذٌ من البهلِ بمعنى التَّخْلية</w:t>
      </w:r>
      <w:r w:rsidRPr="00C42093">
        <w:rPr>
          <w:sz w:val="36"/>
          <w:szCs w:val="36"/>
        </w:rPr>
        <w:t xml:space="preserve"> . </w:t>
      </w:r>
      <w:r w:rsidRPr="00C42093">
        <w:rPr>
          <w:sz w:val="36"/>
          <w:szCs w:val="36"/>
          <w:rtl/>
        </w:rPr>
        <w:t>والبهلَةُ - بالفَتْح ، ويضم</w:t>
      </w:r>
      <w:r w:rsidRPr="00C42093">
        <w:rPr>
          <w:sz w:val="36"/>
          <w:szCs w:val="36"/>
        </w:rPr>
        <w:t xml:space="preserve"> -: </w:t>
      </w:r>
      <w:r w:rsidRPr="00C42093">
        <w:rPr>
          <w:sz w:val="36"/>
          <w:szCs w:val="36"/>
          <w:rtl/>
        </w:rPr>
        <w:t>اللَّعنَةُ، ومنه حديثُ - أبي بكرٍ رضي اللّه تعالى عنه - : من</w:t>
      </w:r>
      <w:r w:rsidRPr="00C42093">
        <w:rPr>
          <w:sz w:val="36"/>
          <w:szCs w:val="36"/>
        </w:rPr>
        <w:t xml:space="preserve"> </w:t>
      </w:r>
      <w:r w:rsidRPr="00C42093">
        <w:rPr>
          <w:sz w:val="36"/>
          <w:szCs w:val="36"/>
          <w:rtl/>
        </w:rPr>
        <w:t>ولِي</w:t>
      </w:r>
      <w:r w:rsidRPr="00C42093">
        <w:rPr>
          <w:sz w:val="36"/>
          <w:szCs w:val="36"/>
        </w:rPr>
        <w:t xml:space="preserve"> </w:t>
      </w:r>
      <w:r w:rsidRPr="00C42093">
        <w:rPr>
          <w:sz w:val="36"/>
          <w:szCs w:val="36"/>
          <w:rtl/>
        </w:rPr>
        <w:t>من</w:t>
      </w:r>
      <w:r w:rsidRPr="00C42093">
        <w:rPr>
          <w:sz w:val="36"/>
          <w:szCs w:val="36"/>
        </w:rPr>
        <w:t xml:space="preserve"> </w:t>
      </w:r>
      <w:r w:rsidRPr="00C42093">
        <w:rPr>
          <w:sz w:val="36"/>
          <w:szCs w:val="36"/>
          <w:rtl/>
        </w:rPr>
        <w:t>أمرِ الناسِ شيئاً فلم يعطهم كتاب</w:t>
      </w:r>
      <w:r w:rsidRPr="00C42093">
        <w:rPr>
          <w:sz w:val="36"/>
          <w:szCs w:val="36"/>
        </w:rPr>
        <w:t xml:space="preserve"> </w:t>
      </w:r>
      <w:r w:rsidRPr="00C42093">
        <w:rPr>
          <w:sz w:val="36"/>
          <w:szCs w:val="36"/>
          <w:rtl/>
        </w:rPr>
        <w:t>اللَّه</w:t>
      </w:r>
      <w:r w:rsidRPr="00C42093">
        <w:rPr>
          <w:sz w:val="36"/>
          <w:szCs w:val="36"/>
        </w:rPr>
        <w:t xml:space="preserve"> </w:t>
      </w:r>
      <w:r w:rsidRPr="00C42093">
        <w:rPr>
          <w:sz w:val="36"/>
          <w:szCs w:val="36"/>
          <w:rtl/>
        </w:rPr>
        <w:t>فعليه بهلَةُ اللَّه</w:t>
      </w:r>
      <w:r w:rsidRPr="00C42093">
        <w:rPr>
          <w:sz w:val="36"/>
          <w:szCs w:val="36"/>
        </w:rPr>
        <w:t xml:space="preserve"> . </w:t>
      </w:r>
      <w:r w:rsidRPr="00C42093">
        <w:rPr>
          <w:sz w:val="36"/>
          <w:szCs w:val="36"/>
          <w:rtl/>
        </w:rPr>
        <w:t>وباهلَ بعضهم بعضاً، وتَبهلُوا وتَباهلُوا: أي تَلاعنُوا وتَداعوا باللَّعنِ على الظَّالِم منهم</w:t>
      </w:r>
      <w:r w:rsidRPr="00C42093">
        <w:rPr>
          <w:rFonts w:hint="cs"/>
          <w:sz w:val="36"/>
          <w:szCs w:val="36"/>
          <w:rtl/>
        </w:rPr>
        <w:t xml:space="preserve">. </w:t>
      </w:r>
    </w:p>
    <w:p w14:paraId="18F4DB4D" w14:textId="77777777" w:rsidR="0095438A" w:rsidRPr="00C42093" w:rsidRDefault="0095438A" w:rsidP="0095438A">
      <w:pPr>
        <w:pStyle w:val="ListParagraph"/>
        <w:bidi/>
        <w:ind w:left="1080"/>
        <w:jc w:val="both"/>
        <w:rPr>
          <w:sz w:val="36"/>
          <w:szCs w:val="36"/>
        </w:rPr>
      </w:pPr>
      <w:r w:rsidRPr="00C42093">
        <w:rPr>
          <w:b/>
          <w:bCs/>
          <w:sz w:val="36"/>
          <w:szCs w:val="36"/>
          <w:rtl/>
        </w:rPr>
        <w:t>المباهلة :</w:t>
      </w:r>
      <w:r w:rsidRPr="00C42093">
        <w:rPr>
          <w:sz w:val="36"/>
          <w:szCs w:val="36"/>
          <w:rtl/>
        </w:rPr>
        <w:t xml:space="preserve"> الملاعنة، يقال : باهلْت فلانًا أَي لاعنته، ومعنى المباهلة أَن يجتمع القوم إِذا اختلفوا في شيء فيقولوا لَعنَة االله على </w:t>
      </w:r>
      <w:r w:rsidRPr="00C42093">
        <w:rPr>
          <w:sz w:val="36"/>
          <w:szCs w:val="36"/>
        </w:rPr>
        <w:t xml:space="preserve"> </w:t>
      </w:r>
      <w:r w:rsidRPr="00C42093">
        <w:rPr>
          <w:sz w:val="36"/>
          <w:szCs w:val="36"/>
          <w:rtl/>
        </w:rPr>
        <w:t>الظالم من</w:t>
      </w:r>
      <w:r w:rsidRPr="00C42093">
        <w:rPr>
          <w:rFonts w:hint="cs"/>
          <w:sz w:val="36"/>
          <w:szCs w:val="36"/>
          <w:rtl/>
        </w:rPr>
        <w:t>ا.</w:t>
      </w:r>
    </w:p>
    <w:p w14:paraId="048DE46E" w14:textId="77777777" w:rsidR="0095438A" w:rsidRPr="00C42093" w:rsidRDefault="0095438A" w:rsidP="0095438A">
      <w:pPr>
        <w:pStyle w:val="ListParagraph"/>
        <w:bidi/>
        <w:ind w:left="1080"/>
        <w:jc w:val="both"/>
        <w:rPr>
          <w:sz w:val="36"/>
          <w:szCs w:val="36"/>
          <w:rtl/>
        </w:rPr>
      </w:pPr>
      <w:r w:rsidRPr="00C42093">
        <w:rPr>
          <w:rFonts w:hint="cs"/>
          <w:sz w:val="36"/>
          <w:szCs w:val="36"/>
          <w:rtl/>
        </w:rPr>
        <w:t>و</w:t>
      </w:r>
      <w:r w:rsidRPr="00C42093">
        <w:rPr>
          <w:sz w:val="36"/>
          <w:szCs w:val="36"/>
          <w:rtl/>
        </w:rPr>
        <w:t>تكون بعد استنفاذ كافة السبل الدعوية، من بيان، وحوار، ومناظرة، مع إصرار الخصم، وجحوده، وعناده</w:t>
      </w:r>
      <w:r w:rsidRPr="00C42093">
        <w:rPr>
          <w:rFonts w:hint="cs"/>
          <w:sz w:val="36"/>
          <w:szCs w:val="36"/>
          <w:rtl/>
        </w:rPr>
        <w:t xml:space="preserve">. </w:t>
      </w:r>
      <w:r w:rsidRPr="00C42093">
        <w:rPr>
          <w:sz w:val="36"/>
          <w:szCs w:val="36"/>
          <w:rtl/>
        </w:rPr>
        <w:t xml:space="preserve">كما دعا رسول االله وفد نجران من النصارى </w:t>
      </w:r>
      <w:r w:rsidRPr="00C42093">
        <w:rPr>
          <w:sz w:val="36"/>
          <w:szCs w:val="36"/>
        </w:rPr>
        <w:t>-</w:t>
      </w:r>
      <w:r w:rsidRPr="00C42093">
        <w:rPr>
          <w:sz w:val="36"/>
          <w:szCs w:val="36"/>
          <w:rtl/>
        </w:rPr>
        <w:t>بعد قيام الحجة عليهم في المناظرة، وعنادهم -إلى المبا</w:t>
      </w:r>
      <w:r w:rsidRPr="00C42093">
        <w:rPr>
          <w:rFonts w:hint="cs"/>
          <w:sz w:val="36"/>
          <w:szCs w:val="36"/>
          <w:rtl/>
        </w:rPr>
        <w:t>هلة.</w:t>
      </w:r>
    </w:p>
    <w:p w14:paraId="52810010" w14:textId="1C293707" w:rsidR="0095438A" w:rsidRPr="00C42093" w:rsidRDefault="0095438A" w:rsidP="0095438A">
      <w:pPr>
        <w:pStyle w:val="ListParagraph"/>
        <w:bidi/>
        <w:ind w:left="1080"/>
        <w:jc w:val="both"/>
        <w:rPr>
          <w:sz w:val="36"/>
          <w:szCs w:val="36"/>
          <w:rtl/>
        </w:rPr>
      </w:pPr>
      <w:r w:rsidRPr="00C42093">
        <w:rPr>
          <w:b/>
          <w:bCs/>
          <w:sz w:val="36"/>
          <w:szCs w:val="36"/>
          <w:rtl/>
        </w:rPr>
        <w:t>دليلها</w:t>
      </w:r>
      <w:r w:rsidRPr="00C42093">
        <w:rPr>
          <w:b/>
          <w:bCs/>
          <w:sz w:val="36"/>
          <w:szCs w:val="36"/>
        </w:rPr>
        <w:t xml:space="preserve"> :</w:t>
      </w:r>
      <w:r w:rsidRPr="00C42093">
        <w:rPr>
          <w:sz w:val="36"/>
          <w:szCs w:val="36"/>
        </w:rPr>
        <w:t xml:space="preserve"> </w:t>
      </w:r>
      <w:r w:rsidRPr="00C42093">
        <w:rPr>
          <w:sz w:val="36"/>
          <w:szCs w:val="36"/>
          <w:rtl/>
        </w:rPr>
        <w:t xml:space="preserve">قوله تعالى : </w:t>
      </w:r>
      <w:r w:rsidRPr="00C42093">
        <w:rPr>
          <w:rFonts w:hint="cs"/>
          <w:sz w:val="36"/>
          <w:szCs w:val="36"/>
          <w:rtl/>
        </w:rPr>
        <w:t>(( فمن حاجك فيه من بعد ما جاءك من العلم فقل تعالوا ندع أبناءنا وأبناءكم ونساءنا ونساءكم وأنفسنا ةوأنفسكم ثم نبتهل فنجع</w:t>
      </w:r>
      <w:r w:rsidR="00B338D5" w:rsidRPr="00C42093">
        <w:rPr>
          <w:rFonts w:hint="cs"/>
          <w:sz w:val="36"/>
          <w:szCs w:val="36"/>
          <w:rtl/>
        </w:rPr>
        <w:t>ل</w:t>
      </w:r>
      <w:r w:rsidRPr="00C42093">
        <w:rPr>
          <w:rFonts w:hint="cs"/>
          <w:sz w:val="36"/>
          <w:szCs w:val="36"/>
          <w:rtl/>
        </w:rPr>
        <w:t xml:space="preserve"> لعنت الله على الظالمين))</w:t>
      </w:r>
      <w:r w:rsidRPr="00C42093">
        <w:rPr>
          <w:sz w:val="36"/>
          <w:szCs w:val="36"/>
          <w:rtl/>
        </w:rPr>
        <w:t xml:space="preserve">[ </w:t>
      </w:r>
      <w:r w:rsidRPr="00C42093">
        <w:rPr>
          <w:rFonts w:hint="cs"/>
          <w:sz w:val="36"/>
          <w:szCs w:val="36"/>
          <w:rtl/>
        </w:rPr>
        <w:t>آ</w:t>
      </w:r>
      <w:r w:rsidRPr="00C42093">
        <w:rPr>
          <w:sz w:val="36"/>
          <w:szCs w:val="36"/>
          <w:rtl/>
        </w:rPr>
        <w:t>ل عمران: ٦١</w:t>
      </w:r>
      <w:r w:rsidRPr="00C42093">
        <w:rPr>
          <w:rFonts w:hint="cs"/>
          <w:sz w:val="36"/>
          <w:szCs w:val="36"/>
          <w:rtl/>
        </w:rPr>
        <w:t>]</w:t>
      </w:r>
    </w:p>
    <w:p w14:paraId="39EC572E" w14:textId="77777777" w:rsidR="0095438A" w:rsidRPr="00C42093" w:rsidRDefault="0095438A" w:rsidP="0095438A">
      <w:pPr>
        <w:pStyle w:val="ListParagraph"/>
        <w:bidi/>
        <w:ind w:left="1080"/>
        <w:jc w:val="both"/>
        <w:rPr>
          <w:sz w:val="36"/>
          <w:szCs w:val="36"/>
          <w:rtl/>
        </w:rPr>
      </w:pPr>
      <w:r w:rsidRPr="00C42093">
        <w:rPr>
          <w:sz w:val="36"/>
          <w:szCs w:val="36"/>
          <w:rtl/>
        </w:rPr>
        <w:t xml:space="preserve">وبعد نزول هذه الآية دعا رسول االله </w:t>
      </w:r>
      <w:r w:rsidRPr="00C42093">
        <w:rPr>
          <w:rFonts w:hint="cs"/>
          <w:sz w:val="36"/>
          <w:szCs w:val="36"/>
          <w:rtl/>
        </w:rPr>
        <w:t>صلى الله عليه وسلم</w:t>
      </w:r>
      <w:r w:rsidRPr="00C42093">
        <w:rPr>
          <w:sz w:val="36"/>
          <w:szCs w:val="36"/>
          <w:rtl/>
        </w:rPr>
        <w:t xml:space="preserve"> وفد نجران بعد أن ناظرهم وأقام عليهم الحجة، وأَبوا الإسلام، وأصروا على الافتراء</w:t>
      </w:r>
      <w:r w:rsidRPr="00C42093">
        <w:rPr>
          <w:sz w:val="36"/>
          <w:szCs w:val="36"/>
        </w:rPr>
        <w:t xml:space="preserve"> - </w:t>
      </w:r>
      <w:r w:rsidRPr="00C42093">
        <w:rPr>
          <w:sz w:val="36"/>
          <w:szCs w:val="36"/>
          <w:rtl/>
        </w:rPr>
        <w:t>كما سبق ذكره - دعاهم إلى المباهلة، فخافوا وأبوا، ثم سالموا ، ودفعوا الجزية</w:t>
      </w:r>
      <w:r w:rsidRPr="00C42093">
        <w:rPr>
          <w:rFonts w:hint="cs"/>
          <w:sz w:val="36"/>
          <w:szCs w:val="36"/>
          <w:rtl/>
        </w:rPr>
        <w:t>.</w:t>
      </w:r>
    </w:p>
    <w:p w14:paraId="3AD952BB" w14:textId="77777777" w:rsidR="0095438A" w:rsidRPr="00C42093" w:rsidRDefault="0095438A" w:rsidP="0095438A">
      <w:pPr>
        <w:pStyle w:val="ListParagraph"/>
        <w:bidi/>
        <w:ind w:left="1080"/>
        <w:jc w:val="both"/>
        <w:rPr>
          <w:sz w:val="36"/>
          <w:szCs w:val="36"/>
        </w:rPr>
      </w:pPr>
    </w:p>
    <w:p w14:paraId="3E47B3AA" w14:textId="77777777" w:rsidR="0095438A" w:rsidRPr="00C42093" w:rsidRDefault="0095438A" w:rsidP="0095438A">
      <w:pPr>
        <w:pStyle w:val="ListParagraph"/>
        <w:numPr>
          <w:ilvl w:val="0"/>
          <w:numId w:val="1"/>
        </w:numPr>
        <w:bidi/>
        <w:jc w:val="both"/>
        <w:rPr>
          <w:sz w:val="36"/>
          <w:szCs w:val="36"/>
          <w:rtl/>
        </w:rPr>
      </w:pPr>
      <w:r w:rsidRPr="00C42093">
        <w:rPr>
          <w:b/>
          <w:bCs/>
          <w:sz w:val="36"/>
          <w:szCs w:val="36"/>
          <w:rtl/>
        </w:rPr>
        <w:t>الجهاد</w:t>
      </w:r>
      <w:r w:rsidRPr="00C42093">
        <w:rPr>
          <w:rFonts w:hint="cs"/>
          <w:b/>
          <w:bCs/>
          <w:sz w:val="36"/>
          <w:szCs w:val="36"/>
          <w:rtl/>
        </w:rPr>
        <w:t>:</w:t>
      </w:r>
      <w:r w:rsidRPr="00C42093">
        <w:rPr>
          <w:sz w:val="36"/>
          <w:szCs w:val="36"/>
          <w:rtl/>
        </w:rPr>
        <w:t xml:space="preserve"> ويُقصد بالجهاد؛ الجهاد بمفهومه الشامل، فهو سيد الوسائل وذروة سنامها، ويبدأ من داخل النفس البشرية، فيقوم بإصلاحها ويجاهدها من أجل تعلم العلم الصحيح والعمل به والدعوة إليه، وبعد ذلك يجاهد الشيطان ويحمي نفسه من مداخله؛ وهي الشبهات والشهوات، ثم جهاد الأعداء والمنافقين، فالجهاد سيد الوسائل كلها</w:t>
      </w:r>
      <w:r w:rsidRPr="00C42093">
        <w:rPr>
          <w:sz w:val="36"/>
          <w:szCs w:val="36"/>
        </w:rPr>
        <w:t>.</w:t>
      </w:r>
      <w:r w:rsidRPr="00C42093">
        <w:rPr>
          <w:rFonts w:hint="cs"/>
          <w:sz w:val="36"/>
          <w:szCs w:val="36"/>
          <w:rtl/>
        </w:rPr>
        <w:t xml:space="preserve"> </w:t>
      </w:r>
    </w:p>
    <w:p w14:paraId="3A6F74B3" w14:textId="77777777" w:rsidR="00313037" w:rsidRDefault="00313037">
      <w:pPr>
        <w:rPr>
          <w:rtl/>
        </w:rPr>
      </w:pPr>
    </w:p>
    <w:sectPr w:rsidR="00313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F2B6B"/>
    <w:multiLevelType w:val="hybridMultilevel"/>
    <w:tmpl w:val="97D41CFC"/>
    <w:lvl w:ilvl="0" w:tplc="B1E6746A">
      <w:start w:val="1"/>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07F"/>
    <w:rsid w:val="00313037"/>
    <w:rsid w:val="0095438A"/>
    <w:rsid w:val="00B338D5"/>
    <w:rsid w:val="00C064D2"/>
    <w:rsid w:val="00C42093"/>
    <w:rsid w:val="00DC10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E6416"/>
  <w15:chartTrackingRefBased/>
  <w15:docId w15:val="{96104F0F-E3C0-4197-A0C4-78EEA2B57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438A"/>
    <w:pPr>
      <w:spacing w:after="200" w:line="276" w:lineRule="auto"/>
    </w:pPr>
    <w:rPr>
      <w:rFonts w:eastAsiaTheme="minorEastAs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43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2097</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dc:creator>
  <cp:keywords/>
  <dc:description/>
  <cp:lastModifiedBy>Mahmudul Hasan</cp:lastModifiedBy>
  <cp:revision>4</cp:revision>
  <dcterms:created xsi:type="dcterms:W3CDTF">2024-03-18T07:57:00Z</dcterms:created>
  <dcterms:modified xsi:type="dcterms:W3CDTF">2024-07-13T16:49:00Z</dcterms:modified>
</cp:coreProperties>
</file>