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8E9C" w14:textId="766B3092" w:rsidR="00985E95" w:rsidRPr="00985E95" w:rsidRDefault="0059549A" w:rsidP="00985E95">
      <w:pPr>
        <w:spacing w:after="0"/>
        <w:jc w:val="center"/>
        <w:rPr>
          <w:rFonts w:ascii="Times New Roman" w:hAnsi="Times New Roman"/>
          <w:b/>
          <w:bCs/>
          <w:caps/>
          <w:sz w:val="28"/>
          <w:szCs w:val="28"/>
          <w:lang w:val="sv-SE"/>
        </w:rPr>
      </w:pPr>
      <w:r>
        <w:rPr>
          <w:rFonts w:ascii="Times New Roman" w:hAnsi="Times New Roman"/>
          <w:b/>
          <w:bCs/>
          <w:caps/>
          <w:sz w:val="28"/>
          <w:szCs w:val="28"/>
          <w:lang w:val="fr-FR"/>
        </w:rPr>
        <w:t>5</w:t>
      </w:r>
      <w:r w:rsidR="00985E95" w:rsidRPr="00985E95">
        <w:rPr>
          <w:rFonts w:ascii="Times New Roman" w:hAnsi="Times New Roman"/>
          <w:b/>
          <w:bCs/>
          <w:caps/>
          <w:sz w:val="28"/>
          <w:szCs w:val="28"/>
          <w:lang w:val="fr-FR"/>
        </w:rPr>
        <w:t>–laboratoriya ishi</w:t>
      </w:r>
    </w:p>
    <w:p w14:paraId="7090DD65" w14:textId="7F0DB33D" w:rsidR="00985E95" w:rsidRPr="00985E95" w:rsidRDefault="00985E95" w:rsidP="00985E95">
      <w:pPr>
        <w:spacing w:after="0"/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 w:rsidRPr="00985E95">
        <w:rPr>
          <w:rFonts w:ascii="Times New Roman" w:hAnsi="Times New Roman"/>
          <w:b/>
          <w:bCs/>
          <w:caps/>
          <w:sz w:val="28"/>
          <w:szCs w:val="28"/>
          <w:lang w:val="sv-SE"/>
        </w:rPr>
        <w:t>Qattiq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en-US"/>
        </w:rPr>
        <w:t xml:space="preserve">  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sv-SE"/>
        </w:rPr>
        <w:t>jismlarning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en-US"/>
        </w:rPr>
        <w:t xml:space="preserve">  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en-US"/>
        </w:rPr>
        <w:t xml:space="preserve">  KENGAYISH 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sv-SE"/>
        </w:rPr>
        <w:t>koeffitsiyentini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en-US"/>
        </w:rPr>
        <w:t xml:space="preserve"> TEMPERATURAGA BOG’LIQLIGINI O‘RGANISH.</w:t>
      </w:r>
    </w:p>
    <w:p w14:paraId="008A6D06" w14:textId="77777777" w:rsidR="00985E95" w:rsidRPr="00985E95" w:rsidRDefault="00985E95" w:rsidP="00985E95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sz w:val="28"/>
          <w:szCs w:val="28"/>
          <w:lang w:val="en-US"/>
        </w:rPr>
        <w:tab/>
      </w: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b/>
          <w:bCs/>
          <w:sz w:val="28"/>
          <w:szCs w:val="28"/>
          <w:lang w:val="sv-SE"/>
        </w:rPr>
        <w:t>Kerakli</w:t>
      </w: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b/>
          <w:bCs/>
          <w:sz w:val="28"/>
          <w:szCs w:val="28"/>
          <w:lang w:val="sv-SE"/>
        </w:rPr>
        <w:t>asbob</w:t>
      </w: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b/>
          <w:bCs/>
          <w:sz w:val="28"/>
          <w:szCs w:val="28"/>
          <w:lang w:val="sv-SE"/>
        </w:rPr>
        <w:t>va</w:t>
      </w: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b/>
          <w:bCs/>
          <w:sz w:val="28"/>
          <w:szCs w:val="28"/>
          <w:lang w:val="sv-SE"/>
        </w:rPr>
        <w:t>materiallar</w:t>
      </w: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r w:rsidRPr="00985E95">
        <w:rPr>
          <w:rFonts w:ascii="Times New Roman" w:hAnsi="Times New Roman"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kengayish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koeffitsiyentini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aniqlash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qurilmasi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termometr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indikator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probirka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kengayish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koeffitsiyentlari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aniqlanadigan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qattiq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jismlarning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sterjenlari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pentset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suvli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banka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filtr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qog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oz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shtangentsirkul</w:t>
      </w:r>
      <w:r w:rsidRPr="00985E95">
        <w:rPr>
          <w:rFonts w:ascii="Times New Roman" w:hAnsi="Times New Roman"/>
          <w:sz w:val="28"/>
          <w:szCs w:val="28"/>
          <w:lang w:val="en-US"/>
        </w:rPr>
        <w:t>.</w:t>
      </w:r>
    </w:p>
    <w:p w14:paraId="59852012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985E95">
        <w:rPr>
          <w:rFonts w:ascii="Times New Roman" w:hAnsi="Times New Roman"/>
          <w:b/>
          <w:sz w:val="28"/>
          <w:szCs w:val="28"/>
          <w:lang w:val="sv-SE"/>
        </w:rPr>
        <w:t>Ishning</w:t>
      </w:r>
      <w:r w:rsidRPr="00985E9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b/>
          <w:sz w:val="28"/>
          <w:szCs w:val="28"/>
          <w:lang w:val="sv-SE"/>
        </w:rPr>
        <w:t>maqsadi</w:t>
      </w:r>
      <w:r w:rsidRPr="00985E95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Pr="00985E95">
        <w:rPr>
          <w:rFonts w:ascii="Times New Roman" w:hAnsi="Times New Roman"/>
          <w:bCs/>
          <w:sz w:val="28"/>
          <w:szCs w:val="28"/>
          <w:lang w:val="sv-SE"/>
        </w:rPr>
        <w:t>q</w:t>
      </w:r>
      <w:r w:rsidRPr="00985E95">
        <w:rPr>
          <w:rFonts w:ascii="Times New Roman" w:hAnsi="Times New Roman"/>
          <w:sz w:val="28"/>
          <w:szCs w:val="28"/>
          <w:lang w:val="sv-SE"/>
        </w:rPr>
        <w:t>attiq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jismlarning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va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hajmiy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kengayish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koeffitsiyentini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aniqlash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   </w:t>
      </w:r>
    </w:p>
    <w:p w14:paraId="632C48C6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ab/>
        <w:t xml:space="preserve">                             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sv-SE"/>
        </w:rPr>
        <w:t>Ishning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en-US"/>
        </w:rPr>
        <w:t xml:space="preserve">  </w:t>
      </w:r>
      <w:r w:rsidRPr="00985E95">
        <w:rPr>
          <w:rFonts w:ascii="Times New Roman" w:hAnsi="Times New Roman"/>
          <w:b/>
          <w:bCs/>
          <w:caps/>
          <w:sz w:val="28"/>
          <w:szCs w:val="28"/>
          <w:lang w:val="sv-SE"/>
        </w:rPr>
        <w:t>nazariyasi</w:t>
      </w:r>
    </w:p>
    <w:p w14:paraId="34F0D15C" w14:textId="141EFCBD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985E95">
        <w:rPr>
          <w:rFonts w:ascii="Times New Roman" w:hAnsi="Times New Roman"/>
          <w:sz w:val="28"/>
          <w:szCs w:val="28"/>
          <w:lang w:val="sv-SE"/>
        </w:rPr>
        <w:t>Qattiq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jismlar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qizdirilganda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uning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atom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va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molekulalarining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kinetik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energiyasi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va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ular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muvozanat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vaziyatlari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atrofida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kattaroq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amplituda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bilan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tebrana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boshlaydi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sv-SE"/>
        </w:rPr>
        <w:t>Issiqlik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tebranishlarini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tartibsizligi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tufayli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atom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va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molekulalar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orasidagi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masofa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ortadi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buning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natijasida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jismning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lchamlari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va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hajmi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kattalashadi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sv-SE"/>
        </w:rPr>
        <w:t>Tajribalarning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rsatishicha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qattiq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jismning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85E95">
        <w:rPr>
          <w:rFonts w:ascii="Times New Roman" w:hAnsi="Times New Roman"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lchamlari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haroratning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zgarishiga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proportsional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ravishda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zgaradi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sv-SE"/>
        </w:rPr>
        <w:t>Jism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qizdirilgandagi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uzayishi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985E95">
        <w:rPr>
          <w:rFonts w:ascii="Times New Roman" w:hAnsi="Times New Roman"/>
          <w:sz w:val="28"/>
          <w:szCs w:val="28"/>
          <w:lang w:val="sv-SE"/>
        </w:rPr>
        <w:t>yoki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sovitilganda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qisqarishi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985E95">
        <w:rPr>
          <w:rFonts w:ascii="Times New Roman" w:hAnsi="Times New Roman"/>
          <w:sz w:val="28"/>
          <w:szCs w:val="28"/>
          <w:lang w:val="sv-SE"/>
        </w:rPr>
        <w:t>uning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boshlang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ich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lchamlariga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ham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bog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liq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sv-SE"/>
        </w:rPr>
        <w:t>Qattiq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jismning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uzayishi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1FAFD37" wp14:editId="26152451">
            <wp:extent cx="638175" cy="23368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uning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boshlang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ich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uzunligi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4D0F821" wp14:editId="0BAC81F5">
            <wp:extent cx="138430" cy="2336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position w:val="-12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ga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va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harorat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zgarishi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FCBD8F6" wp14:editId="4C5E4D81">
            <wp:extent cx="318770" cy="23368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ga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proportsional</w:t>
      </w:r>
      <w:r w:rsidRPr="00985E95">
        <w:rPr>
          <w:rFonts w:ascii="Times New Roman" w:hAnsi="Times New Roman"/>
          <w:sz w:val="28"/>
          <w:szCs w:val="28"/>
          <w:lang w:val="en-US"/>
        </w:rPr>
        <w:t>,</w:t>
      </w:r>
    </w:p>
    <w:p w14:paraId="159C92D0" w14:textId="0795CD75" w:rsidR="00985E95" w:rsidRPr="00985E95" w:rsidRDefault="00985E95" w:rsidP="00985E95">
      <w:pPr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A4F4070" wp14:editId="0505C3BC">
            <wp:extent cx="1233170" cy="244475"/>
            <wp:effectExtent l="0" t="0" r="508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(</w:t>
      </w:r>
      <w:r w:rsidR="0059549A">
        <w:rPr>
          <w:rFonts w:ascii="Times New Roman" w:hAnsi="Times New Roman"/>
          <w:sz w:val="28"/>
          <w:szCs w:val="28"/>
          <w:lang w:val="en-US"/>
        </w:rPr>
        <w:t>5</w:t>
      </w:r>
      <w:r w:rsidRPr="00985E95">
        <w:rPr>
          <w:rFonts w:ascii="Times New Roman" w:hAnsi="Times New Roman"/>
          <w:sz w:val="28"/>
          <w:szCs w:val="28"/>
          <w:lang w:val="en-US"/>
        </w:rPr>
        <w:t>.1)</w:t>
      </w:r>
    </w:p>
    <w:p w14:paraId="32B8E79E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sz w:val="28"/>
          <w:szCs w:val="28"/>
          <w:lang w:val="en-US"/>
        </w:rPr>
        <w:tab/>
      </w:r>
      <w:r w:rsidRPr="00985E95">
        <w:rPr>
          <w:rFonts w:ascii="Times New Roman" w:hAnsi="Times New Roman"/>
          <w:sz w:val="28"/>
          <w:szCs w:val="28"/>
          <w:lang w:val="sv-SE"/>
        </w:rPr>
        <w:t>Bunda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position w:val="-6"/>
          <w:sz w:val="28"/>
          <w:szCs w:val="28"/>
          <w:lang w:val="en-US"/>
        </w:rPr>
        <w:object w:dxaOrig="420" w:dyaOrig="210" w14:anchorId="2D67F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1.25pt" o:ole="">
            <v:imagedata r:id="rId8" o:title=""/>
          </v:shape>
          <o:OLEObject Type="Embed" ProgID="Equation.3" ShapeID="_x0000_i1025" DrawAspect="Content" ObjectID="_1811870947" r:id="rId9"/>
        </w:object>
      </w:r>
      <w:r w:rsidRPr="00985E95">
        <w:rPr>
          <w:rFonts w:ascii="Times New Roman" w:hAnsi="Times New Roman"/>
          <w:sz w:val="28"/>
          <w:szCs w:val="28"/>
          <w:lang w:val="sv-SE"/>
        </w:rPr>
        <w:t>proportsionallik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koeffitsiyenti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yoki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kengayish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koeffitsiyenti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deyiladi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sv-SE"/>
        </w:rPr>
        <w:t>Bu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koeffitsiyent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son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qiymati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jihatidan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jismning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position w:val="-10"/>
          <w:sz w:val="28"/>
          <w:szCs w:val="28"/>
          <w:lang w:val="en-US"/>
        </w:rPr>
        <w:object w:dxaOrig="450" w:dyaOrig="360" w14:anchorId="08A8E158">
          <v:shape id="_x0000_i1026" type="#_x0000_t75" style="width:22.5pt;height:18.75pt" o:ole="">
            <v:imagedata r:id="rId10" o:title=""/>
          </v:shape>
          <o:OLEObject Type="Embed" ProgID="Equation.3" ShapeID="_x0000_i1026" DrawAspect="Content" ObjectID="_1811870948" r:id="rId11"/>
        </w:objec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isitilgandagi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position w:val="-30"/>
          <w:sz w:val="28"/>
          <w:szCs w:val="28"/>
          <w:lang w:val="sv-SE"/>
        </w:rPr>
        <w:object w:dxaOrig="345" w:dyaOrig="675" w14:anchorId="51D99E45">
          <v:shape id="_x0000_i1027" type="#_x0000_t75" style="width:17.25pt;height:33.75pt" o:ole="">
            <v:imagedata r:id="rId12" o:title=""/>
          </v:shape>
          <o:OLEObject Type="Embed" ProgID="Equation.3" ShapeID="_x0000_i1027" DrawAspect="Content" ObjectID="_1811870949" r:id="rId13"/>
        </w:objec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nisbiy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uzayishiga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teng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kengayish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koeffitsiyentining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haroratga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bog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lanishini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e</w:t>
      </w:r>
      <w:r w:rsidRPr="00985E95">
        <w:rPr>
          <w:rFonts w:ascii="Times New Roman" w:hAnsi="Times New Roman"/>
          <w:sz w:val="28"/>
          <w:szCs w:val="28"/>
          <w:lang w:val="en-US"/>
        </w:rPr>
        <w:t>‘</w:t>
      </w:r>
      <w:r w:rsidRPr="00985E95">
        <w:rPr>
          <w:rFonts w:ascii="Times New Roman" w:hAnsi="Times New Roman"/>
          <w:sz w:val="28"/>
          <w:szCs w:val="28"/>
          <w:lang w:val="sv-SE"/>
        </w:rPr>
        <w:t>tiborga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olmaslik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va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tayinli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bir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modda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uchun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zgarmas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kattalik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deb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hisoblash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mumkin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(1) </w:t>
      </w:r>
      <w:r w:rsidRPr="00985E95">
        <w:rPr>
          <w:rFonts w:ascii="Times New Roman" w:hAnsi="Times New Roman"/>
          <w:sz w:val="28"/>
          <w:szCs w:val="28"/>
          <w:lang w:val="sv-SE"/>
        </w:rPr>
        <w:t>ifodadan</w:t>
      </w:r>
      <w:r w:rsidRPr="00985E95">
        <w:rPr>
          <w:rFonts w:ascii="Times New Roman" w:hAnsi="Times New Roman"/>
          <w:sz w:val="28"/>
          <w:szCs w:val="28"/>
          <w:lang w:val="en-US"/>
        </w:rPr>
        <w:t>:</w:t>
      </w:r>
    </w:p>
    <w:p w14:paraId="7A9A58C2" w14:textId="70D89F02" w:rsidR="00985E95" w:rsidRPr="00985E95" w:rsidRDefault="00985E95" w:rsidP="00985E95">
      <w:pPr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position w:val="-30"/>
          <w:sz w:val="28"/>
          <w:szCs w:val="28"/>
          <w:lang w:val="en-US"/>
        </w:rPr>
        <w:object w:dxaOrig="2460" w:dyaOrig="690" w14:anchorId="2499AAD7">
          <v:shape id="_x0000_i1028" type="#_x0000_t75" style="width:123pt;height:34.5pt" o:ole="">
            <v:imagedata r:id="rId14" o:title=""/>
          </v:shape>
          <o:OLEObject Type="Embed" ProgID="Equation.3" ShapeID="_x0000_i1028" DrawAspect="Content" ObjectID="_1811870950" r:id="rId15"/>
        </w:objec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                                        (</w:t>
      </w:r>
      <w:r w:rsidR="0059549A">
        <w:rPr>
          <w:rFonts w:ascii="Times New Roman" w:hAnsi="Times New Roman"/>
          <w:sz w:val="28"/>
          <w:szCs w:val="28"/>
          <w:lang w:val="en-US"/>
        </w:rPr>
        <w:t>5</w:t>
      </w:r>
      <w:r w:rsidRPr="00985E95">
        <w:rPr>
          <w:rFonts w:ascii="Times New Roman" w:hAnsi="Times New Roman"/>
          <w:sz w:val="28"/>
          <w:szCs w:val="28"/>
          <w:lang w:val="en-US"/>
        </w:rPr>
        <w:t>.2)</w:t>
      </w:r>
    </w:p>
    <w:p w14:paraId="0E4C0BCE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>ni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hosil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qilamiz</w:t>
      </w:r>
      <w:r w:rsidRPr="00985E95">
        <w:rPr>
          <w:rFonts w:ascii="Times New Roman" w:hAnsi="Times New Roman"/>
          <w:sz w:val="28"/>
          <w:szCs w:val="28"/>
          <w:lang w:val="en-US"/>
        </w:rPr>
        <w:t>.</w:t>
      </w:r>
    </w:p>
    <w:p w14:paraId="166DA518" w14:textId="2E89B44E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sz w:val="28"/>
          <w:szCs w:val="28"/>
          <w:lang w:val="en-US"/>
        </w:rPr>
        <w:tab/>
      </w:r>
      <w:r w:rsidRPr="00985E95">
        <w:rPr>
          <w:rFonts w:ascii="Times New Roman" w:hAnsi="Times New Roman"/>
          <w:sz w:val="28"/>
          <w:szCs w:val="28"/>
          <w:lang w:val="sv-SE"/>
        </w:rPr>
        <w:t>Qizdirilganda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jismning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chiziqli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lchamlari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ortadi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shuning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uchun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hajm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ham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ortadi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sv-SE"/>
        </w:rPr>
        <w:t>Tajribalarning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rsatishicha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qizdirilganda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jism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hajmining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63BB18E" wp14:editId="1A4A46C5">
            <wp:extent cx="414655" cy="23368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zgarishi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85E95">
        <w:rPr>
          <w:rFonts w:ascii="Times New Roman" w:hAnsi="Times New Roman"/>
          <w:sz w:val="28"/>
          <w:szCs w:val="28"/>
          <w:lang w:val="sv-SE"/>
        </w:rPr>
        <w:t>uning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boshlang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ich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hajmi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B1757F3" wp14:editId="57B9EB14">
            <wp:extent cx="170180" cy="23368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>ga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va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harorat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o</w:t>
      </w:r>
      <w:r w:rsidRPr="00985E95">
        <w:rPr>
          <w:rFonts w:ascii="Times New Roman" w:hAnsi="Times New Roman"/>
          <w:sz w:val="28"/>
          <w:szCs w:val="28"/>
          <w:lang w:val="en-US"/>
        </w:rPr>
        <w:t>’</w:t>
      </w:r>
      <w:r w:rsidRPr="00985E95">
        <w:rPr>
          <w:rFonts w:ascii="Times New Roman" w:hAnsi="Times New Roman"/>
          <w:sz w:val="28"/>
          <w:szCs w:val="28"/>
          <w:lang w:val="sv-SE"/>
        </w:rPr>
        <w:t>zgarishi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3995C411" wp14:editId="2242B640">
            <wp:extent cx="318770" cy="23368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ga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proportsionaldir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7635999" w14:textId="11436985" w:rsidR="00985E95" w:rsidRPr="00985E95" w:rsidRDefault="00985E95" w:rsidP="00985E95">
      <w:pPr>
        <w:spacing w:after="0"/>
        <w:jc w:val="right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418FA242" wp14:editId="18F6AEF2">
            <wp:extent cx="1392555" cy="2444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                                      (</w:t>
      </w:r>
      <w:r w:rsidR="0059549A">
        <w:rPr>
          <w:rFonts w:ascii="Times New Roman" w:hAnsi="Times New Roman"/>
          <w:sz w:val="28"/>
          <w:szCs w:val="28"/>
          <w:lang w:val="en-US"/>
        </w:rPr>
        <w:t>5</w:t>
      </w:r>
      <w:r w:rsidRPr="00985E95">
        <w:rPr>
          <w:rFonts w:ascii="Times New Roman" w:hAnsi="Times New Roman"/>
          <w:sz w:val="28"/>
          <w:szCs w:val="28"/>
          <w:lang w:val="en-US"/>
        </w:rPr>
        <w:t>.3)</w:t>
      </w:r>
    </w:p>
    <w:p w14:paraId="0970E7D3" w14:textId="79EAAE0F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>bu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yerda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3E508EE6" wp14:editId="33967A3B">
            <wp:extent cx="266065" cy="2127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>hajmiy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kengayish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koeffitsiyenti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>deyiladi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Bu koeffitsiyent moddaning tabiatiga  bog’liq. Agar harorat o’zgarishlari unga bog’liq bo’lmasa,  hajmiy kengayish koeffitsiyentining  haroratga bog’lanishini e‘tiborga olmasa ham bo’ladi. </w:t>
      </w:r>
      <w:r w:rsidRPr="00985E95">
        <w:rPr>
          <w:rFonts w:ascii="Times New Roman" w:hAnsi="Times New Roman"/>
          <w:sz w:val="28"/>
          <w:szCs w:val="28"/>
          <w:lang w:val="sv-SE"/>
        </w:rPr>
        <w:lastRenderedPageBreak/>
        <w:t xml:space="preserve">Son qiymati jihatidan </w:t>
      </w:r>
      <w:r w:rsidRPr="00985E95"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3386EDFD" wp14:editId="68A43FE3">
            <wp:extent cx="148590" cy="2127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koeffitsiyent harorat </w:t>
      </w:r>
      <w:r w:rsidRPr="00985E95">
        <w:rPr>
          <w:rFonts w:ascii="Times New Roman" w:hAnsi="Times New Roman"/>
          <w:position w:val="-6"/>
          <w:sz w:val="28"/>
          <w:szCs w:val="28"/>
          <w:lang w:val="en-US"/>
        </w:rPr>
        <w:object w:dxaOrig="405" w:dyaOrig="315" w14:anchorId="5A64D3FB">
          <v:shape id="_x0000_i1029" type="#_x0000_t75" style="width:20.25pt;height:15.75pt" o:ole="">
            <v:imagedata r:id="rId21" o:title=""/>
          </v:shape>
          <o:OLEObject Type="Embed" ProgID="Equation.3" ShapeID="_x0000_i1029" DrawAspect="Content" ObjectID="_1811870951" r:id="rId22"/>
        </w:object>
      </w:r>
      <w:r w:rsidRPr="00985E95">
        <w:rPr>
          <w:rFonts w:ascii="Times New Roman" w:hAnsi="Times New Roman"/>
          <w:position w:val="-6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ga o’zgarganda hajmning  </w:t>
      </w:r>
      <w:r w:rsidRPr="00985E95">
        <w:rPr>
          <w:rFonts w:ascii="Times New Roman" w:hAnsi="Times New Roman"/>
          <w:position w:val="-30"/>
          <w:sz w:val="28"/>
          <w:szCs w:val="28"/>
          <w:lang w:val="en-US"/>
        </w:rPr>
        <w:object w:dxaOrig="435" w:dyaOrig="675" w14:anchorId="6925328D">
          <v:shape id="_x0000_i1030" type="#_x0000_t75" style="width:21.75pt;height:33.75pt" o:ole="">
            <v:imagedata r:id="rId23" o:title=""/>
          </v:shape>
          <o:OLEObject Type="Embed" ProgID="Equation.3" ShapeID="_x0000_i1030" DrawAspect="Content" ObjectID="_1811870952" r:id="rId24"/>
        </w:object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nisbiy o’zgarishiga teng. 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.3) dan </w:t>
      </w:r>
    </w:p>
    <w:p w14:paraId="4B7A47B1" w14:textId="7E7AD397" w:rsidR="00985E95" w:rsidRPr="00985E95" w:rsidRDefault="00985E95" w:rsidP="00985E95">
      <w:pPr>
        <w:spacing w:after="0"/>
        <w:jc w:val="right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position w:val="-30"/>
          <w:sz w:val="28"/>
          <w:szCs w:val="28"/>
          <w:lang w:val="sv-SE"/>
        </w:rPr>
        <w:t xml:space="preserve">                                  </w:t>
      </w:r>
      <w:r w:rsidRPr="00985E95">
        <w:rPr>
          <w:rFonts w:ascii="Times New Roman" w:hAnsi="Times New Roman"/>
          <w:position w:val="-30"/>
          <w:sz w:val="28"/>
          <w:szCs w:val="28"/>
          <w:lang w:val="en-US"/>
        </w:rPr>
        <w:object w:dxaOrig="2580" w:dyaOrig="705" w14:anchorId="53113A6A">
          <v:shape id="_x0000_i1031" type="#_x0000_t75" style="width:129pt;height:35.25pt" o:ole="">
            <v:imagedata r:id="rId25" o:title=""/>
          </v:shape>
          <o:OLEObject Type="Embed" ProgID="Equation.3" ShapeID="_x0000_i1031" DrawAspect="Content" ObjectID="_1811870953" r:id="rId26"/>
        </w:object>
      </w:r>
      <w:r w:rsidRPr="00985E95">
        <w:rPr>
          <w:rFonts w:ascii="Times New Roman" w:hAnsi="Times New Roman"/>
          <w:position w:val="-30"/>
          <w:sz w:val="28"/>
          <w:szCs w:val="28"/>
          <w:lang w:val="sv-SE"/>
        </w:rPr>
        <w:t xml:space="preserve">                               </w:t>
      </w:r>
      <w:r w:rsidRPr="00985E95">
        <w:rPr>
          <w:rFonts w:ascii="Times New Roman" w:hAnsi="Times New Roman"/>
          <w:sz w:val="28"/>
          <w:szCs w:val="28"/>
          <w:lang w:val="sv-SE"/>
        </w:rPr>
        <w:t>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.4)</w:t>
      </w:r>
    </w:p>
    <w:p w14:paraId="2D1D3A6D" w14:textId="77777777" w:rsidR="00985E95" w:rsidRPr="00985E95" w:rsidRDefault="00985E95" w:rsidP="00985E95">
      <w:pPr>
        <w:spacing w:after="0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ni hosil qilamiz. </w:t>
      </w:r>
    </w:p>
    <w:p w14:paraId="55573B5E" w14:textId="4243EA6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  <w:t xml:space="preserve">Chiziqli kengayish koeffitsiyenti </w:t>
      </w:r>
      <w:r w:rsidRPr="00985E95"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56FAE3A0" wp14:editId="16F7FA24">
            <wp:extent cx="148590" cy="13843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bilan  hajmiy kengayish koeffitsiyenti </w:t>
      </w:r>
      <w:r w:rsidRPr="00985E95"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1FB5946" wp14:editId="6EDA839B">
            <wp:extent cx="148590" cy="2127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bir–biriga bog’liq. Shu bog’lanishni keltirib chiqaraylik.</w:t>
      </w:r>
    </w:p>
    <w:p w14:paraId="0E8D61D7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ab/>
        <w:t>Buning uchun kub shaklidagi jismning issiqlikdan kengayishini ko’ramiz.</w:t>
      </w:r>
    </w:p>
    <w:p w14:paraId="60EF1CAA" w14:textId="28EF66DA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>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.2) ga ko’ra, </w:t>
      </w:r>
    </w:p>
    <w:p w14:paraId="502BA25D" w14:textId="367B4A63" w:rsidR="00985E95" w:rsidRPr="00985E95" w:rsidRDefault="00985E95" w:rsidP="00985E95">
      <w:pPr>
        <w:spacing w:after="0"/>
        <w:jc w:val="right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29CBEB3" wp14:editId="1A4EC312">
            <wp:extent cx="1690370" cy="23368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                                 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.5)</w:t>
      </w:r>
    </w:p>
    <w:p w14:paraId="3500A63F" w14:textId="0E900376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>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.3) ga ko’ra,</w:t>
      </w:r>
    </w:p>
    <w:p w14:paraId="74F69E44" w14:textId="5128A009" w:rsidR="00985E95" w:rsidRPr="00985E95" w:rsidRDefault="00985E95" w:rsidP="00985E95">
      <w:pPr>
        <w:spacing w:after="0"/>
        <w:jc w:val="right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position w:val="-12"/>
          <w:sz w:val="28"/>
          <w:szCs w:val="28"/>
          <w:lang w:val="sv-SE"/>
        </w:rPr>
        <w:t xml:space="preserve">            </w:t>
      </w: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24CC4FF" wp14:editId="01F5290C">
            <wp:extent cx="1127125" cy="2552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                                      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)</w:t>
      </w:r>
    </w:p>
    <w:p w14:paraId="34229FAC" w14:textId="20613B66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>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.5) ni kubga ko’tarsak,</w:t>
      </w:r>
      <w:r w:rsidRPr="00985E95">
        <w:rPr>
          <w:rFonts w:ascii="Times New Roman" w:hAnsi="Times New Roman"/>
          <w:position w:val="-12"/>
          <w:sz w:val="28"/>
          <w:szCs w:val="28"/>
          <w:lang w:val="sv-SE"/>
        </w:rPr>
        <w:t xml:space="preserve"> </w:t>
      </w:r>
    </w:p>
    <w:p w14:paraId="2F5464D3" w14:textId="59D8A131" w:rsidR="00985E95" w:rsidRPr="00985E95" w:rsidRDefault="00985E95" w:rsidP="00985E95">
      <w:pPr>
        <w:spacing w:after="0"/>
        <w:jc w:val="right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position w:val="-12"/>
          <w:sz w:val="28"/>
          <w:szCs w:val="28"/>
          <w:lang w:val="es-ES"/>
        </w:rPr>
        <w:object w:dxaOrig="3690" w:dyaOrig="390" w14:anchorId="362E6106">
          <v:shape id="_x0000_i1032" type="#_x0000_t75" style="width:184.5pt;height:19.5pt" o:ole="">
            <v:imagedata r:id="rId31" o:title=""/>
          </v:shape>
          <o:OLEObject Type="Embed" ProgID="Equation.3" ShapeID="_x0000_i1032" DrawAspect="Content" ObjectID="_1811870954" r:id="rId32"/>
        </w:object>
      </w:r>
      <w:r w:rsidRPr="00985E95">
        <w:rPr>
          <w:rFonts w:ascii="Times New Roman" w:hAnsi="Times New Roman"/>
          <w:position w:val="-12"/>
          <w:sz w:val="28"/>
          <w:szCs w:val="28"/>
          <w:lang w:val="sv-SE"/>
        </w:rPr>
        <w:t xml:space="preserve">                            </w:t>
      </w:r>
      <w:r w:rsidRPr="00985E95">
        <w:rPr>
          <w:rFonts w:ascii="Times New Roman" w:hAnsi="Times New Roman"/>
          <w:sz w:val="28"/>
          <w:szCs w:val="28"/>
          <w:lang w:val="sv-SE"/>
        </w:rPr>
        <w:t>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.7)</w:t>
      </w:r>
    </w:p>
    <w:p w14:paraId="53ACB63D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>hosil buladi.</w:t>
      </w:r>
    </w:p>
    <w:p w14:paraId="23D815DB" w14:textId="0BE801E8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  <w:t xml:space="preserve">Lekin, </w:t>
      </w:r>
      <w:r w:rsidRPr="00985E95"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2C4CFCB8" wp14:editId="34DD1A5A">
            <wp:extent cx="436245" cy="212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va </w:t>
      </w: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087FB02" wp14:editId="3815BAB2">
            <wp:extent cx="510540" cy="24447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.7) ifodaning o’ng tomonidagi </w:t>
      </w:r>
      <w:r w:rsidRPr="00985E95"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1BB53F3D" wp14:editId="78AA0E33">
            <wp:extent cx="701675" cy="233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ishtirok etgan hadlar juda kichik. Shuning uchun ularni e‘tiborga olmasak,</w:t>
      </w:r>
    </w:p>
    <w:p w14:paraId="33CB4847" w14:textId="67962C8B" w:rsidR="00985E95" w:rsidRPr="00985E95" w:rsidRDefault="00985E95" w:rsidP="00985E95">
      <w:pPr>
        <w:spacing w:after="0"/>
        <w:jc w:val="right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347D3E4" wp14:editId="0447DABA">
            <wp:extent cx="1052830" cy="233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position w:val="-12"/>
          <w:sz w:val="28"/>
          <w:szCs w:val="28"/>
          <w:lang w:val="sv-SE"/>
        </w:rPr>
        <w:t xml:space="preserve">                                         (</w:t>
      </w:r>
      <w:r w:rsidR="0059549A">
        <w:rPr>
          <w:rFonts w:ascii="Times New Roman" w:hAnsi="Times New Roman"/>
          <w:position w:val="-12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position w:val="-12"/>
          <w:sz w:val="28"/>
          <w:szCs w:val="28"/>
          <w:lang w:val="sv-SE"/>
        </w:rPr>
        <w:t>.8)</w:t>
      </w:r>
    </w:p>
    <w:p w14:paraId="18A09DD8" w14:textId="4E2EC415" w:rsidR="00985E95" w:rsidRPr="00985E95" w:rsidRDefault="00985E95" w:rsidP="00985E95">
      <w:pPr>
        <w:spacing w:after="0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>hosil bo’ladi. 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) bilan 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.8) ni solishtirsak:</w:t>
      </w:r>
    </w:p>
    <w:p w14:paraId="64D416F9" w14:textId="766AC64C" w:rsidR="00985E95" w:rsidRPr="00985E95" w:rsidRDefault="00985E95" w:rsidP="00985E95">
      <w:pPr>
        <w:spacing w:after="0"/>
        <w:jc w:val="right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4598854E" wp14:editId="7874DBB9">
            <wp:extent cx="510540" cy="2127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                                          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.9)</w:t>
      </w:r>
    </w:p>
    <w:p w14:paraId="37822E71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b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ni hosil qilamiz. </w:t>
      </w:r>
    </w:p>
    <w:p w14:paraId="183C72AE" w14:textId="163C92A9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b/>
          <w:caps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b/>
          <w:caps/>
          <w:sz w:val="28"/>
          <w:szCs w:val="28"/>
          <w:lang w:val="sv-SE"/>
        </w:rPr>
        <w:tab/>
        <w:t>q</w:t>
      </w:r>
      <w:r w:rsidRPr="00985E95">
        <w:rPr>
          <w:rFonts w:ascii="Times New Roman" w:hAnsi="Times New Roman"/>
          <w:b/>
          <w:sz w:val="28"/>
          <w:szCs w:val="28"/>
          <w:lang w:val="sv-SE"/>
        </w:rPr>
        <w:t xml:space="preserve">urilmaning tuzulishi. </w:t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Chiziqli kengayish koeffitsiyentini aniqlash qurilmasi 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.1–rasmda keltirilgan.</w:t>
      </w:r>
    </w:p>
    <w:tbl>
      <w:tblPr>
        <w:tblpPr w:leftFromText="180" w:rightFromText="180" w:vertAnchor="text" w:tblpX="144" w:tblpY="1"/>
        <w:tblOverlap w:val="never"/>
        <w:tblW w:w="0" w:type="auto"/>
        <w:tblLook w:val="01E0" w:firstRow="1" w:lastRow="1" w:firstColumn="1" w:lastColumn="1" w:noHBand="0" w:noVBand="0"/>
      </w:tblPr>
      <w:tblGrid>
        <w:gridCol w:w="3720"/>
      </w:tblGrid>
      <w:tr w:rsidR="00985E95" w:rsidRPr="00985E95" w14:paraId="704915B5" w14:textId="77777777" w:rsidTr="00985E95">
        <w:tc>
          <w:tcPr>
            <w:tcW w:w="3720" w:type="dxa"/>
            <w:hideMark/>
          </w:tcPr>
          <w:p w14:paraId="62083794" w14:textId="5F9A4251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85E95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3ED303" wp14:editId="6DAB4C47">
                  <wp:extent cx="2265045" cy="2817495"/>
                  <wp:effectExtent l="0" t="0" r="190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281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E95" w:rsidRPr="00985E95" w14:paraId="36DC81C5" w14:textId="77777777" w:rsidTr="00985E95">
        <w:tc>
          <w:tcPr>
            <w:tcW w:w="3720" w:type="dxa"/>
            <w:hideMark/>
          </w:tcPr>
          <w:p w14:paraId="3ED2C501" w14:textId="3C2EDF29" w:rsidR="00985E95" w:rsidRPr="00985E95" w:rsidRDefault="0059549A">
            <w:pPr>
              <w:spacing w:after="0"/>
              <w:ind w:left="-108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s-ES"/>
              </w:rPr>
              <w:t>5</w:t>
            </w:r>
            <w:r w:rsidR="00985E95" w:rsidRPr="00985E95">
              <w:rPr>
                <w:rFonts w:ascii="Times New Roman" w:hAnsi="Times New Roman"/>
                <w:b/>
                <w:sz w:val="28"/>
                <w:szCs w:val="28"/>
                <w:lang w:val="es-ES"/>
              </w:rPr>
              <w:t>.1–rasm.</w:t>
            </w:r>
          </w:p>
        </w:tc>
      </w:tr>
    </w:tbl>
    <w:p w14:paraId="446B2434" w14:textId="00360F55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caps/>
          <w:sz w:val="28"/>
          <w:szCs w:val="28"/>
        </w:rPr>
        <w:t xml:space="preserve"> </w:t>
      </w:r>
      <w:r w:rsidRPr="00985E95">
        <w:rPr>
          <w:rFonts w:ascii="Times New Roman" w:hAnsi="Times New Roman"/>
          <w:caps/>
          <w:sz w:val="28"/>
          <w:szCs w:val="28"/>
        </w:rPr>
        <w:tab/>
      </w:r>
      <w:proofErr w:type="spellStart"/>
      <w:r w:rsidRPr="00985E95">
        <w:rPr>
          <w:rFonts w:ascii="Times New Roman" w:hAnsi="Times New Roman"/>
          <w:caps/>
          <w:sz w:val="28"/>
          <w:szCs w:val="28"/>
          <w:lang w:val="en-US"/>
        </w:rPr>
        <w:t>q</w:t>
      </w:r>
      <w:r w:rsidRPr="00985E95">
        <w:rPr>
          <w:rFonts w:ascii="Times New Roman" w:hAnsi="Times New Roman"/>
          <w:sz w:val="28"/>
          <w:szCs w:val="28"/>
          <w:lang w:val="en-US"/>
        </w:rPr>
        <w:t>urilma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1–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taglikdan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suvli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probirkani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joylash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mo</w:t>
      </w:r>
      <w:proofErr w:type="spellEnd"/>
      <w:r w:rsidRPr="00985E95">
        <w:rPr>
          <w:rFonts w:ascii="Times New Roman" w:hAnsi="Times New Roman"/>
          <w:sz w:val="28"/>
          <w:szCs w:val="28"/>
        </w:rPr>
        <w:t>’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ljallangan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        2–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chuqurchadan</w:t>
      </w:r>
      <w:proofErr w:type="spellEnd"/>
      <w:r w:rsidRPr="00985E95">
        <w:rPr>
          <w:rFonts w:ascii="Times New Roman" w:hAnsi="Times New Roman"/>
          <w:sz w:val="28"/>
          <w:szCs w:val="28"/>
        </w:rPr>
        <w:t>, 3–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elektr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isitish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elementidan</w:t>
      </w:r>
      <w:proofErr w:type="spellEnd"/>
      <w:r w:rsidRPr="00985E95">
        <w:rPr>
          <w:rFonts w:ascii="Times New Roman" w:hAnsi="Times New Roman"/>
          <w:sz w:val="28"/>
          <w:szCs w:val="28"/>
        </w:rPr>
        <w:t>, 4–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indikatorni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mahkamlashga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85E95">
        <w:rPr>
          <w:rFonts w:ascii="Times New Roman" w:hAnsi="Times New Roman"/>
          <w:sz w:val="28"/>
          <w:szCs w:val="28"/>
          <w:lang w:val="en-US"/>
        </w:rPr>
        <w:t>xizmat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qiluvchi</w:t>
      </w:r>
      <w:proofErr w:type="spellEnd"/>
      <w:proofErr w:type="gramEnd"/>
      <w:r w:rsidRPr="00985E95">
        <w:rPr>
          <w:rFonts w:ascii="Times New Roman" w:hAnsi="Times New Roman"/>
          <w:sz w:val="28"/>
          <w:szCs w:val="28"/>
        </w:rPr>
        <w:t xml:space="preserve"> 5–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muftadan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taglikka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mahkamlangan</w:t>
      </w:r>
      <w:proofErr w:type="spellEnd"/>
      <w:r w:rsidRPr="00985E95">
        <w:rPr>
          <w:rFonts w:ascii="Times New Roman" w:hAnsi="Times New Roman"/>
          <w:sz w:val="28"/>
          <w:szCs w:val="28"/>
        </w:rPr>
        <w:t xml:space="preserve"> </w:t>
      </w:r>
      <w:r w:rsidR="0059549A">
        <w:rPr>
          <w:rFonts w:ascii="Times New Roman" w:hAnsi="Times New Roman"/>
          <w:sz w:val="28"/>
          <w:szCs w:val="28"/>
        </w:rPr>
        <w:t>5</w:t>
      </w:r>
      <w:r w:rsidRPr="00985E95">
        <w:rPr>
          <w:rFonts w:ascii="Times New Roman" w:hAnsi="Times New Roman"/>
          <w:sz w:val="28"/>
          <w:szCs w:val="28"/>
        </w:rPr>
        <w:t>–</w:t>
      </w:r>
      <w:proofErr w:type="spellStart"/>
      <w:r w:rsidRPr="00985E95">
        <w:rPr>
          <w:rFonts w:ascii="Times New Roman" w:hAnsi="Times New Roman"/>
          <w:sz w:val="28"/>
          <w:szCs w:val="28"/>
          <w:lang w:val="en-US"/>
        </w:rPr>
        <w:t>sterjendan</w:t>
      </w:r>
      <w:proofErr w:type="spellEnd"/>
      <w:r w:rsidRPr="00985E95">
        <w:rPr>
          <w:rFonts w:ascii="Times New Roman" w:hAnsi="Times New Roman"/>
          <w:sz w:val="28"/>
          <w:szCs w:val="28"/>
        </w:rPr>
        <w:t>, 7–</w:t>
      </w:r>
      <w:r w:rsidRPr="00985E95">
        <w:rPr>
          <w:rFonts w:ascii="Times New Roman" w:hAnsi="Times New Roman"/>
          <w:sz w:val="28"/>
          <w:szCs w:val="28"/>
          <w:lang w:val="en-US"/>
        </w:rPr>
        <w:t>kalitdan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iborat</w:t>
      </w:r>
      <w:r w:rsidRPr="00985E95">
        <w:rPr>
          <w:rFonts w:ascii="Times New Roman" w:hAnsi="Times New Roman"/>
          <w:sz w:val="28"/>
          <w:szCs w:val="28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en-US"/>
        </w:rPr>
        <w:t>Qurilma</w:t>
      </w:r>
      <w:r w:rsidRPr="00985E95">
        <w:rPr>
          <w:rFonts w:ascii="Times New Roman" w:hAnsi="Times New Roman"/>
          <w:sz w:val="28"/>
          <w:szCs w:val="28"/>
        </w:rPr>
        <w:t xml:space="preserve"> 8–</w:t>
      </w:r>
      <w:r w:rsidRPr="00985E95">
        <w:rPr>
          <w:rFonts w:ascii="Times New Roman" w:hAnsi="Times New Roman"/>
          <w:sz w:val="28"/>
          <w:szCs w:val="28"/>
          <w:lang w:val="en-US"/>
        </w:rPr>
        <w:t>ulovchi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simlar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yordamida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tok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manbaiga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ulanadi</w:t>
      </w:r>
      <w:r w:rsidRPr="00985E95">
        <w:rPr>
          <w:rFonts w:ascii="Times New Roman" w:hAnsi="Times New Roman"/>
          <w:sz w:val="28"/>
          <w:szCs w:val="28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en-US"/>
        </w:rPr>
        <w:t>Bunda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probirka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ichidagi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tekshiriluvchi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sterjen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suv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bilan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birga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xona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haroratidan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suvning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qaynash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haroratigacha</w:t>
      </w:r>
      <w:r w:rsidRPr="00985E95">
        <w:rPr>
          <w:rFonts w:ascii="Times New Roman" w:hAnsi="Times New Roman"/>
          <w:sz w:val="28"/>
          <w:szCs w:val="28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>isiydi</w:t>
      </w:r>
      <w:r w:rsidRPr="00985E95">
        <w:rPr>
          <w:rFonts w:ascii="Times New Roman" w:hAnsi="Times New Roman"/>
          <w:sz w:val="28"/>
          <w:szCs w:val="28"/>
        </w:rPr>
        <w:t xml:space="preserve">. </w:t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Sterjen uzunligining </w:t>
      </w:r>
      <w:r w:rsidRPr="00985E95"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1031CD1F" wp14:editId="3A8A9996">
            <wp:extent cx="191135" cy="170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 o’zgarishi 4–indikator yordamida o’lchanadi.</w:t>
      </w:r>
    </w:p>
    <w:p w14:paraId="5D58BD39" w14:textId="77777777" w:rsidR="00985E95" w:rsidRPr="00985E95" w:rsidRDefault="00985E95" w:rsidP="00985E95">
      <w:pPr>
        <w:spacing w:after="0"/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</w:p>
    <w:p w14:paraId="306027D9" w14:textId="77777777" w:rsidR="00985E95" w:rsidRPr="00985E95" w:rsidRDefault="00985E95" w:rsidP="00985E95">
      <w:pPr>
        <w:spacing w:after="0"/>
        <w:jc w:val="center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 w:rsidRPr="00985E95">
        <w:rPr>
          <w:rFonts w:ascii="Times New Roman" w:hAnsi="Times New Roman"/>
          <w:b/>
          <w:bCs/>
          <w:caps/>
          <w:sz w:val="28"/>
          <w:szCs w:val="28"/>
          <w:lang w:val="en-US"/>
        </w:rPr>
        <w:t>Ishni  bajarish tartibi</w:t>
      </w:r>
    </w:p>
    <w:p w14:paraId="73E57823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r w:rsidRPr="00985E95">
        <w:rPr>
          <w:rFonts w:ascii="Times New Roman" w:hAnsi="Times New Roman"/>
          <w:sz w:val="28"/>
          <w:szCs w:val="28"/>
          <w:lang w:val="en-US"/>
        </w:rPr>
        <w:tab/>
        <w:t xml:space="preserve">1. Probirkaga bankadagi suvdan quying. </w:t>
      </w:r>
      <w:r w:rsidRPr="00985E95">
        <w:rPr>
          <w:rFonts w:ascii="Times New Roman" w:hAnsi="Times New Roman"/>
          <w:sz w:val="28"/>
          <w:szCs w:val="28"/>
          <w:lang w:val="sv-SE"/>
        </w:rPr>
        <w:t>Probirkaga  tekshirilayotgan sterjenni soling. Suv va sterjen haroratlari tenglashguncha 3–5 minut kuting.</w:t>
      </w:r>
    </w:p>
    <w:p w14:paraId="453EBB6B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  <w:t>2. Termometr yordamida probirkadagi suvning haroratini o’lchang.</w:t>
      </w:r>
    </w:p>
    <w:p w14:paraId="12A8D682" w14:textId="1105ED08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  <w:t xml:space="preserve">3. Sterjenni probirkadan olib, uni filtr qog’oz bilan arting. Shtangentsirkul yordamida uning </w:t>
      </w:r>
      <w:r w:rsidRPr="00985E95">
        <w:rPr>
          <w:rFonts w:ascii="Times New Roman" w:hAnsi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196C61F" wp14:editId="10A1249A">
            <wp:extent cx="138430" cy="233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boshlang’ich uzunligini o’lchang.</w:t>
      </w:r>
    </w:p>
    <w:p w14:paraId="7239FC82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  <w:t>4. Sterjenni yana probirkaga solib, probirkani qurilmaga joylang va mufta yordamida sterjenni mahkamlang.</w:t>
      </w:r>
    </w:p>
    <w:p w14:paraId="35990BC7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  <w:t>5. Sterjen oxiriga indikatorni o’rnating. Indikator strelkasini nol vaziyatga keltiring.</w:t>
      </w:r>
    </w:p>
    <w:p w14:paraId="4B659135" w14:textId="0054568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>. Ulovchi simlar yordamida qurilmani tok manbaiga ulang.</w:t>
      </w:r>
    </w:p>
    <w:p w14:paraId="128075C6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  <w:t>7. Probirkadagi suv qaynagach (</w:t>
      </w:r>
      <w:r w:rsidRPr="00985E95">
        <w:rPr>
          <w:rFonts w:ascii="Times New Roman" w:hAnsi="Times New Roman"/>
          <w:position w:val="-6"/>
          <w:sz w:val="28"/>
          <w:szCs w:val="28"/>
          <w:lang w:val="en-US"/>
        </w:rPr>
        <w:object w:dxaOrig="840" w:dyaOrig="330" w14:anchorId="703B8560">
          <v:shape id="_x0000_i1033" type="#_x0000_t75" style="width:42pt;height:16.5pt" o:ole="">
            <v:imagedata r:id="rId41" o:title=""/>
          </v:shape>
          <o:OLEObject Type="Embed" ProgID="Equation.3" ShapeID="_x0000_i1033" DrawAspect="Content" ObjectID="_1811870955" r:id="rId42"/>
        </w:object>
      </w:r>
      <w:r w:rsidRPr="00985E95">
        <w:rPr>
          <w:rFonts w:ascii="Times New Roman" w:hAnsi="Times New Roman"/>
          <w:position w:val="-6"/>
          <w:sz w:val="28"/>
          <w:szCs w:val="28"/>
          <w:lang w:val="en-US"/>
        </w:rPr>
        <w:object w:dxaOrig="300" w:dyaOrig="315" w14:anchorId="3678A637">
          <v:shape id="_x0000_i1034" type="#_x0000_t75" style="width:15pt;height:15.75pt" o:ole="">
            <v:imagedata r:id="rId43" o:title=""/>
          </v:shape>
          <o:OLEObject Type="Embed" ProgID="Equation.3" ShapeID="_x0000_i1034" DrawAspect="Content" ObjectID="_1811870956" r:id="rId44"/>
        </w:object>
      </w:r>
      <w:r w:rsidRPr="00985E95">
        <w:rPr>
          <w:rFonts w:ascii="Times New Roman" w:hAnsi="Times New Roman"/>
          <w:sz w:val="28"/>
          <w:szCs w:val="28"/>
          <w:lang w:val="sv-SE"/>
        </w:rPr>
        <w:t>) indikator ko’rsatishini yozib oling. Kalitni uzing, muftani bo’shating, pentset yordamida probirkani qurilmadan oling. Probirkani sovitish uchun bankadagi suvni soling.</w:t>
      </w:r>
    </w:p>
    <w:p w14:paraId="6532E666" w14:textId="34A42F02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  <w:t>8. 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.2) ifoda yordamida </w:t>
      </w:r>
      <w:r w:rsidRPr="00985E95"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4D8D6D03" wp14:editId="3573F866">
            <wp:extent cx="148590" cy="1384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>chiziqli kengayish koeffitsiyentini hisoblang. (</w:t>
      </w:r>
      <w:r w:rsidR="0059549A">
        <w:rPr>
          <w:rFonts w:ascii="Times New Roman" w:hAnsi="Times New Roman"/>
          <w:sz w:val="28"/>
          <w:szCs w:val="28"/>
          <w:lang w:val="sv-SE"/>
        </w:rPr>
        <w:t>5</w:t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.9) formuladan </w:t>
      </w:r>
      <w:r w:rsidRPr="00985E95"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459BEE8C" wp14:editId="08D56061">
            <wp:extent cx="148590" cy="2127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E95">
        <w:rPr>
          <w:rFonts w:ascii="Times New Roman" w:hAnsi="Times New Roman"/>
          <w:sz w:val="28"/>
          <w:szCs w:val="28"/>
          <w:lang w:val="sv-SE"/>
        </w:rPr>
        <w:t xml:space="preserve"> hajmiy kengayish koeffitsientini hisoblang.</w:t>
      </w:r>
    </w:p>
    <w:p w14:paraId="6CBDBD1B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  <w:t>9. Tajriba natijalarini jadvaldagi ma‘lumotlar bilan taqqoslang. Sterjenni o’zgartirib, tajribani takrorlang.</w:t>
      </w:r>
    </w:p>
    <w:p w14:paraId="460C9DC8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85E95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sv-SE"/>
        </w:rPr>
        <w:tab/>
      </w:r>
      <w:r w:rsidRPr="00985E95">
        <w:rPr>
          <w:rFonts w:ascii="Times New Roman" w:hAnsi="Times New Roman"/>
          <w:sz w:val="28"/>
          <w:szCs w:val="28"/>
          <w:lang w:val="en-US"/>
        </w:rPr>
        <w:t xml:space="preserve">10. Olingan natijalarni jadvalga tushiring. </w:t>
      </w:r>
      <w:r w:rsidRPr="00985E95">
        <w:rPr>
          <w:rFonts w:ascii="Times New Roman" w:hAnsi="Times New Roman"/>
          <w:position w:val="-12"/>
          <w:sz w:val="28"/>
          <w:szCs w:val="28"/>
          <w:lang w:val="en-US"/>
        </w:rPr>
        <w:object w:dxaOrig="480" w:dyaOrig="420" w14:anchorId="0A1B3E44">
          <v:shape id="_x0000_i1035" type="#_x0000_t75" style="width:24pt;height:21pt" o:ole="">
            <v:imagedata r:id="rId47" o:title=""/>
          </v:shape>
          <o:OLEObject Type="Embed" ProgID="Equation.3" ShapeID="_x0000_i1035" DrawAspect="Content" ObjectID="_1811870957" r:id="rId48"/>
        </w:object>
      </w:r>
      <w:r w:rsidRPr="00985E95">
        <w:rPr>
          <w:rFonts w:ascii="Times New Roman" w:hAnsi="Times New Roman"/>
          <w:sz w:val="28"/>
          <w:szCs w:val="28"/>
          <w:lang w:val="en-US"/>
        </w:rPr>
        <w:t>,</w:t>
      </w:r>
      <w:r w:rsidRPr="00985E95">
        <w:rPr>
          <w:rFonts w:ascii="Times New Roman" w:hAnsi="Times New Roman"/>
          <w:position w:val="-6"/>
          <w:sz w:val="28"/>
          <w:szCs w:val="28"/>
          <w:lang w:val="en-US"/>
        </w:rPr>
        <w:object w:dxaOrig="300" w:dyaOrig="315" w14:anchorId="52305C2B">
          <v:shape id="_x0000_i1036" type="#_x0000_t75" style="width:15pt;height:15.75pt" o:ole="">
            <v:imagedata r:id="rId49" o:title=""/>
          </v:shape>
          <o:OLEObject Type="Embed" ProgID="Equation.3" ShapeID="_x0000_i1036" DrawAspect="Content" ObjectID="_1811870958" r:id="rId50"/>
        </w:object>
      </w:r>
    </w:p>
    <w:p w14:paraId="6D0DEDED" w14:textId="7ED30539" w:rsidR="00985E95" w:rsidRPr="00985E95" w:rsidRDefault="00985E95" w:rsidP="00985E95">
      <w:pPr>
        <w:spacing w:after="0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985E95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985E95">
        <w:rPr>
          <w:rFonts w:ascii="Times New Roman" w:hAnsi="Times New Roman"/>
          <w:b/>
          <w:bCs/>
          <w:sz w:val="28"/>
          <w:szCs w:val="28"/>
        </w:rPr>
        <w:t>Jadval</w:t>
      </w:r>
      <w:proofErr w:type="spellEnd"/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>–</w:t>
      </w:r>
      <w:r w:rsidR="0059549A">
        <w:rPr>
          <w:rFonts w:ascii="Times New Roman" w:hAnsi="Times New Roman"/>
          <w:b/>
          <w:bCs/>
          <w:sz w:val="28"/>
          <w:szCs w:val="28"/>
          <w:lang w:val="en-US"/>
        </w:rPr>
        <w:t>5</w:t>
      </w: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 w:rsidRPr="00985E95">
        <w:rPr>
          <w:rFonts w:ascii="Times New Roman" w:hAnsi="Times New Roman"/>
          <w:b/>
          <w:bCs/>
          <w:sz w:val="28"/>
          <w:szCs w:val="28"/>
        </w:rPr>
        <w:t>1</w:t>
      </w:r>
      <w:r w:rsidRPr="00985E95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923"/>
        <w:gridCol w:w="767"/>
        <w:gridCol w:w="1150"/>
        <w:gridCol w:w="853"/>
        <w:gridCol w:w="872"/>
        <w:gridCol w:w="958"/>
        <w:gridCol w:w="1150"/>
        <w:gridCol w:w="1162"/>
      </w:tblGrid>
      <w:tr w:rsidR="00985E95" w:rsidRPr="00985E95" w14:paraId="55C9DC27" w14:textId="77777777" w:rsidTr="00985E95">
        <w:trPr>
          <w:trHeight w:val="62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88FE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85E9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Qattiq jismlarni </w:t>
            </w:r>
          </w:p>
          <w:p w14:paraId="672D67B1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85E9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nomi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EF6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85E95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en-US"/>
              </w:rPr>
              <w:object w:dxaOrig="675" w:dyaOrig="360" w14:anchorId="244CB092">
                <v:shape id="_x0000_i1037" type="#_x0000_t75" style="width:33.75pt;height:18.75pt" o:ole="">
                  <v:imagedata r:id="rId51" o:title=""/>
                </v:shape>
                <o:OLEObject Type="Embed" ProgID="Equation.3" ShapeID="_x0000_i1037" DrawAspect="Content" ObjectID="_1811870959" r:id="rId52"/>
              </w:objec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8F28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85E95">
              <w:rPr>
                <w:rFonts w:ascii="Times New Roman" w:hAnsi="Times New Roman"/>
                <w:color w:val="000000"/>
                <w:position w:val="-10"/>
                <w:sz w:val="28"/>
                <w:szCs w:val="28"/>
                <w:lang w:val="en-US"/>
              </w:rPr>
              <w:object w:dxaOrig="585" w:dyaOrig="315" w14:anchorId="2D1E8770">
                <v:shape id="_x0000_i1038" type="#_x0000_t75" style="width:29.25pt;height:15.75pt" o:ole="">
                  <v:imagedata r:id="rId53" o:title=""/>
                </v:shape>
                <o:OLEObject Type="Embed" ProgID="Equation.3" ShapeID="_x0000_i1038" DrawAspect="Content" ObjectID="_1811870960" r:id="rId54"/>
              </w:objec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B891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85E95"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  <w:object w:dxaOrig="480" w:dyaOrig="420" w14:anchorId="073EA896">
                <v:shape id="_x0000_i1039" type="#_x0000_t75" style="width:24pt;height:21pt" o:ole="">
                  <v:imagedata r:id="rId47" o:title=""/>
                </v:shape>
                <o:OLEObject Type="Embed" ProgID="Equation.3" ShapeID="_x0000_i1039" DrawAspect="Content" ObjectID="_1811870961" r:id="rId55"/>
              </w:object>
            </w:r>
            <w:r w:rsidRPr="00985E9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985E95">
              <w:rPr>
                <w:rFonts w:ascii="Times New Roman" w:hAnsi="Times New Roman"/>
                <w:position w:val="-6"/>
                <w:sz w:val="28"/>
                <w:szCs w:val="28"/>
                <w:lang w:val="en-US"/>
              </w:rPr>
              <w:object w:dxaOrig="300" w:dyaOrig="315" w14:anchorId="09D62E41">
                <v:shape id="_x0000_i1040" type="#_x0000_t75" style="width:15pt;height:15.75pt" o:ole="">
                  <v:imagedata r:id="rId49" o:title=""/>
                </v:shape>
                <o:OLEObject Type="Embed" ProgID="Equation.3" ShapeID="_x0000_i1040" DrawAspect="Content" ObjectID="_1811870962" r:id="rId56"/>
              </w:objec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4DA6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85E95">
              <w:rPr>
                <w:rFonts w:ascii="Times New Roman" w:hAnsi="Times New Roman"/>
                <w:position w:val="-14"/>
                <w:sz w:val="28"/>
                <w:szCs w:val="28"/>
                <w:lang w:val="en-US"/>
              </w:rPr>
              <w:object w:dxaOrig="435" w:dyaOrig="450" w14:anchorId="78B92A15">
                <v:shape id="_x0000_i1041" type="#_x0000_t75" style="width:21.75pt;height:22.5pt" o:ole="">
                  <v:imagedata r:id="rId57" o:title=""/>
                </v:shape>
                <o:OLEObject Type="Embed" ProgID="Equation.3" ShapeID="_x0000_i1041" DrawAspect="Content" ObjectID="_1811870963" r:id="rId58"/>
              </w:object>
            </w:r>
            <w:r w:rsidRPr="00985E9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985E95">
              <w:rPr>
                <w:rFonts w:ascii="Times New Roman" w:hAnsi="Times New Roman"/>
                <w:position w:val="-6"/>
                <w:sz w:val="28"/>
                <w:szCs w:val="28"/>
                <w:lang w:val="en-US"/>
              </w:rPr>
              <w:object w:dxaOrig="300" w:dyaOrig="315" w14:anchorId="729069DA">
                <v:shape id="_x0000_i1042" type="#_x0000_t75" style="width:15pt;height:15.75pt" o:ole="">
                  <v:imagedata r:id="rId49" o:title=""/>
                </v:shape>
                <o:OLEObject Type="Embed" ProgID="Equation.3" ShapeID="_x0000_i1042" DrawAspect="Content" ObjectID="_1811870964" r:id="rId59"/>
              </w:objec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8AE9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85E95">
              <w:rPr>
                <w:rFonts w:ascii="Times New Roman" w:hAnsi="Times New Roman"/>
                <w:color w:val="000000"/>
                <w:position w:val="-24"/>
                <w:sz w:val="28"/>
                <w:szCs w:val="28"/>
              </w:rPr>
              <w:object w:dxaOrig="615" w:dyaOrig="615" w14:anchorId="2939C4B6">
                <v:shape id="_x0000_i1043" type="#_x0000_t75" style="width:30.75pt;height:30.75pt" o:ole="">
                  <v:imagedata r:id="rId60" o:title=""/>
                </v:shape>
                <o:OLEObject Type="Embed" ProgID="Equation.3" ShapeID="_x0000_i1043" DrawAspect="Content" ObjectID="_1811870965" r:id="rId61"/>
              </w:objec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E090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85E95">
              <w:rPr>
                <w:rFonts w:ascii="Times New Roman" w:hAnsi="Times New Roman"/>
                <w:color w:val="000000"/>
                <w:position w:val="-24"/>
                <w:sz w:val="28"/>
                <w:szCs w:val="28"/>
              </w:rPr>
              <w:object w:dxaOrig="630" w:dyaOrig="615" w14:anchorId="283C3EFA">
                <v:shape id="_x0000_i1044" type="#_x0000_t75" style="width:31.5pt;height:30.75pt" o:ole="">
                  <v:imagedata r:id="rId62" o:title=""/>
                </v:shape>
                <o:OLEObject Type="Embed" ProgID="Equation.3" ShapeID="_x0000_i1044" DrawAspect="Content" ObjectID="_1811870966" r:id="rId63"/>
              </w:objec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DEEF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85E95">
              <w:rPr>
                <w:rFonts w:ascii="Times New Roman" w:hAnsi="Times New Roman"/>
                <w:color w:val="000000"/>
                <w:position w:val="-24"/>
                <w:sz w:val="28"/>
                <w:szCs w:val="28"/>
              </w:rPr>
              <w:object w:dxaOrig="915" w:dyaOrig="630" w14:anchorId="2A48D3E3">
                <v:shape id="_x0000_i1045" type="#_x0000_t75" style="width:45.75pt;height:31.5pt" o:ole="">
                  <v:imagedata r:id="rId64" o:title=""/>
                </v:shape>
                <o:OLEObject Type="Embed" ProgID="Equation.3" ShapeID="_x0000_i1045" DrawAspect="Content" ObjectID="_1811870967" r:id="rId65"/>
              </w:objec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62DF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85E95">
              <w:rPr>
                <w:rFonts w:ascii="Times New Roman" w:hAnsi="Times New Roman"/>
                <w:color w:val="000000"/>
                <w:position w:val="-24"/>
                <w:sz w:val="28"/>
                <w:szCs w:val="28"/>
              </w:rPr>
              <w:object w:dxaOrig="855" w:dyaOrig="630" w14:anchorId="46F587DA">
                <v:shape id="_x0000_i1046" type="#_x0000_t75" style="width:42.75pt;height:31.5pt" o:ole="">
                  <v:imagedata r:id="rId66" o:title=""/>
                </v:shape>
                <o:OLEObject Type="Embed" ProgID="Equation.3" ShapeID="_x0000_i1046" DrawAspect="Content" ObjectID="_1811870968" r:id="rId67"/>
              </w:object>
            </w:r>
          </w:p>
        </w:tc>
      </w:tr>
      <w:tr w:rsidR="00985E95" w:rsidRPr="00985E95" w14:paraId="4F32FBE6" w14:textId="77777777" w:rsidTr="00985E95">
        <w:trPr>
          <w:trHeight w:val="221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A786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93F9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9E8F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AB64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F432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E5F9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6A0E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8ACE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D415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985E95" w:rsidRPr="00985E95" w14:paraId="35A50753" w14:textId="77777777" w:rsidTr="00985E95">
        <w:trPr>
          <w:trHeight w:val="177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9153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1723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6876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7367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E5B2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CF1B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18CC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29B7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48FF" w14:textId="77777777" w:rsidR="00985E95" w:rsidRPr="00985E95" w:rsidRDefault="00985E95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1716C6D5" w14:textId="77777777" w:rsidR="00985E95" w:rsidRPr="00985E95" w:rsidRDefault="00985E95" w:rsidP="00985E95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lang w:val="es-ES"/>
        </w:rPr>
      </w:pPr>
    </w:p>
    <w:p w14:paraId="5FD69E63" w14:textId="77777777" w:rsidR="00985E95" w:rsidRPr="00985E95" w:rsidRDefault="00985E95" w:rsidP="00985E95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lang w:val="es-ES"/>
        </w:rPr>
      </w:pPr>
      <w:r w:rsidRPr="00985E95">
        <w:rPr>
          <w:rFonts w:ascii="Times New Roman" w:hAnsi="Times New Roman"/>
          <w:b/>
          <w:caps/>
          <w:sz w:val="28"/>
          <w:szCs w:val="28"/>
          <w:lang w:val="es-ES"/>
        </w:rPr>
        <w:t>Laboratoriya ishi  bo`yicha  savollar</w:t>
      </w:r>
    </w:p>
    <w:p w14:paraId="478720F8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s-ES"/>
        </w:rPr>
      </w:pPr>
      <w:r w:rsidRPr="00985E95">
        <w:rPr>
          <w:rFonts w:ascii="Times New Roman" w:hAnsi="Times New Roman"/>
          <w:sz w:val="28"/>
          <w:szCs w:val="28"/>
          <w:lang w:val="es-ES"/>
        </w:rPr>
        <w:tab/>
        <w:t>1. Jismlarning issiqlikdan kengayishini tushuntiring.</w:t>
      </w:r>
    </w:p>
    <w:p w14:paraId="26089E3D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s-ES"/>
        </w:rPr>
      </w:pPr>
      <w:r w:rsidRPr="00985E95">
        <w:rPr>
          <w:rFonts w:ascii="Times New Roman" w:hAnsi="Times New Roman"/>
          <w:sz w:val="28"/>
          <w:szCs w:val="28"/>
          <w:lang w:val="es-E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s-ES"/>
        </w:rPr>
        <w:tab/>
        <w:t>2. Chiziqli va hajmiy kengayish koeffitsiyentlari va ular orasidagi bog’lanishni tushuntiring.</w:t>
      </w:r>
    </w:p>
    <w:p w14:paraId="33AB6353" w14:textId="77777777" w:rsidR="00985E95" w:rsidRPr="00985E95" w:rsidRDefault="00985E95" w:rsidP="00985E95">
      <w:pPr>
        <w:spacing w:after="0"/>
        <w:jc w:val="both"/>
        <w:rPr>
          <w:rFonts w:ascii="Times New Roman" w:hAnsi="Times New Roman"/>
          <w:sz w:val="28"/>
          <w:szCs w:val="28"/>
          <w:lang w:val="es-ES"/>
        </w:rPr>
      </w:pPr>
      <w:r w:rsidRPr="00985E95">
        <w:rPr>
          <w:rFonts w:ascii="Times New Roman" w:hAnsi="Times New Roman"/>
          <w:sz w:val="28"/>
          <w:szCs w:val="28"/>
          <w:lang w:val="es-ES"/>
        </w:rPr>
        <w:t xml:space="preserve"> </w:t>
      </w:r>
      <w:r w:rsidRPr="00985E95">
        <w:rPr>
          <w:rFonts w:ascii="Times New Roman" w:hAnsi="Times New Roman"/>
          <w:sz w:val="28"/>
          <w:szCs w:val="28"/>
          <w:lang w:val="es-ES"/>
        </w:rPr>
        <w:tab/>
        <w:t>3. Jismlarni issiqlikdan kengayishini hisobga olish va uning texnikadagi ahamiyati nimadan iborat?</w:t>
      </w:r>
    </w:p>
    <w:p w14:paraId="33C08C8C" w14:textId="77777777" w:rsidR="009D7CFD" w:rsidRPr="00985E95" w:rsidRDefault="009D7CFD">
      <w:pPr>
        <w:rPr>
          <w:rFonts w:ascii="Times New Roman" w:hAnsi="Times New Roman"/>
          <w:sz w:val="28"/>
          <w:szCs w:val="28"/>
          <w:lang w:val="es-ES"/>
        </w:rPr>
      </w:pPr>
    </w:p>
    <w:sectPr w:rsidR="009D7CFD" w:rsidRPr="0098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87"/>
    <w:rsid w:val="0059549A"/>
    <w:rsid w:val="00985E95"/>
    <w:rsid w:val="009D7CFD"/>
    <w:rsid w:val="00D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5355"/>
  <w15:chartTrackingRefBased/>
  <w15:docId w15:val="{C32F6B5E-1C6B-4DC1-93BE-7446C1EB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E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1.wmf"/><Relationship Id="rId26" Type="http://schemas.openxmlformats.org/officeDocument/2006/relationships/oleObject" Target="embeddings/oleObject7.bin"/><Relationship Id="rId39" Type="http://schemas.openxmlformats.org/officeDocument/2006/relationships/image" Target="media/image28.wmf"/><Relationship Id="rId21" Type="http://schemas.openxmlformats.org/officeDocument/2006/relationships/image" Target="media/image14.wmf"/><Relationship Id="rId34" Type="http://schemas.openxmlformats.org/officeDocument/2006/relationships/image" Target="media/image23.wmf"/><Relationship Id="rId42" Type="http://schemas.openxmlformats.org/officeDocument/2006/relationships/oleObject" Target="embeddings/oleObject9.bin"/><Relationship Id="rId47" Type="http://schemas.openxmlformats.org/officeDocument/2006/relationships/image" Target="media/image34.wmf"/><Relationship Id="rId50" Type="http://schemas.openxmlformats.org/officeDocument/2006/relationships/oleObject" Target="embeddings/oleObject12.bin"/><Relationship Id="rId55" Type="http://schemas.openxmlformats.org/officeDocument/2006/relationships/oleObject" Target="embeddings/oleObject15.bin"/><Relationship Id="rId63" Type="http://schemas.openxmlformats.org/officeDocument/2006/relationships/oleObject" Target="embeddings/oleObject20.bin"/><Relationship Id="rId68" Type="http://schemas.openxmlformats.org/officeDocument/2006/relationships/fontTable" Target="fontTable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9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8.bin"/><Relationship Id="rId37" Type="http://schemas.openxmlformats.org/officeDocument/2006/relationships/image" Target="media/image26.wmf"/><Relationship Id="rId40" Type="http://schemas.openxmlformats.org/officeDocument/2006/relationships/image" Target="media/image29.wmf"/><Relationship Id="rId45" Type="http://schemas.openxmlformats.org/officeDocument/2006/relationships/image" Target="media/image32.wmf"/><Relationship Id="rId53" Type="http://schemas.openxmlformats.org/officeDocument/2006/relationships/image" Target="media/image37.wmf"/><Relationship Id="rId58" Type="http://schemas.openxmlformats.org/officeDocument/2006/relationships/oleObject" Target="embeddings/oleObject17.bin"/><Relationship Id="rId66" Type="http://schemas.openxmlformats.org/officeDocument/2006/relationships/image" Target="media/image42.wmf"/><Relationship Id="rId5" Type="http://schemas.openxmlformats.org/officeDocument/2006/relationships/image" Target="media/image2.wmf"/><Relationship Id="rId15" Type="http://schemas.openxmlformats.org/officeDocument/2006/relationships/oleObject" Target="embeddings/oleObject4.bin"/><Relationship Id="rId23" Type="http://schemas.openxmlformats.org/officeDocument/2006/relationships/image" Target="media/image15.wmf"/><Relationship Id="rId28" Type="http://schemas.openxmlformats.org/officeDocument/2006/relationships/image" Target="media/image18.wmf"/><Relationship Id="rId36" Type="http://schemas.openxmlformats.org/officeDocument/2006/relationships/image" Target="media/image25.wmf"/><Relationship Id="rId49" Type="http://schemas.openxmlformats.org/officeDocument/2006/relationships/image" Target="media/image35.wmf"/><Relationship Id="rId57" Type="http://schemas.openxmlformats.org/officeDocument/2006/relationships/image" Target="media/image38.wmf"/><Relationship Id="rId61" Type="http://schemas.openxmlformats.org/officeDocument/2006/relationships/oleObject" Target="embeddings/oleObject19.bin"/><Relationship Id="rId10" Type="http://schemas.openxmlformats.org/officeDocument/2006/relationships/image" Target="media/image6.wmf"/><Relationship Id="rId19" Type="http://schemas.openxmlformats.org/officeDocument/2006/relationships/image" Target="media/image12.wmf"/><Relationship Id="rId31" Type="http://schemas.openxmlformats.org/officeDocument/2006/relationships/image" Target="media/image21.w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3.bin"/><Relationship Id="rId60" Type="http://schemas.openxmlformats.org/officeDocument/2006/relationships/image" Target="media/image39.wmf"/><Relationship Id="rId65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oleObject" Target="embeddings/oleObject5.bin"/><Relationship Id="rId27" Type="http://schemas.openxmlformats.org/officeDocument/2006/relationships/image" Target="media/image17.wmf"/><Relationship Id="rId30" Type="http://schemas.openxmlformats.org/officeDocument/2006/relationships/image" Target="media/image20.wmf"/><Relationship Id="rId35" Type="http://schemas.openxmlformats.org/officeDocument/2006/relationships/image" Target="media/image24.wmf"/><Relationship Id="rId43" Type="http://schemas.openxmlformats.org/officeDocument/2006/relationships/image" Target="media/image31.wmf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6.bin"/><Relationship Id="rId64" Type="http://schemas.openxmlformats.org/officeDocument/2006/relationships/image" Target="media/image41.wmf"/><Relationship Id="rId69" Type="http://schemas.openxmlformats.org/officeDocument/2006/relationships/theme" Target="theme/theme1.xml"/><Relationship Id="rId8" Type="http://schemas.openxmlformats.org/officeDocument/2006/relationships/image" Target="media/image5.wmf"/><Relationship Id="rId51" Type="http://schemas.openxmlformats.org/officeDocument/2006/relationships/image" Target="media/image36.wmf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5" Type="http://schemas.openxmlformats.org/officeDocument/2006/relationships/image" Target="media/image16.wmf"/><Relationship Id="rId33" Type="http://schemas.openxmlformats.org/officeDocument/2006/relationships/image" Target="media/image22.wmf"/><Relationship Id="rId38" Type="http://schemas.openxmlformats.org/officeDocument/2006/relationships/image" Target="media/image27.png"/><Relationship Id="rId46" Type="http://schemas.openxmlformats.org/officeDocument/2006/relationships/image" Target="media/image33.wmf"/><Relationship Id="rId59" Type="http://schemas.openxmlformats.org/officeDocument/2006/relationships/oleObject" Target="embeddings/oleObject18.bin"/><Relationship Id="rId67" Type="http://schemas.openxmlformats.org/officeDocument/2006/relationships/oleObject" Target="embeddings/oleObject22.bin"/><Relationship Id="rId20" Type="http://schemas.openxmlformats.org/officeDocument/2006/relationships/image" Target="media/image13.wmf"/><Relationship Id="rId41" Type="http://schemas.openxmlformats.org/officeDocument/2006/relationships/image" Target="media/image30.wmf"/><Relationship Id="rId54" Type="http://schemas.openxmlformats.org/officeDocument/2006/relationships/oleObject" Target="embeddings/oleObject14.bin"/><Relationship Id="rId6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2025-06-17T18:25:00Z</dcterms:created>
  <dcterms:modified xsi:type="dcterms:W3CDTF">2025-06-19T17:34:00Z</dcterms:modified>
</cp:coreProperties>
</file>