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İZMİRGAZ</w:t>
      </w:r>
    </w:p>
    <w:p/>
    <w:p>
      <w:pPr>
        <w:pStyle w:val="Heading2"/>
      </w:pPr>
      <w:r>
        <w:t>Gelecek Nesil Arayüz &amp; Siber Güvenlik Referans Planı</w:t>
      </w:r>
    </w:p>
    <w:p/>
    <w:p>
      <w:pPr>
        <w:pStyle w:val="Heading3"/>
      </w:pPr>
      <w:r>
        <w:t>28 Maddelik Entegre Referans</w:t>
      </w:r>
    </w:p>
    <w:p/>
    <w:p>
      <w:r>
        <w:t>**Haziran 2026**</w:t>
      </w:r>
    </w:p>
    <w:p/>
    <w:p>
      <w:r>
        <w:t>12 Rakip Kurum Karşılaştırmalı Analizi</w:t>
      </w:r>
    </w:p>
    <w:p/>
    <w:p>
      <w:r>
        <w:t>*Her madde F12 Developer Tools ile canlı doğrulanmış ve ekran görüntüleriyle belgelenmiştir.*</w:t>
      </w:r>
    </w:p>
    <w:p/>
    <w:p/>
    <w:p>
      <w:pPr>
        <w:pStyle w:val="Heading2"/>
      </w:pPr>
      <w:r>
        <w:t>GİRİŞ VE YÖNETİCİ ÖZETİ</w:t>
      </w:r>
    </w:p>
    <w:p/>
    <w:p>
      <w:r>
        <w:t>Bu rapor, İzmirgaz dijital altyapısının modernizasyon yol haritası için hazırlanmış kurumsal bir referans planıdır. Türkiye'nin doğalgaz, elektrik ve su dağıtım sektöründeki 12 öncü kurumun web altyapıları detaylı biçimde incelenmiş; her bir kurumda öne çıkan en güçlü mühendislik pratiği seçilerek İzmirgaz için somut bir hedef olarak konumlandırılmıştır.</w:t>
      </w:r>
    </w:p>
    <w:p/>
    <w:p>
      <w:r>
        <w:t>Aşağıdaki **28 maddenin tamamı** F12 Developer Tools üzerinde canlı doğrulanmış; teknik olarak kanıt gerektiren tüm kritik katmanlar için referans kurumların arayüzlerinden alınmış ekran görüntüleri yerleşim planına dahil edilmiştir. Her maddenin başında 'biz şu an neyiz' ve 'bunun gibi nasıl olacağız' bilgisi açıkça belirtilmiştir.</w:t>
      </w:r>
    </w:p>
    <w:p/>
    <w:p>
      <w:pPr>
        <w:pStyle w:val="Heading3"/>
      </w:pPr>
      <w:r>
        <w:t>Rapor Yapısı</w:t>
      </w:r>
    </w:p>
    <w:p/>
    <w:p>
      <w:r>
        <w:t>- **SECTION A** — Siyer Güvenlik ve Oturum Zırhları (6 madde: CSP, HSTS, X-Frame, JWT, Kod Gizleme, F12 Blokaj)</w:t>
      </w:r>
    </w:p>
    <w:p>
      <w:r>
        <w:t>- **SECTION B** — Hız ve Performans Motorları (4 madde: Next.js, WebP, CSS Hash, CSS Root)</w:t>
      </w:r>
    </w:p>
    <w:p>
      <w:r>
        <w:t>- **SECTION C** — Mobil ve Kullanıcı Deneyimi UX (3 madde: PWA, i18n, Live Chat)</w:t>
      </w:r>
    </w:p>
    <w:p>
      <w:r>
        <w:t>- **SECTION D** — Analiz ve İzleme Katmanı (2 madde: APM RUM, GTM)</w:t>
      </w:r>
    </w:p>
    <w:p>
      <w:r>
        <w:t>- **SECTION E** — Arayüz ve UX Yenilikleri (7 madde: Kesinti Widget, Süreç Akışı, Hizmet Grid, Chatbot, Sticky, REST API, Rakamlar)</w:t>
      </w:r>
    </w:p>
    <w:p>
      <w:r>
        <w:t>- **SECTION F** — Dijital Altyapı ve Ulaşım (6 madde: SPA, CDN, Server Header, Rate Limiting, Gzip, WCAG)</w:t>
      </w:r>
    </w:p>
    <w:p/>
    <w:p/>
    <w:p>
      <w:pPr>
        <w:pStyle w:val="Heading1"/>
      </w:pPr>
      <w:r>
        <w:t>SECTION A — SİBER GÜVENLİK VE OTURUM ZIRHLARI</w:t>
      </w:r>
    </w:p>
    <w:p/>
    <w:p>
      <w:pPr>
        <w:pStyle w:val="Heading2"/>
      </w:pPr>
      <w:r>
        <w:t>MADDE 1 — Tarayıcı Seviyesi Siber Güvenlik Duvarı (CSP) [ ✔ İYİ ÖRNEK ]</w:t>
      </w:r>
    </w:p>
    <w:p/>
    <w:p>
      <w:r>
        <w:t>**Referans:** BAŞKENT EDAŞ → https://www.baskentedas.com.tr</w:t>
      </w:r>
    </w:p>
    <w:p/>
    <w:p>
      <w:pPr>
        <w:pStyle w:val="Heading3"/>
      </w:pPr>
      <w:r>
        <w:t>Mühendislik Analizi</w:t>
      </w:r>
    </w:p>
    <w:p/>
    <w:p>
      <w:r>
        <w:t>Hackerların site kodlarının arasına dışarıdan zararlı kod enjekte etmesini (XSS) doğrudan abonenin tarayıcısı seviyesinde engelleyen en kritik siber koruma duvarıdır. Content Security Policy başlıkları sunucu tarafından gönderilip, tarayıcı yalnızca güvenilir kaynaklardan script ve stil yükler. Başkent EDAŞ bu başlıkları production sunucularında aktif tutmaktadır. İzmirgaz mevcut yapısında CSP başlığı tanımlı değildir; yeni mimaride Apache/nginx config seviyesinde strict CSP politikası kurulacaktır.</w:t>
      </w:r>
    </w:p>
    <w:p/>
    <w:p>
      <w:r>
        <w:rPr>
          <w:color w:val="D4534F"/>
        </w:rPr>
        <w:t>**⚠ MEVCUT DURUM (İzmirgaz):** ✕ YOK — CSP başlığı tanımlı değil; XSS saldırılarına karşı koruma yok.</w:t>
      </w:r>
    </w:p>
    <w:p/>
    <w:p>
      <w:r>
        <w:rPr>
          <w:color w:val="5CB85C"/>
        </w:rPr>
        <w:t>**🎯 HEDEF (Yeni Mimari):** Başkent EDAŞ gibi strict CSP başlığı; `script-src 'self'`, `style-src 'self'` ve script nonce yönetimi ile tam koruma.</w:t>
      </w:r>
    </w:p>
    <w:p/>
    <w:p>
      <w:r>
        <w:t>**[Görsel Yerleşimi: Başkent EDAŞ Headers CSP Paneli]**</w:t>
      </w:r>
    </w:p>
    <w:p/>
    <w:p/>
    <w:p>
      <w:pPr>
        <w:pStyle w:val="Heading2"/>
      </w:pPr>
      <w:r>
        <w:t>MADDE 2 — Kurumsal Güvenli Bağlantı Zorlaması (HSTS) [ ✔ İYİ ÖRNEK ]</w:t>
      </w:r>
    </w:p>
    <w:p/>
    <w:p>
      <w:r>
        <w:t>**Referans:** AKSA DOĞALGAZ → https://www.aksadogalgaz.com.tr</w:t>
      </w:r>
    </w:p>
    <w:p/>
    <w:p>
      <w:pPr>
        <w:pStyle w:val="Heading3"/>
      </w:pPr>
      <w:r>
        <w:t>Mühendislik Analizi</w:t>
      </w:r>
    </w:p>
    <w:p/>
    <w:p>
      <w:r>
        <w:t>Sitenin şifreli HTTPS bağlantısını kullanıcının tarayıcısında katı bir şekilde zorunlu kılan kurumsal güvenlik zırhıdır. Sunucu Response Headers içinde yayınladığı `Strict-Transport-Security: max-age=31536000` talimatıyla tarayıcıya 'bu siteye bundan sonra bir yıl boyunca yalnızca HTTPS ile bağlan' emrini verir. Abone güvensiz bir Wi-Fi ağından bağlansa bile trafik dinlenemez ve SSL-stripping saldırıları kökten engellenir. AKSA Doğalgaz bu zırhı doğru biçimde aktive etmiştir; İzmirgaz mevcut durumda bu başlığı tamamen eksik bırakmaktadır — yeni mimaride sunucu seviyesinde tek satırla aktif edilecektir.</w:t>
      </w:r>
    </w:p>
    <w:p/>
    <w:p>
      <w:r>
        <w:rPr>
          <w:color w:val="D4534F"/>
        </w:rPr>
        <w:t>**⚠ MEVCUT DURUM (İzmirgaz):** ✕ YOK — Apache yapılandırmasında HSTS başlığı tanımlı değil. Kullanıcının HTTP üzerinden yönlendirilmesi durumunda ortadaki adam saldırılarına açık.</w:t>
      </w:r>
    </w:p>
    <w:p/>
    <w:p>
      <w:r>
        <w:rPr>
          <w:color w:val="5CB85C"/>
        </w:rPr>
        <w:t>**🎯 HEDEF (Yeni Mimari):** AKSA Doğalgaz gibi tüm response'larda `max-age=31536000; includeSubdomains` direktifiyle aktif edilecek; ileride preload listesine de eklenecek.</w:t>
      </w:r>
    </w:p>
    <w:p/>
    <w:p>
      <w:r>
        <w:rPr>
          <w:b/>
        </w:rPr>
        <w:t>**📌 KANIT:** AKSA Doğalgaz ana sayfa Response Headers: `Strict-Transport-Security: max-age=31536000; includeSubdomains`</w:t>
      </w:r>
    </w:p>
    <w:p/>
    <w:p>
      <w:r>
        <w:t>**[Görsel Yerleşimi: AKSA HSTS Headers Panel]**</w:t>
      </w:r>
    </w:p>
    <w:p/>
    <w:p/>
    <w:p>
      <w:pPr>
        <w:pStyle w:val="Heading2"/>
      </w:pPr>
      <w:r>
        <w:t>MADDE 3 — Sahte Ayna Site Engeli (X-Frame-Options) [ ✔ İYİ ÖRNEK ]</w:t>
      </w:r>
    </w:p>
    <w:p/>
    <w:p>
      <w:r>
        <w:t>**Referans:** BAŞKENT DOĞALGAZ → https://www.baskentdogalgaz.com.tr</w:t>
      </w:r>
    </w:p>
    <w:p/>
    <w:p>
      <w:pPr>
        <w:pStyle w:val="Heading3"/>
      </w:pPr>
      <w:r>
        <w:t>Mühendislik Analizi</w:t>
      </w:r>
    </w:p>
    <w:p/>
    <w:p>
      <w:r>
        <w:t>Dolandırıcıların İzmirgaz arayüzünü kendi sahte sitelerinin içine görünmez bir iframe katmanı olarak gömerek kullanıcıları kandırmasını engelleyen birinci savunma hattıdır. Sunucu Response Headers içinde `X-Frame-Options: SAMEORIGIN` yayınladığında, kurum dışı hiçbir alan adı siteyi çerçeve içine alamaz ve clickjacking saldırıları tarayıcı seviyesinde reddedilir. BAŞKENT DOĞALGAZ bu başlığı doğru biçimde uygulamıştır; İzmirgaz'ın mevcut yapılandırmasında ise bu başlık tanımlı olsa da nosniff ve XSS Protection ile birlikte düzenli denetlenmemektedir. Yeni mimaride üç başlık birlikte zorunlu kılınacak ve her dağıtımdan sonra otomatik test edilecektir.</w:t>
      </w:r>
    </w:p>
    <w:p/>
    <w:p>
      <w:r>
        <w:rPr>
          <w:color w:val="D4534F"/>
        </w:rPr>
        <w:t>**⚠ MEVCUT DURUM (İzmirgaz):** ⚠ KISMİ — başlık var ancak düzenli denetim ve CSP ile birlikte bütünleşik bir güvenlik politikası kurulmamış.</w:t>
      </w:r>
    </w:p>
    <w:p/>
    <w:p>
      <w:r>
        <w:rPr>
          <w:color w:val="5CB85C"/>
        </w:rPr>
        <w:t>**🎯 HEDEF (Yeni Mimari):** BAŞKENT DOĞALGAZ gibi `SAMEORIGIN` veya daha sıkı `DENY` direktifi ile zorunlu kılınacak; Apache .htaccess ve nginx config seviyesinde mühürlenecek.</w:t>
      </w:r>
    </w:p>
    <w:p/>
    <w:p>
      <w:r>
        <w:rPr>
          <w:b/>
        </w:rPr>
        <w:t>**📌 KANIT:** BAŞKENT DOĞALGAZ Response Headers: `X-Frame-Options: SAMEORIGIN`, `X-Content-Type-Options: nosniff`, `X-Xss-Protection: 1; mode=block` (üçü birlikte aktif)</w:t>
      </w:r>
    </w:p>
    <w:p/>
    <w:p>
      <w:r>
        <w:t>**[Görsel Yerleşimi: Başkent Doğalgaz api.baskentdogalgaz 200 OK Ağ Trafiği]**</w:t>
      </w:r>
    </w:p>
    <w:p/>
    <w:p/>
    <w:p>
      <w:pPr>
        <w:pStyle w:val="Heading2"/>
      </w:pPr>
      <w:r>
        <w:t>MADDE 4 — Giriş Ekranı ve Oturum Şifrelemesi (JWT) [ ✔ İYİ ÖRNEK ]</w:t>
      </w:r>
    </w:p>
    <w:p/>
    <w:p>
      <w:r>
        <w:t>**Referans:** BAŞKENT EDAŞ → https://www.baskentedas.com.tr</w:t>
      </w:r>
    </w:p>
    <w:p/>
    <w:p>
      <w:pPr>
        <w:pStyle w:val="Heading3"/>
      </w:pPr>
      <w:r>
        <w:t>Mühendislik Analizi</w:t>
      </w:r>
    </w:p>
    <w:p/>
    <w:p>
      <w:r>
        <w:t>Kullanıcı her tıkladığında veritabanına gidip kimlik sorgusu yapmak yerine abonenin tarayıcısına şifreli dijital anahtar (JSON Web Token) mühürlenir. Oturum çalınma riski sıfırlanır, sunucu yükü dramatik biçimde hafifler ve mikroservis mimarisine geçiş kolaylaşır. Başkent EDAŞ giriş ekranında bu yapıyı IIS .NET arka planıyla canlı olarak çalıştırmaktadır. İzmirgaz için planlanan online işlemler modülü de aynı JWT tabanlı oturum altyapısı üzerine kurulacak; mevcut PHP session tabanlı yapı kademeli olarak emekli edilecektir.</w:t>
      </w:r>
    </w:p>
    <w:p/>
    <w:p>
      <w:r>
        <w:rPr>
          <w:color w:val="D4534F"/>
        </w:rPr>
        <w:t>**⚠ MEVCUT DURUM (İzmirgaz):** ✕ YOK — eski PHP session tabanlı yapı kullanılıyor; modern API mimarisine engel.</w:t>
      </w:r>
    </w:p>
    <w:p/>
    <w:p>
      <w:r>
        <w:rPr>
          <w:color w:val="5CB85C"/>
        </w:rPr>
        <w:t>**🎯 HEDEF (Yeni Mimari):** Başkent EDAŞ gibi JWT tabanlı oturum; refresh token rotasyonu ile birlikte güvenli kimlik yönetimi.</w:t>
      </w:r>
    </w:p>
    <w:p/>
    <w:p>
      <w:r>
        <w:t>**[Görsel Yerleşimi: Başkent EDAŞ JWT Giriş Paneli]**</w:t>
      </w:r>
    </w:p>
    <w:p/>
    <w:p/>
    <w:p>
      <w:pPr>
        <w:pStyle w:val="Heading2"/>
      </w:pPr>
      <w:r>
        <w:t>MADDE 5 — Sayfa Kaynağı Gizleme ve Kod Zorlaştırma [ ✔ İYİ ÖRNEK ]</w:t>
      </w:r>
    </w:p>
    <w:p/>
    <w:p>
      <w:r>
        <w:t>**Referans:** BAŞKENT EDAŞ → https://www.baskentedas.com.tr</w:t>
      </w:r>
    </w:p>
    <w:p/>
    <w:p>
      <w:pPr>
        <w:pStyle w:val="Heading3"/>
      </w:pPr>
      <w:r>
        <w:t>Mühendislik Analizi</w:t>
      </w:r>
    </w:p>
    <w:p/>
    <w:p>
      <w:r>
        <w:t>Arayüz kodları tarayıcının okuyabileceği ama insan gözünün doğrudan çözemeyeceği karmakarışık bir yapıya (minification + obfuscation) dönüştürülür. Rakiplerin veya kötü niyetli kişilerin F12 ile kodu kopyalayıp kurumsal arayüzü taklit etmesi engellenir, aynı zamanda dosya boyutu da küçülür. Başkent EDAŞ kaynak kodunu hem hash'li dosya isimleri hem de minified yapı ile servis etmektedir. İzmirgaz mevcut yapısında kaynak kod tamamen açık ve okunabilir durumdadır; yeni build sürecinde Webpack/Vite üzerinden otomatik minification + uglification zincirine alınacaktır.</w:t>
      </w:r>
    </w:p>
    <w:p/>
    <w:p>
      <w:r>
        <w:rPr>
          <w:color w:val="D4534F"/>
        </w:rPr>
        <w:t>**⚠ MEVCUT DURUM (İzmirgaz):** ✕ YOK — kaynak kod açık, hash'siz ve okunabilir biçimde servis ediliyor.</w:t>
      </w:r>
    </w:p>
    <w:p/>
    <w:p>
      <w:r>
        <w:rPr>
          <w:color w:val="5CB85C"/>
        </w:rPr>
        <w:t>**🎯 HEDEF (Yeni Mimari):** Başkent EDAŞ gibi production build'de tüm JS/CSS dosyaları hash'li ve sıkıştırılmış olarak servis edilecek.</w:t>
      </w:r>
    </w:p>
    <w:p/>
    <w:p>
      <w:r>
        <w:t>**[Görsel Yerleşimi: Başkent EDAŞ Hash'li Build Dosyaları Paneli]**</w:t>
      </w:r>
    </w:p>
    <w:p/>
    <w:p/>
    <w:p>
      <w:pPr>
        <w:pStyle w:val="Heading2"/>
      </w:pPr>
      <w:r>
        <w:t>MADDE 6 — Tarayıcı Konsolu Korsan Blokajı [ ✔ İYİ ÖRNEK ]</w:t>
      </w:r>
    </w:p>
    <w:p/>
    <w:p>
      <w:r>
        <w:t>**Referans:** BAŞKENT EDAŞ → https://www.baskentedas.com.tr</w:t>
      </w:r>
    </w:p>
    <w:p/>
    <w:p>
      <w:pPr>
        <w:pStyle w:val="Heading3"/>
      </w:pPr>
      <w:r>
        <w:t>Mühendislik Analizi</w:t>
      </w:r>
    </w:p>
    <w:p/>
    <w:p>
      <w:r>
        <w:t>Kullanıcı F12 konsolunu açtığı anda sistem konsolu otomatik temizler ve kırmızı renkli kurumsal güvenlik uyarısı basar. Sosyal mühendislik saldırılarında saldırganların kullanıcıdan F12 konsoluna kod yapıştırmasını isteyerek oturum çalmaya çalışması (self-XSS) bu mekanizmayla engellenir. Başkent EDAŞ giriş ekranında bu blokaj aktiftir. İzmirgaz arayüzünde konsol tamamen açık olup DevTools üzerinden DOM manipülasyonu serbestçe yapılabilmektedir.</w:t>
      </w:r>
    </w:p>
    <w:p/>
    <w:p>
      <w:r>
        <w:rPr>
          <w:color w:val="D4534F"/>
        </w:rPr>
        <w:t>**⚠ MEVCUT DURUM (İzmirgaz):** ✕ YOK — F12 konsolu tamamen açık, DevTools DOM manipülasyonuna karşı savunsuz.</w:t>
      </w:r>
    </w:p>
    <w:p/>
    <w:p>
      <w:r>
        <w:rPr>
          <w:color w:val="5CB85C"/>
        </w:rPr>
        <w:t>**🎯 HEDEF (Yeni Mimari):** Başkent EDAŞ gibi F12 açıldığında otomatik console temizleme ve kurumsal güvenlik uyarısı.</w:t>
      </w:r>
    </w:p>
    <w:p/>
    <w:p>
      <w:r>
        <w:t>**[Görsel Yerleşimi: Başkent Doğalgaz Kırmızı Harfli 'Kurumsal Güvenlik Politikası: Bu alanda işlem yapılması yasaktır!' Konsol Uyarı Resmi]**</w:t>
      </w:r>
    </w:p>
    <w:p/>
    <w:p/>
    <w:p>
      <w:pPr>
        <w:pStyle w:val="Heading1"/>
      </w:pPr>
      <w:r>
        <w:t>SECTION B — HIZ VE PERFORMANS MOTORLARI</w:t>
      </w:r>
    </w:p>
    <w:p/>
    <w:p>
      <w:pPr>
        <w:pStyle w:val="Heading2"/>
      </w:pPr>
      <w:r>
        <w:t>MADDE 7 — Sayfa Geçiş Mimarisi ve Hız Altyapısı (Next.js SSR) [ ✔ İYİ ÖRNEK ]</w:t>
      </w:r>
    </w:p>
    <w:p/>
    <w:p>
      <w:r>
        <w:t>**Referans:** İZSU → https://izsu.gov.tr</w:t>
      </w:r>
    </w:p>
    <w:p/>
    <w:p>
      <w:pPr>
        <w:pStyle w:val="Heading3"/>
      </w:pPr>
      <w:r>
        <w:t>Mühendislik Analizi</w:t>
      </w:r>
    </w:p>
    <w:p/>
    <w:p>
      <w:r>
        <w:t>Menülere tıklandığında sayfa tamamen yeniden yüklenmez, yalnızca değişen içerik milisaniyelik JSON paketleriyle güncellenir. Sayfa geçiş süresi sıfıra yakınsar, kullanıcı hiç beklemeden navigasyon yapar ve sunucu yükü dramatik biçimde azalır. İZSU sitesi bu mimariyi Next.js 13+ App Router üzerinde kurmuş; kaynak kodunda `/_next/static/chunks/` yolundaki webpack bundle'ları, app/layout ve app/page chunk'ları net biçimde görünmektedir. İzmirgaz mevcut yapısında her tıklamada tüm sayfa baştan yüklenmekte ve 9.5 saniyeye varan LCP süreleri oluşmaktadır; yeni mimaride Next.js SSR + App Router ile bu süre 1 saniyenin altına indirilecektir.</w:t>
      </w:r>
    </w:p>
    <w:p/>
    <w:p>
      <w:r>
        <w:rPr>
          <w:color w:val="D4534F"/>
        </w:rPr>
        <w:t>**⚠ MEVCUT DURUM (İzmirgaz):** ✕ YOK — her tıklamada tam sayfa yenileniyor; LCP 9.5 saniye, Lighthouse Performance 48/100.</w:t>
      </w:r>
    </w:p>
    <w:p/>
    <w:p>
      <w:r>
        <w:rPr>
          <w:color w:val="5CB85C"/>
        </w:rPr>
        <w:t>**🎯 HEDEF (Yeni Mimari):** İZSU gibi Next.js App Router üzerinde SSR + Client-side navigation; LCP hedefi 2.5 saniye altı, Lighthouse 85+.</w:t>
      </w:r>
    </w:p>
    <w:p/>
    <w:p>
      <w:r>
        <w:rPr>
          <w:b/>
        </w:rPr>
        <w:t>**📌 KANIT:** İZSU kaynak kod: `/_next/static/chunks/webpack`, `/_next/static/chunks/app/layout`, `/_next/static/chunks/app/page` — Next.js App Router imzası net (13 chunk eşleşmesi)</w:t>
      </w:r>
    </w:p>
    <w:p/>
    <w:p>
      <w:r>
        <w:t>**[Görsel Yerleşimi: İZSU Next.js Network Panel]**</w:t>
      </w:r>
    </w:p>
    <w:p/>
    <w:p/>
    <w:p>
      <w:pPr>
        <w:pStyle w:val="Heading2"/>
      </w:pPr>
      <w:r>
        <w:t>MADDE 8 — Yeni Nesil Resim Standardı (WebP / AVIF) [ ✔ İYİ ÖRNEK ]</w:t>
      </w:r>
    </w:p>
    <w:p/>
    <w:p>
      <w:r>
        <w:t>**Referans:** İZSU → https://izsu.gov.tr</w:t>
      </w:r>
    </w:p>
    <w:p/>
    <w:p>
      <w:pPr>
        <w:pStyle w:val="Heading3"/>
      </w:pPr>
      <w:r>
        <w:t>Mühendislik Analizi</w:t>
      </w:r>
    </w:p>
    <w:p/>
    <w:p>
      <w:r>
        <w:t>Görseller eski nesil PNG/JPG yerine WebP veya AVIF formatında sunulur. Aynı görsel kalitesi korunurken dosya boyutu yaklaşık %50-80 küçülür; sayfa hızı, mobil veri tüketimi ve LCP metriği doğrudan iyileşir. picture elementi ile format yedekleme zinciri kurularak hem modern hem eski tarayıcılarda optimum performans elde edilir. İzmirgaz mevcut yapısında 72 görselin tamamı eski formatlarda servis edilmekte ve 9.5 MB sayfa boyutuna katkı vermektedir; yeni build sürecinde otomatik WebP dönüşüm hattı kurulacaktır.</w:t>
      </w:r>
    </w:p>
    <w:p/>
    <w:p>
      <w:r>
        <w:rPr>
          <w:color w:val="D4534F"/>
        </w:rPr>
        <w:t>**⚠ MEVCUT DURUM (İzmirgaz):** ✕ YOK — 14 PNG + 18 JPG + 2 GIF; WebP/AVIF kullanılmıyor; 72 görselde lazy loading da yok.</w:t>
      </w:r>
    </w:p>
    <w:p/>
    <w:p>
      <w:r>
        <w:rPr>
          <w:color w:val="5CB85C"/>
        </w:rPr>
        <w:t>**🎯 HEDEF (Yeni Mimari):** İZSU gibi WebP öncelikli + JPG fallback yapısı; CDN seviyesinde otomatik format dönüşümü.</w:t>
      </w:r>
    </w:p>
    <w:p/>
    <w:p>
      <w:r>
        <w:t>**[Görsel Yerleşimi: İZSU WebP Format Network Panel]**</w:t>
      </w:r>
    </w:p>
    <w:p/>
    <w:p/>
    <w:p>
      <w:pPr>
        <w:pStyle w:val="Heading2"/>
      </w:pPr>
      <w:r>
        <w:t>MADDE 9 — Tasarım Kodları Çakışma Filtresi (Hash'li CSS Modules) [ ✔ İYİ ÖRNEK ]</w:t>
      </w:r>
    </w:p>
    <w:p/>
    <w:p>
      <w:r>
        <w:t>**Referans:** BAŞKENT DOĞALGAZ → https://www.baskentdogalgaz.com.tr</w:t>
      </w:r>
    </w:p>
    <w:p/>
    <w:p>
      <w:pPr>
        <w:pStyle w:val="Heading3"/>
      </w:pPr>
      <w:r>
        <w:t>Mühendislik Analizi</w:t>
      </w:r>
    </w:p>
    <w:p/>
    <w:p>
      <w:r>
        <w:t>Her sayfanın CSS sınıfları otomatik üretilmiş hash etiketleriyle benzersizleştirilir; bir sayfadaki tasarım güncellemesi başka bir sayfanın görünümünü asla etkilemez. Bakım maliyeti sıfırlanır, !important savaşı ortadan kalkar ve yüzlerce kuralın çakışma riski tamamen elenir. Başkent Doğalgaz React CRA üzerinde `main.44cbe17f.css` gibi hash'li CSS dosyaları üreterek bu mimariyi kurmuştur. İzmirgaz mevcut yapısında 28 adet !important direktifi ile zorla uygulanan kurallar, çift Bootstrap CSS yüklemesi ve hash'siz statik dosyalar kullanılmaktadır; yeni mimaride CSS Modules veya Tailwind hash'li bundle yapısına geçilecektir.</w:t>
      </w:r>
    </w:p>
    <w:p/>
    <w:p>
      <w:r>
        <w:rPr>
          <w:color w:val="D4534F"/>
        </w:rPr>
        <w:t>**⚠ MEVCUT DURUM (İzmirgaz):** ✕ YOK — çift Bootstrap CSS (3.4.1 + 5), 28 adet !important, hash'siz statik dosya isimleri.</w:t>
      </w:r>
    </w:p>
    <w:p/>
    <w:p>
      <w:r>
        <w:rPr>
          <w:color w:val="5CB85C"/>
        </w:rPr>
        <w:t>**🎯 HEDEF (Yeni Mimari):** Başkent Doğalgaz gibi CSS Modules (otomatik hash) veya Tailwind hash'li bundle; !important sıfır.</w:t>
      </w:r>
    </w:p>
    <w:p/>
    <w:p>
      <w:r>
        <w:rPr>
          <w:b/>
        </w:rPr>
        <w:t>**📌 KANIT:** Başkent Doğalgaz: `main.44cbe17f.css` hash'li CSS dosyası — sınıfların çakışmasını imkânsız kılan modern build sistemi</w:t>
      </w:r>
    </w:p>
    <w:p/>
    <w:p>
      <w:r>
        <w:t>**[Görsel Yerleşimi: Başkent Doğalgaz Hash'li CSS Dosyaları Paneli]**</w:t>
      </w:r>
    </w:p>
    <w:p/>
    <w:p/>
    <w:p>
      <w:pPr>
        <w:pStyle w:val="Heading2"/>
      </w:pPr>
      <w:r>
        <w:t>MADDE 10 — Merkezi Tasarım Değişkenleri (CSS :root Variables) [ ✔ İYİ ÖRNEK ]</w:t>
      </w:r>
    </w:p>
    <w:p/>
    <w:p>
      <w:r>
        <w:t>**Referans:** BAŞKENT DOĞALGAZ → https://www.baskentdogalgaz.com.tr</w:t>
      </w:r>
    </w:p>
    <w:p/>
    <w:p>
      <w:pPr>
        <w:pStyle w:val="Heading3"/>
      </w:pPr>
      <w:r>
        <w:t>Mühendislik Analizi</w:t>
      </w:r>
    </w:p>
    <w:p/>
    <w:p>
      <w:r>
        <w:t>Sitenin tüm kurumsal renkleri, yazı tipleri ve boyut tokenları tek bir merkezi :root bloğundan yönetilir. Kurumsal renk değişikliğinde binlerce satır kod aramak yerine tek bir CSS değişkeni güncellenir ve değişiklik anında tüm sayfalara yansır. Başkent Doğalgaz body üzerinde `--bs-primary`, `--bs-body-font-family` gibi merkezi token sistemi kurmuş ve üstüne kurumsal marka rengini (#005bb1) ve Poppins yazı tipini bu sistemin üzerine bindirmiştir. İzmirgaz mevcut yapısında her bileşende renk kodları doğrudan gömülü, font tanımı dağınık ve merkezi token sistemi yoktur; yeni mimaride :root tabanlı tasarım sistemi kurulacaktır.</w:t>
      </w:r>
    </w:p>
    <w:p/>
    <w:p>
      <w:r>
        <w:rPr>
          <w:color w:val="D4534F"/>
        </w:rPr>
        <w:t>**⚠ MEVCUT DURUM (İzmirgaz):** ✕ YOK — hard-coded renkler, dağınık font tanımları, merkezi token yok.</w:t>
      </w:r>
    </w:p>
    <w:p/>
    <w:p>
      <w:r>
        <w:rPr>
          <w:color w:val="5CB85C"/>
        </w:rPr>
        <w:t>**🎯 HEDEF (Yeni Mimari):** Başkent Doğalgaz gibi :root tabanlı tasarım tokenları (`--izmirgaz-primary`, `--izmirgaz-font`, vb.).</w:t>
      </w:r>
    </w:p>
    <w:p/>
    <w:p>
      <w:r>
        <w:rPr>
          <w:b/>
        </w:rPr>
        <w:t>**📌 KANIT:** Başkent Doğalgaz :root bloğu: `--bs-blue`, `--bs-primary`, `--bs-secondary`, `--bs-success`... 30+ merkezi değişken tek satırda yönetilebilir</w:t>
      </w:r>
    </w:p>
    <w:p/>
    <w:p>
      <w:r>
        <w:t>**[Görsel Yerleşimi: Başkent Doğalgaz Root Variables Panel]**</w:t>
      </w:r>
    </w:p>
    <w:p/>
    <w:p/>
    <w:p>
      <w:pPr>
        <w:pStyle w:val="Heading1"/>
      </w:pPr>
      <w:r>
        <w:t>SECTION C — MOBİL VE KULLANICI DENEYİMİ (UX)</w:t>
      </w:r>
    </w:p>
    <w:p/>
    <w:p>
      <w:pPr>
        <w:pStyle w:val="Heading2"/>
      </w:pPr>
      <w:r>
        <w:t>MADDE 11 — Sabit Canlı Destek ve Chatbot Balonu [ ✔ İYİ ÖRNEK ]</w:t>
      </w:r>
    </w:p>
    <w:p/>
    <w:p>
      <w:r>
        <w:t>**Referans:** BAŞKENT EDAŞ → https://www.baskentedas.com.tr</w:t>
      </w:r>
    </w:p>
    <w:p/>
    <w:p>
      <w:pPr>
        <w:pStyle w:val="Heading3"/>
      </w:pPr>
      <w:r>
        <w:t>Mühendislik Analizi</w:t>
      </w:r>
    </w:p>
    <w:p/>
    <w:p>
      <w:r>
        <w:t>Sayfanın sağ alt köşesinde sabit duran sohbet balonu tıklandığında sayfa yenilenmeden gerçek zamanlı sohbet penceresi açılır. Socket.IO veya SignalR altyapısıyla anlık iletişim sağlanır; çağrı merkezi yükü dramatik biçimde azalır ve abone küçük sorularını telefon kuyruğunda beklemeden çözer. Başkent EDAŞ bu balonu `z-index: 9999` ile sabit konumda doğru biçimde uygulamıştır. İzmirgaz mevcut yapısında canlı destek balonu, chatbot veya anlık mesajlaşma kanalı tamamen yoktur.</w:t>
      </w:r>
    </w:p>
    <w:p/>
    <w:p>
      <w:r>
        <w:rPr>
          <w:color w:val="D4534F"/>
        </w:rPr>
        <w:t>**⚠ MEVCUT DURUM (İzmirgaz):** ✕ YOK — canlı sohbet balonu, chatbot entegrasyonu hiç yok.</w:t>
      </w:r>
    </w:p>
    <w:p/>
    <w:p>
      <w:r>
        <w:rPr>
          <w:color w:val="5CB85C"/>
        </w:rPr>
        <w:t>**🎯 HEDEF (Yeni Mimari):** Başkent EDAŞ gibi sticky position'da z-index 9999 ile sabit sohbet balonu; Socket.IO veya Intercom entegrasyonu.</w:t>
      </w:r>
    </w:p>
    <w:p/>
    <w:p>
      <w:r>
        <w:t>**[Görsel Yerleşimi: Başkent EDAŞ Chatbot Balonu]**</w:t>
      </w:r>
    </w:p>
    <w:p/>
    <w:p/>
    <w:p>
      <w:pPr>
        <w:pStyle w:val="Heading2"/>
      </w:pPr>
      <w:r>
        <w:t>MADDE 12 — Uygulamasız Telefona Yükleme Modülü (PWA) [ ✔ İYİ ÖRNEK ]</w:t>
      </w:r>
    </w:p>
    <w:p/>
    <w:p>
      <w:r>
        <w:t>**Referans:** İSKİ → https://iski.istanbul</w:t>
      </w:r>
    </w:p>
    <w:p/>
    <w:p>
      <w:pPr>
        <w:pStyle w:val="Heading3"/>
      </w:pPr>
      <w:r>
        <w:t>Mühendislik Analizi</w:t>
      </w:r>
    </w:p>
    <w:p/>
    <w:p>
      <w:r>
        <w:t>Uygulama mağazasına gitmeden web sitesi telefonun ana ekranına bir mobil uygulama gibi kurulur. Çevrimdışı erişim, push bildirim ve native uygulama hissi tek bir manifest.json dosyasıyla sağlanır. İSKİ manifest dosyasını eksiksiz kurmuştur: 'İSKİ - İstanbul Su ve Kanalizasyon İdaresi Web Sitesi' tam adı, standalone display modu, theme color, background color ve hem masaüstü (1920x1080) hem mobil (640x1136) screenshot'larıyla zenginleştirilmiştir; Errors and warnings bölümü tamamen boştur. İzmirgaz mevcut yapısında manifest.json dosyası, service worker ve PWA meta etiketleri tamamen yoktur; yeni mimaride PWA altyapısı kurularak çevrimdışı fatura sorgulama ve kesinti bildirim push'ları aktif edilecektir.</w:t>
      </w:r>
    </w:p>
    <w:p/>
    <w:p>
      <w:r>
        <w:rPr>
          <w:color w:val="D4534F"/>
        </w:rPr>
        <w:t>**⚠ MEVCUT DURUM (İzmirgaz):** ✕ YOK — manifest.json yok, service worker yok, PWA meta etiketleri tanımlı değil.</w:t>
      </w:r>
    </w:p>
    <w:p/>
    <w:p>
      <w:r>
        <w:rPr>
          <w:color w:val="5CB85C"/>
        </w:rPr>
        <w:t>**🎯 HEDEF (Yeni Mimari):** İSKİ gibi tam donanımlı manifest (tüm boyutlarda ikon, screenshot, theme/background color, standalone display).</w:t>
      </w:r>
    </w:p>
    <w:p/>
    <w:p>
      <w:r>
        <w:rPr>
          <w:b/>
        </w:rPr>
        <w:t>**📌 KANIT:** İSKİ manifest.json: tam ad, kısa ad, açıklama, theme color, background color, standalone display — Errors and warnings sıfır</w:t>
      </w:r>
    </w:p>
    <w:p/>
    <w:p>
      <w:r>
        <w:rPr>
          <w:b/>
        </w:rPr>
        <w:t>**📌 KANIT:** İSKİ PWA screenshot zenginleştirmesi: wide (1920x1080) ve narrow (640x1136) form factor'lar — telefon ana ekranında native uygulama hissi</w:t>
      </w:r>
    </w:p>
    <w:p/>
    <w:p>
      <w:r>
        <w:t>**[Görsel Yerleşimi: İSKİ PWA Manifest Panel]**</w:t>
      </w:r>
    </w:p>
    <w:p/>
    <w:p/>
    <w:p>
      <w:pPr>
        <w:pStyle w:val="Heading2"/>
      </w:pPr>
      <w:r>
        <w:t>MADDE 13 — Sayfa Yenilemeyen Dinamik Dil Altyapısı (i18n) [ ✔ İYİ ÖRNEK ]</w:t>
      </w:r>
    </w:p>
    <w:p/>
    <w:p>
      <w:r>
        <w:t>**Referans:** ENERYA → https://www.enerya.com.tr</w:t>
      </w:r>
    </w:p>
    <w:p/>
    <w:p>
      <w:pPr>
        <w:pStyle w:val="Heading3"/>
      </w:pPr>
      <w:r>
        <w:t>Mühendislik Analizi</w:t>
      </w:r>
    </w:p>
    <w:p/>
    <w:p>
      <w:r>
        <w:t>EN butonuna basıldığında abonenin karşısına tam İngilizce arayüz çıkar; tüm menüler, başlıklar, footer ve içerik blokları tek bir dil paketi üzerinden yönetilir. Enerya sitesinde sağ üstte dil değiştirme butonu (Tr / EN) ve `/en` alt rotası üzerinden tam İngilizce sürüm hazırdır. İzmirgaz mevcut yapısında dil seçici, hreflang etiketi veya çoklu dil altyapısı tamamen yoktur ve sayfanın kök etiketi `&lt;html lang='en'&gt;` ile yanlış dil beyanına sahiptir. Yeni mimaride önce mevcut lang etiketi tr olarak düzeltilecek, ardından Enerya gibi `/en` rotası üzerinden tam İngilizce sürüm kurulacak; uzun vadede Next.js i18n router ile sayfa yenilemeden dinamik dil geçişine yükseltilecektir.</w:t>
      </w:r>
    </w:p>
    <w:p/>
    <w:p>
      <w:r>
        <w:rPr>
          <w:color w:val="D4534F"/>
        </w:rPr>
        <w:t>**⚠ MEVCUT DURUM (İzmirgaz):** ✕ YOK — dil seçici yok, hreflang yok, kök etiket `lang='en'` ile yanlış dil beyanı.</w:t>
      </w:r>
    </w:p>
    <w:p/>
    <w:p>
      <w:r>
        <w:rPr>
          <w:color w:val="5CB85C"/>
        </w:rPr>
        <w:t>**🎯 HEDEF (Yeni Mimari):** Enerya gibi `/en` rotalı tam İngilizce sürüm; ileride Next.js i18n ile sayfa yenilemeden geçiş.</w:t>
      </w:r>
    </w:p>
    <w:p/>
    <w:p>
      <w:r>
        <w:rPr>
          <w:b/>
        </w:rPr>
        <w:t>**📌 KANIT:** Enerya İngilizce ana sayfa (`/en`): tam İngilizce arayüz — Corporate, Human Resources, Contact, About Enerya... sağ üstte Tr dönüş butonu</w:t>
      </w:r>
    </w:p>
    <w:p/>
    <w:p>
      <w:r>
        <w:t>**[Görsel Yerleşimi: Enerya i18n Dil Seçici Panel]**</w:t>
      </w:r>
    </w:p>
    <w:p/>
    <w:p/>
    <w:p>
      <w:pPr>
        <w:pStyle w:val="Heading1"/>
      </w:pPr>
      <w:r>
        <w:t>SECTION D — ANALİZ VE İZLEME KATMANI</w:t>
      </w:r>
    </w:p>
    <w:p/>
    <w:p>
      <w:pPr>
        <w:pStyle w:val="Heading2"/>
      </w:pPr>
      <w:r>
        <w:t>MADDE 14 — Arayüz Hata Yakalama Radarı (Elastic APM RUM) [ ✔ İYİ ÖRNEK ]</w:t>
      </w:r>
    </w:p>
    <w:p/>
    <w:p>
      <w:r>
        <w:t>**Referans:** ENERJİSA → https://www.enerjisa.com.tr</w:t>
      </w:r>
    </w:p>
    <w:p/>
    <w:p>
      <w:pPr>
        <w:pStyle w:val="Heading3"/>
      </w:pPr>
      <w:r>
        <w:t>Mühendislik Analizi</w:t>
      </w:r>
    </w:p>
    <w:p/>
    <w:p>
      <w:r>
        <w:t>Sitede bir arayüz kodu patladığında veya buton çöktüğünde aboneler şikayet etmeden saniyesinde yazılım ekibinin önüne canlı hata raporu, sayfa yükleme süresi grafiği ve etkilenen kullanıcı sayısı düşer. Elastic APM RUM (Real User Monitoring) betiği arka planda sürekli çalışarak her kullanıcının gerçek deneyimini ölçer ve merkezi panele yollar. Enerjisa bu betiği `elastic-apm-rum.umd.min.js` olarak yüklemekte ve Status 200 ile aktif olarak çalıştırmaktadır. İzmirgaz mevcut yapısında hiçbir RUM, APM veya merkezi hata izleme altyapısı yoktur; konsoldaki TypeError ve 404 hataları sadece kullanıcı tarayıcısında kalmakta, ekip bu hatalardan haberdar olamamaktadır.</w:t>
      </w:r>
    </w:p>
    <w:p/>
    <w:p>
      <w:r>
        <w:rPr>
          <w:color w:val="D4534F"/>
        </w:rPr>
        <w:t>**⚠ MEVCUT DURUM (İzmirgaz):** ✕ YOK — RUM/APM/Sentry hiçbiri kurulu değil; konsol hataları kullanıcı tarafında 'sessiz' kalıyor.</w:t>
      </w:r>
    </w:p>
    <w:p/>
    <w:p>
      <w:r>
        <w:rPr>
          <w:color w:val="5CB85C"/>
        </w:rPr>
        <w:t>**🎯 HEDEF (Yeni Mimari):** Enerjisa gibi Elastic APM RUM veya Sentry/New Relic ile gerçek kullanıcı izleme.</w:t>
      </w:r>
    </w:p>
    <w:p/>
    <w:p>
      <w:r>
        <w:rPr>
          <w:b/>
        </w:rPr>
        <w:t>**📌 KANIT:** Enerjisa Network paneli (filtre: apm): `elastic-apm-rum.umd.min.js` — 20.1 kB, Status 200, iki kez başarıyla yüklenmiş</w:t>
      </w:r>
    </w:p>
    <w:p/>
    <w:p>
      <w:r>
        <w:t>**[Görsel Yerleşimi: ENERJİSA APM Dashboard]**</w:t>
      </w:r>
    </w:p>
    <w:p/>
    <w:p/>
    <w:p>
      <w:pPr>
        <w:pStyle w:val="Heading2"/>
      </w:pPr>
      <w:r>
        <w:t>MADDE 15 — Kodu Kirletmeyen Akıllı Bulut Yönetimi (GTM) [ ✔ İYİ ÖRNEK ]</w:t>
      </w:r>
    </w:p>
    <w:p/>
    <w:p>
      <w:r>
        <w:t>**Referans:** ENERJİSA → https://www.enerjisa.com.tr</w:t>
      </w:r>
    </w:p>
    <w:p/>
    <w:p>
      <w:pPr>
        <w:pStyle w:val="Heading3"/>
      </w:pPr>
      <w:r>
        <w:t>Mühendislik Analizi</w:t>
      </w:r>
    </w:p>
    <w:p/>
    <w:p>
      <w:r>
        <w:t>Her yeni analiz aracı, reklam pikseli veya izleme kodu eklendiğinde sitenin ana koduna dokunulmaz. Tüm harici betikler Google Tag Manager üzerinden tek panelden yönetilir; pazarlama ekibi yeni bir araç eklemek istediğinde yazılım ekibine ihtiyaç duymaz, kod gözden geçirme döngüsü kısalır ve teknik borç birikmez. Enerjisa GTM container'ını (GTM-KGG63TJ) doğrudan googletagmanager.com üzerinden Status 200 ile yüklemektedir. İzmirgaz mevcut yapısında ise GA4 etiketi sayfaya doğrudan gömülmüş, ek izleme araçları kod tabanına ayrı ayrı eklenmektedir; bu yapı her güncelleme için yeniden dağıtım gerektirir.</w:t>
      </w:r>
    </w:p>
    <w:p/>
    <w:p>
      <w:r>
        <w:rPr>
          <w:color w:val="D4534F"/>
        </w:rPr>
        <w:t>**⚠ MEVCUT DURUM (İzmirgaz):** ✕ YOK — GA4 doğrudan gömülü, GTM container yok; her yeni izleme aracı için kod değişikliği şart.</w:t>
      </w:r>
    </w:p>
    <w:p/>
    <w:p>
      <w:r>
        <w:rPr>
          <w:color w:val="5CB85C"/>
        </w:rPr>
        <w:t>**🎯 HEDEF (Yeni Mimari):** Enerjisa gibi GTM container kurularak tüm izleme/pazarlama betikleri tek panelden yönetilecek.</w:t>
      </w:r>
    </w:p>
    <w:p/>
    <w:p>
      <w:r>
        <w:rPr>
          <w:b/>
        </w:rPr>
        <w:t>**📌 KANIT:** Enerjisa Network: `googletagmanager.com/gtm.js?id=GTM-KGG63TJ` — GET, Status 200 OK — kurumsal GTM container aktif</w:t>
      </w:r>
    </w:p>
    <w:p/>
    <w:p>
      <w:r>
        <w:t>**[Görsel Yerleşimi: ENERJİSA GTM Container Panel]**</w:t>
      </w:r>
    </w:p>
    <w:p/>
    <w:p/>
    <w:p>
      <w:pPr>
        <w:pStyle w:val="Heading1"/>
      </w:pPr>
      <w:r>
        <w:t>SECTION E — ARAYÜZ VE KULLANICI DENEYİMİ YENİLİKLERİ</w:t>
      </w:r>
    </w:p>
    <w:p/>
    <w:p>
      <w:pPr>
        <w:pStyle w:val="Heading2"/>
      </w:pPr>
      <w:r>
        <w:t>MADDE 16 — Girişsiz Kesinti Sorgulama Widget'ı [ ✔ İYİ ÖRNEK ]</w:t>
      </w:r>
    </w:p>
    <w:p/>
    <w:p>
      <w:r>
        <w:t>**Referans:** BAŞKENT EDAŞ → https://www.baskentedas.com.tr</w:t>
      </w:r>
    </w:p>
    <w:p/>
    <w:p>
      <w:pPr>
        <w:pStyle w:val="Heading3"/>
      </w:pPr>
      <w:r>
        <w:t>Mühendislik Analizi</w:t>
      </w:r>
    </w:p>
    <w:p/>
    <w:p>
      <w:r>
        <w:t>Oturum açmadan il/ilçe/mahalle bilgisi girilerek anlık kesinti durumu sorgulanır ve başvuru takip modülü aynı ekranda yer alır. Çağrı merkezine gelen 'bizde gaz neden yok' yoğunluğu doğrudan kullanıcıya devredilir, hizmet şeffaflığı artar ve operasyonel yük dramatik biçimde azalır. Başkent EDAŞ bu widget'ı ana sayfanın üst bandında öne çıkararak kullanıcıya tek tıkla sunmaktadır. İzmirgaz mevcut yapısında planlı veya anlık kesintiler yalnızca metin tabanlı duyurularla bildirilmekte; harita üzerinde canlı kesinti görselleştirmesi bulunmamaktadır.</w:t>
      </w:r>
    </w:p>
    <w:p/>
    <w:p>
      <w:r>
        <w:rPr>
          <w:color w:val="D4534F"/>
        </w:rPr>
        <w:t>**⚠ MEVCUT DURUM (İzmirgaz):** ✕ YOK — kesinti sorgusu yalnızca metin duyuruları, görsel widget yok.</w:t>
      </w:r>
    </w:p>
    <w:p/>
    <w:p>
      <w:r>
        <w:rPr>
          <w:color w:val="5CB85C"/>
        </w:rPr>
        <w:t>**🎯 HEDEF (Yeni Mimari):** Başkent EDAŞ gibi giriş gerektirmeden il/ilçe/mahalle seçimine dayalı canlı kesinti haritası ve durumu widget'ı.</w:t>
      </w:r>
    </w:p>
    <w:p/>
    <w:p>
      <w:r>
        <w:t>**[Görsel Yerleşimi: Başkent EDAŞ İl/İlçe Seçimli Elektrik Kesintisi Sorgulama Formu Arayüzü]**</w:t>
      </w:r>
    </w:p>
    <w:p/>
    <w:p/>
    <w:p>
      <w:pPr>
        <w:pStyle w:val="Heading2"/>
      </w:pPr>
      <w:r>
        <w:t>MADDE 17 — Görsel Süreç Akışı — Adım Adım Yol Haritası [ ✔ İYİ ÖRNEK ]</w:t>
      </w:r>
    </w:p>
    <w:p/>
    <w:p>
      <w:r>
        <w:t>**Referans:** ENERYA → https://www.enerya.com.tr</w:t>
      </w:r>
    </w:p>
    <w:p/>
    <w:p>
      <w:pPr>
        <w:pStyle w:val="Heading3"/>
      </w:pPr>
      <w:r>
        <w:t>Mühendislik Analizi</w:t>
      </w:r>
    </w:p>
    <w:p/>
    <w:p>
      <w:r>
        <w:t>Karmaşık abonelik veya iç tesisat süreci, formlara boğulmadan önce 6 adımlık görsel yol haritası olarak sunulur. Karar aşamasından gaz açma aşamasına kadar tüm süreç tek bakışta kavranır, form terk oranı (abandonment rate) düşer ve kullanıcı endişesi azalır. Enerya bu görsel akışı 'Doğalgaz Aboneliği Nasıl Yapılır' sayfasında numaralı kart sırasıyla uygulamaktadır. İzmirgaz'da süreç açıklaması yalnızca uzun metin paragrafları olarak sunulmakta ve kullanıcı genel resmi göremeden detaylara boğulmaktadır.</w:t>
      </w:r>
    </w:p>
    <w:p/>
    <w:p>
      <w:r>
        <w:rPr>
          <w:color w:val="D4534F"/>
        </w:rPr>
        <w:t>**⚠ MEVCUT DURUM (İzmirgaz):** ✕ YOK — abonelik süreci metin paragrafları olarak anlatılıyor, görsel yol haritası yok.</w:t>
      </w:r>
    </w:p>
    <w:p/>
    <w:p>
      <w:r>
        <w:rPr>
          <w:color w:val="5CB85C"/>
        </w:rPr>
        <w:t>**🎯 HEDEF (Yeni Mimari):** Enerya gibi 6-adımlık görsel süreci; numaralı kartlar, ikon ve renkli görseller ile rehberlik.</w:t>
      </w:r>
    </w:p>
    <w:p/>
    <w:p>
      <w:r>
        <w:t>**[Görsel Yerleşimi: Aksa Doğalgaz QR Kod Pop-up'ı Kapatılmış, Arkadaki Temiz Hizmet Grid Kartları Görseli]**</w:t>
      </w:r>
    </w:p>
    <w:p/>
    <w:p/>
    <w:p>
      <w:pPr>
        <w:pStyle w:val="Heading2"/>
      </w:pPr>
      <w:r>
        <w:t>MADDE 18 — İkonik Renkli Hizmet Grid'i — Hızlı Erişim [ ✔ İYİ ÖRNEK ]</w:t>
      </w:r>
    </w:p>
    <w:p/>
    <w:p>
      <w:r>
        <w:t>**Referans:** AKSA DOĞALGAZ → https://www.aksadogalgaz.com.tr</w:t>
      </w:r>
    </w:p>
    <w:p/>
    <w:p>
      <w:pPr>
        <w:pStyle w:val="Heading3"/>
      </w:pPr>
      <w:r>
        <w:t>Mühendislik Analizi</w:t>
      </w:r>
    </w:p>
    <w:p/>
    <w:p>
      <w:r>
        <w:t>Menü kalabalığı yerine her biri farklı renkte ve ikonla tanımlanmış servis kartları kullanılır. Abonelik işlemleri, güvenli kullanım, ödeme noktaları ve sertifikalı firmalar gibi en sık kullanılan hizmetlere ana sayfadan tek tıkla ulaşılır. AKSA Doğalgaz bu grid'i ASP.NET MVC arka planı üzerinde Lighthouse Performance 88/100 ile hızlı biçimde sunmaktadır. İzmirgaz mevcut ana sayfasında hizmet kartları yerine slider ağırlıklı bir yapı kullanılmakta ve kullanıcı en sık ihtiyaç duyduğu işlemlere ulaşmak için menüleri taramak zorunda kalmaktadır.</w:t>
      </w:r>
    </w:p>
    <w:p/>
    <w:p>
      <w:r>
        <w:rPr>
          <w:color w:val="D4534F"/>
        </w:rPr>
        <w:t>**⚠ MEVCUT DURUM (İzmirgaz):** ⚠ KISMİ — menü ağırlıklı yapı, hizmet kartları grid'i sınırlı.</w:t>
      </w:r>
    </w:p>
    <w:p/>
    <w:p>
      <w:r>
        <w:rPr>
          <w:color w:val="5CB85C"/>
        </w:rPr>
        <w:t>**🎯 HEDEF (Yeni Mimari):** AKSA gibi renkli, ikonlu hizmet kartları grid'i; ana sayfada 8-12 hizmetin one tıkla erişimi.</w:t>
      </w:r>
    </w:p>
    <w:p/>
    <w:p>
      <w:r>
        <w:t>**[Görsel Yerleşimi: AKSA Hizmet Grid Kartları Panel]**</w:t>
      </w:r>
    </w:p>
    <w:p/>
    <w:p/>
    <w:p>
      <w:pPr>
        <w:pStyle w:val="Heading2"/>
      </w:pPr>
      <w:r>
        <w:t>MADDE 19 — Chatbot Karşılama Mesaj Penceresi [ ✔ İYİ ÖRNEK ]</w:t>
      </w:r>
    </w:p>
    <w:p/>
    <w:p>
      <w:r>
        <w:t>**Referans:** ENERYA → https://www.enerya.com.tr</w:t>
      </w:r>
    </w:p>
    <w:p/>
    <w:p>
      <w:pPr>
        <w:pStyle w:val="Heading3"/>
      </w:pPr>
      <w:r>
        <w:t>Mühendislik Analizi</w:t>
      </w:r>
    </w:p>
    <w:p/>
    <w:p>
      <w:r>
        <w:t>Sohbet balonuna tıklandığında açılan pencere kullanıcıyı karşılayıcı bir mesajla yönlendirir ve sık sorulan soruları otomatik kart şeklinde sunar. Canlı destek hazır değilse alternatif iletişim kanalları (çağrı merkezi, 187 acil, e-posta) otomatik olarak gösterilir; kullanıcı çıkmaz sokağa düşmez. Enerya bu yapıyı 'Bize mesaj gönderin' köşe widget'ı ile uygulamaktadır. İzmirgaz mevcut yapısında hiçbir chatbot veya karşılama widget'ı bulunmamakta; kullanıcı tüm iletişim kanallarını tek tek aramak zorunda kalmaktadır.</w:t>
      </w:r>
    </w:p>
    <w:p/>
    <w:p>
      <w:r>
        <w:rPr>
          <w:color w:val="D4534F"/>
        </w:rPr>
        <w:t>**⚠ MEVCUT DURUM (İzmirgaz):** ✕ YOK — chatbot veya karşılama widget'ı hiç kurulu değil.</w:t>
      </w:r>
    </w:p>
    <w:p/>
    <w:p>
      <w:r>
        <w:rPr>
          <w:color w:val="5CB85C"/>
        </w:rPr>
        <w:t>**🎯 HEDEF (Yeni Mimari):** Enerya gibi WebSocket tabanlı canlı destek widget'ı veya Intercom/Zendesk entegrasyonu; karşılama mesajı ve sık sorulan sorular kartları.</w:t>
      </w:r>
    </w:p>
    <w:p/>
    <w:p>
      <w:r>
        <w:t>**[Görsel Yerleşimi: Enerya Chatbot Karşılama Penceresi]**</w:t>
      </w:r>
    </w:p>
    <w:p/>
    <w:p/>
    <w:p>
      <w:pPr>
        <w:pStyle w:val="Heading2"/>
      </w:pPr>
      <w:r>
        <w:t>MADDE 20 — Sticky Acil İletişim Butonları [ ✔ İYİ ÖRNEK ]</w:t>
      </w:r>
    </w:p>
    <w:p/>
    <w:p>
      <w:r>
        <w:t>**Referans:** ENERYA → https://www.enerya.com.tr</w:t>
      </w:r>
    </w:p>
    <w:p/>
    <w:p>
      <w:pPr>
        <w:pStyle w:val="Heading3"/>
      </w:pPr>
      <w:r>
        <w:t>Mühendislik Analizi</w:t>
      </w:r>
    </w:p>
    <w:p/>
    <w:p>
      <w:r>
        <w:t>Sayfanın sağ kenarında sabit duran 187 Doğalgaz Acil ve Çağrı Merkezi butonları kaydırma ile birlikte hareket eder ve her zaman ekranın aynı noktasında kalır. Kullanıcı sayfanın neresinde olursa olsun tek tıkla acil destek hattına ulaşır; doğalgaz gibi can güvenliğini ilgilendiren bir sektörde bu erişilebilirlik kritiktir. Enerya bu yapıyı ALO 187 ve 444 8 429 çağrı merkezi kartlarıyla sağ üstte sabit biçimde uygulamıştır. İzmirgaz'da 187 numarası footer'da boşluklu `tel: 187` yazımı ile hatalı kodlanmış olup mobilde Activity not found istisnası üretebilmektedir.</w:t>
      </w:r>
    </w:p>
    <w:p/>
    <w:p>
      <w:r>
        <w:rPr>
          <w:color w:val="D4534F"/>
        </w:rPr>
        <w:t>**⚠ MEVCUT DURUM (İzmirgaz):** ⚠ KISMİ — 187 numarası footer'da sabit, responsive değil ve hatalı kodlanmış.</w:t>
      </w:r>
    </w:p>
    <w:p/>
    <w:p>
      <w:r>
        <w:rPr>
          <w:color w:val="5CB85C"/>
        </w:rPr>
        <w:t>**🎯 HEDEF (Yeni Mimari):** Enerya gibi sağ kenarında sticky position ile sabit duran, mobil ve masaüstünde responsive olan 187 ve çağrı merkezi butonları; doğru `tel:` protokolü ile aktif.</w:t>
      </w:r>
    </w:p>
    <w:p/>
    <w:p>
      <w:r>
        <w:t>**[Görsel Yerleşimi: Enerya Sticky İletişim Butonları]**</w:t>
      </w:r>
    </w:p>
    <w:p/>
    <w:p/>
    <w:p>
      <w:pPr>
        <w:pStyle w:val="Heading2"/>
      </w:pPr>
      <w:r>
        <w:t>MADDE 21 — REST API ve Güvenlik Başlıkları Mimarisi [ ✔ İYİ ÖRNEK ]</w:t>
      </w:r>
    </w:p>
    <w:p/>
    <w:p>
      <w:r>
        <w:t>**Referans:** BAŞKENT DOĞALGAZ → https://www.baskentdogalgaz.com.tr</w:t>
      </w:r>
    </w:p>
    <w:p/>
    <w:p>
      <w:pPr>
        <w:pStyle w:val="Heading3"/>
      </w:pPr>
      <w:r>
        <w:t>Mühendislik Analizi</w:t>
      </w:r>
    </w:p>
    <w:p/>
    <w:p>
      <w:r>
        <w:t>Frontend ile backend arasında REST API haberleşmesi kurulmuş; ön yüz tamamen statik bir React uygulaması olarak servis edilirken, dinamik veriler ayrı bir API katmanından çekilmektedir. HSTS preload aktif, X-Content-Type-Options nosniff modunda, Cache-Control `public/max-age=1800` ile statik kaynaklar 30 dakika önbelleğe alınmaktadır. Başkent Doğalgaz Google Cloud Load Balancer (Golfe2) üzerinde bu mimariyi sunucu bilgisini de gizleyerek (Server header kaldırılmış) çalıştırmaktadır. İzmirgaz mevcut yapısında frontend ve backend iç içe geçmiş PHP/Apache yapısındadır ve REST API katmanı yoktur.</w:t>
      </w:r>
    </w:p>
    <w:p/>
    <w:p>
      <w:r>
        <w:rPr>
          <w:color w:val="D4534F"/>
        </w:rPr>
        <w:t>**⚠ MEVCUT DURUM (İzmirgaz):** ✕ YOK — frontend-backend monolitik PHP/Apache yapısı, REST API katmanı yok.</w:t>
      </w:r>
    </w:p>
    <w:p/>
    <w:p>
      <w:r>
        <w:rPr>
          <w:color w:val="5CB85C"/>
        </w:rPr>
        <w:t>**🎯 HEDEF (Yeni Mimari):** Başkent Doğalgaz gibi REST API mimarisi; statik React ön yüz, API katmanı üzerinden dinamik veriler. HSTS preload, X-Content-Type-Options, Cache-Control başlıkları tam kurulum.</w:t>
      </w:r>
    </w:p>
    <w:p/>
    <w:p>
      <w:r>
        <w:rPr>
          <w:b/>
        </w:rPr>
        <w:t>**📌 KANIT:** Başkent Doğalgaz Response Headers: `Cache-Control: public/max-age=1800/stale-while-revalidate=12600`, `X-Frame-Options: SAMEORIGIN`, `X-Content-Type-Options: nosniff` — modern API mimarisi</w:t>
      </w:r>
    </w:p>
    <w:p/>
    <w:p>
      <w:r>
        <w:t>**[Görsel Yerleşimi: Başkent Doğalgaz Cache-Control ve Nosniff Başlıklarını İçeren Canlı API Response Headers Paneli]**</w:t>
      </w:r>
    </w:p>
    <w:p/>
    <w:p/>
    <w:p>
      <w:pPr>
        <w:pStyle w:val="Heading2"/>
      </w:pPr>
      <w:r>
        <w:t>MADDE 22 — Rakamlarla Kurum Paneli [ ✔ İYİ ÖRNEK ]</w:t>
      </w:r>
    </w:p>
    <w:p/>
    <w:p>
      <w:r>
        <w:t>**Referans:** İSKİ → https://iski.istanbul</w:t>
      </w:r>
    </w:p>
    <w:p/>
    <w:p>
      <w:pPr>
        <w:pStyle w:val="Heading3"/>
      </w:pPr>
      <w:r>
        <w:t>Mühendislik Analizi</w:t>
      </w:r>
    </w:p>
    <w:p/>
    <w:p>
      <w:r>
        <w:t>Ana sayfada giriş gerektirmeden hizmet verilen nüfus, abone sayısı, şebeke uzunluğu ve günlük su üretimi gibi kurumsal veriler büyük görsel kartlarla sunulur. Şeffaflık mesajı verir, kurumsal güven oluşturur ve abone kuruma karşı pozitif algı geliştirir. İSKİ bu paneli '3 milyon 118 bin m³/gün şehre verilen su' gibi canlı verilerle Nuxt.js Vue SSR üzerinde sunmaktadır. İzmirgaz ana sayfasında benzer veriler bulunmakla birlikte counterup animasyonu kullanılarak statik HTML'e gömülmüş, gerçek zamanlı API'den çekilmemektedir.</w:t>
      </w:r>
    </w:p>
    <w:p/>
    <w:p>
      <w:r>
        <w:rPr>
          <w:color w:val="D4534F"/>
        </w:rPr>
        <w:t>**⚠ MEVCUT DURUM (İzmirgaz):** ⚠ KISMİ — veriler statik HTML'e gömülmüş, gerçek zamanlı API entegrasyonu yok.</w:t>
      </w:r>
    </w:p>
    <w:p/>
    <w:p>
      <w:r>
        <w:rPr>
          <w:color w:val="5CB85C"/>
        </w:rPr>
        <w:t>**🎯 HEDEF (Yeni Mimari):** İSKİ gibi Nuxt.js Vue SSR üzerinde dinamik API verilerini çeken canlı kurum paneli; abone sayısı, şebeke km, günlük dağıtım, tesis sayısı gibi metriklerin gerçek zamanlı güncellenmesi.</w:t>
      </w:r>
    </w:p>
    <w:p/>
    <w:p>
      <w:r>
        <w:t>**[Görsel Yerleşimi: İSKİ Canlı Rakamlarla Kurum Paneli]**</w:t>
      </w:r>
    </w:p>
    <w:p/>
    <w:p/>
    <w:p>
      <w:pPr>
        <w:pStyle w:val="Heading1"/>
      </w:pPr>
      <w:r>
        <w:t>SECTION F — DİJİTAL ALTYAPI VE ULAŞIM</w:t>
      </w:r>
    </w:p>
    <w:p/>
    <w:p>
      <w:pPr>
        <w:pStyle w:val="Heading2"/>
      </w:pPr>
      <w:r>
        <w:t>MADDE 23 — Modern SPA Mimarisi — Reaktif Bileşen Kütüphanesi (React / Vue.js) [ ✔ İYİ ÖRNEK ]</w:t>
      </w:r>
    </w:p>
    <w:p/>
    <w:p>
      <w:r>
        <w:t>**Referans:** İSKİ → https://iski.istanbul</w:t>
      </w:r>
    </w:p>
    <w:p/>
    <w:p>
      <w:pPr>
        <w:pStyle w:val="Heading3"/>
      </w:pPr>
      <w:r>
        <w:t>Mühendislik Analizi</w:t>
      </w:r>
    </w:p>
    <w:p/>
    <w:p>
      <w:r>
        <w:t>Sitenin tamamı reaktif bileşen kütüphanesi (Vue.js veya React) üzerinde inşa edilir; her UI parçası tek bir yerden yönetilen, durumu (state) takip edilen ve kendi içinde kapsüllenmiş bileşenler haline gelir. Bir butonun davranışı değiştiğinde tek bir component dosyası güncellenir ve değişiklik sitenin tamamına anında yansır. İSKİ bu yapıyı Nuxt.js (Vue.js SSR) üzerinde Tailwind hash'li bundle ile birlikte kurmuş ve Lighthouse Accessibility 96/100 gibi yüksek bir skora ulaşmıştır. İzmirgaz mevcut yapısında jQuery 2.2.0 + 3.6.0 + 1.8.3 olmak üzere üç farklı jQuery sürümü aynı anda çalışmakta, sayfa state'i yönetilemez halde dağınık script blokları üzerinden takip edilmektedir; yeni mimaride React veya Vue.js tek sürüm üzerinde kurulacaktır.</w:t>
      </w:r>
    </w:p>
    <w:p/>
    <w:p>
      <w:r>
        <w:rPr>
          <w:color w:val="D4534F"/>
        </w:rPr>
        <w:t>**⚠ MEVCUT DURUM (İzmirgaz):** ✕ YOK — üç ayrı jQuery sürümü, dağınık script blokları, state yönetimi yok.</w:t>
      </w:r>
    </w:p>
    <w:p/>
    <w:p>
      <w:r>
        <w:rPr>
          <w:color w:val="5CB85C"/>
        </w:rPr>
        <w:t>**🎯 HEDEF (Yeni Mimari):** İSKİ gibi Vue.js/Nuxt.js veya React tabanlı bileşen mimarisi; Lighthouse 96+ hedefi.</w:t>
      </w:r>
    </w:p>
    <w:p/>
    <w:p>
      <w:r>
        <w:t>**[Görsel Yerleşimi: İSKİ React Component Architecture Paneli]**</w:t>
      </w:r>
    </w:p>
    <w:p/>
    <w:p/>
    <w:p>
      <w:pPr>
        <w:pStyle w:val="Heading2"/>
      </w:pPr>
      <w:r>
        <w:t>MADDE 24 — Kurumsal İçerik Dağıtım Ağı (Özel CDN) [ ✔ İYİ ÖRNEK ]</w:t>
      </w:r>
    </w:p>
    <w:p/>
    <w:p>
      <w:r>
        <w:t>**Referans:** İGDAŞ → https://igdas.istanbul</w:t>
      </w:r>
    </w:p>
    <w:p/>
    <w:p>
      <w:pPr>
        <w:pStyle w:val="Heading3"/>
      </w:pPr>
      <w:r>
        <w:t>Mühendislik Analizi</w:t>
      </w:r>
    </w:p>
    <w:p/>
    <w:p>
      <w:r>
        <w:t>Tüm görseller, CSS ve JavaScript dosyaları kurumun kendi alt alan adı üzerinden (örneğin cdn.izmirgaz.com.tr) servis edilir; coğrafi olarak kullanıcıya en yakın sunucudan teslim edilir. Sayfa yükleme süresi dramatik biçimde kısalır, ana sunucu yükü hafifler ve kurumsal kontrol sağlanır. İGDAŞ bu altyapıyı `cdn.igdas.com.tr` alt alan adı üzerinde kurmuş ve görsellerini bu CDN'den dağıtmaktadır; İSKİ benzer biçimde `cdn.iski.istanbul` kullanır. İzmirgaz mevcut yapısında hiçbir CDN yoktur; tüm statik kaynaklar ana sunucu üzerinden servis edilmekte ve bu da TTFB sürelerini uzatmaktadır.</w:t>
      </w:r>
    </w:p>
    <w:p/>
    <w:p>
      <w:r>
        <w:rPr>
          <w:color w:val="D4534F"/>
        </w:rPr>
        <w:t>**⚠ MEVCUT DURUM (İzmirgaz):** ✕ YOK — tüm kaynaklar ana sunucudan; CDN, edge caching ve coğrafi dağıtım yok.</w:t>
      </w:r>
    </w:p>
    <w:p/>
    <w:p>
      <w:r>
        <w:rPr>
          <w:color w:val="5CB85C"/>
        </w:rPr>
        <w:t>**🎯 HEDEF (Yeni Mimari):** İGDAŞ gibi `cdn.izmirgaz.com.tr` alt alan adında özel CDN; veya Cloudflare/Akamai üzerinde edge dağıtım.</w:t>
      </w:r>
    </w:p>
    <w:p/>
    <w:p>
      <w:r>
        <w:t>**[Görsel Yerleşimi: İGDAŞ CDN Network Panel]**</w:t>
      </w:r>
    </w:p>
    <w:p/>
    <w:p/>
    <w:p>
      <w:pPr>
        <w:pStyle w:val="Heading2"/>
      </w:pPr>
      <w:r>
        <w:t>MADDE 25 — Sunucu Kimlik Gizleme (Server Header İzolasyonu) [ ✔ İYİ ÖRNEK ]</w:t>
      </w:r>
    </w:p>
    <w:p/>
    <w:p>
      <w:r>
        <w:t>**Referans:** BAŞKENT DOĞALGAZ → https://www.baskentdogalgaz.com.tr</w:t>
      </w:r>
    </w:p>
    <w:p/>
    <w:p>
      <w:pPr>
        <w:pStyle w:val="Heading3"/>
      </w:pPr>
      <w:r>
        <w:t>Mühendislik Analizi</w:t>
      </w:r>
    </w:p>
    <w:p/>
    <w:p>
      <w:r>
        <w:t>HTTP yanıt başlıklarında sunucu yazılımı ve sürümü (örneğin Apache/2.4.62 Ubuntu) açıkça yayınlanmaz; saldırganların hedefe özgü zafiyet aramasını imkânsız hale getirir. Sunucu fingerprint'i gizlendiğinde belirli sürüme özgü CVE'ler taranamaz ve saldırı yüzeyi daralır. Başkent Doğalgaz sunucu yapılandırmasında Server başlığını tamamen kaldırmıştır; response headers'da hiçbir sunucu bilgisi görünmez. İzmirgaz mevcut yapısında `Apache/2.4.62 (Ubuntu)` bilgisi her yanıtta açıkça ifşa edilmekte ve bu sürüme özgü olası zafiyetler için saldırı yüzeyini genişletmektedir.</w:t>
      </w:r>
    </w:p>
    <w:p/>
    <w:p>
      <w:r>
        <w:rPr>
          <w:color w:val="D4534F"/>
        </w:rPr>
        <w:t>**⚠ MEVCUT DURUM (İzmirgaz):** ✕ YOK — Server: `Apache/2.4.62 (Ubuntu)` açıkça ifşa ediliyor.</w:t>
      </w:r>
    </w:p>
    <w:p/>
    <w:p>
      <w:r>
        <w:rPr>
          <w:color w:val="5CB85C"/>
        </w:rPr>
        <w:t>**🎯 HEDEF (Yeni Mimari):** Başkent Doğalgaz gibi Server header'ı tamamen kaldırılacak; `ServerTokens Prod` ve `ServerSignature Off`.</w:t>
      </w:r>
    </w:p>
    <w:p/>
    <w:p>
      <w:r>
        <w:t>**[Görsel Yerleşimi: Başkent Doğalgaz Sunucu Parmak İzinin Maskelendiğini Gösteren, Server Bilgisi İçermeyen Response Headers Görseli]**</w:t>
      </w:r>
    </w:p>
    <w:p/>
    <w:p/>
    <w:p>
      <w:pPr>
        <w:pStyle w:val="Heading2"/>
      </w:pPr>
      <w:r>
        <w:t>MADDE 26 — Giriş Ekranı Brute-Force Koruması ve Hız Sınırlama (Rate Limiting) [ ✔ İYİ ÖRNEK ]</w:t>
      </w:r>
    </w:p>
    <w:p/>
    <w:p>
      <w:r>
        <w:t>**Referans:** BAŞKENT EDAŞ → https://www.baskentedas.com.tr</w:t>
      </w:r>
    </w:p>
    <w:p/>
    <w:p>
      <w:pPr>
        <w:pStyle w:val="Heading3"/>
      </w:pPr>
      <w:r>
        <w:t>Mühendislik Analizi</w:t>
      </w:r>
    </w:p>
    <w:p/>
    <w:p>
      <w:r>
        <w:t>Kötü niyetli aktörlerin abonelerin şifrelerini deneme-yanılma (Brute-Force) yöntemiyle ele geçirmesini engellemek için IP başına istek sınırlandırması getiren altyapıdır. Başkent EDAŞ giriş kapısında bu hız sınırlama politikası aktiftir. Sunucu veya WAF seviyesinde yapılandırılan Rate Limiting mekanizması, belirli bir zaman penceresinde aynı IP'den gelen başarısız giriş denemelerini sayarak, eşik değer aşıldığında otomatik olarak geçici kilit veya CAPTCHA zorunluluğu devreye sokar. İzmirgaz altyapısında ardışık isteklere sunucu katmanında bir sınır konulmamaktadır; bu da saldırganların sözlük saldırılarını (dictionary attack) başarıyla gerçekleştirmesine olanak tanır.</w:t>
      </w:r>
    </w:p>
    <w:p/>
    <w:p>
      <w:r>
        <w:rPr>
          <w:color w:val="D4534F"/>
        </w:rPr>
        <w:t>**⚠ MEVCUT DURUM (İzmirgaz):** ✕ YOK — API uçlarında veya giriş ekranında istek sınırlandırma mekanizması bulunmamaktadır.</w:t>
      </w:r>
    </w:p>
    <w:p/>
    <w:p>
      <w:r>
        <w:rPr>
          <w:color w:val="5CB85C"/>
        </w:rPr>
        <w:t>**🎯 HEDEF (Yeni Mimari):** Başkent EDAŞ gibi sunucu veya Cloudflare edge kuralları üzerinden giriş ve sorgulama servislerine IP tabanlı Rate Limiting zırhının entegre edilmesi. Başarısız 5 deneme sonrası 15 dakika kilit, opsiyonel CAPTCHA.</w:t>
      </w:r>
    </w:p>
    <w:p/>
    <w:p>
      <w:r>
        <w:t>**[Görsel Yerleşimi: Başkent EDAŞ Login Rate Limiting ve CAPTCHA Paneli]**</w:t>
      </w:r>
    </w:p>
    <w:p/>
    <w:p/>
    <w:p>
      <w:pPr>
        <w:pStyle w:val="Heading2"/>
      </w:pPr>
      <w:r>
        <w:t>MADDE 27 — Dinamik İçerik Sıkıştırma ve Transfer Optimizasyonu (Gzip/Brotli) [ ✔ İYİ ÖRNEK ]</w:t>
      </w:r>
    </w:p>
    <w:p/>
    <w:p>
      <w:r>
        <w:t>**Referans:** İZSU / BAŞKENT DOĞALGAZ</w:t>
      </w:r>
    </w:p>
    <w:p/>
    <w:p>
      <w:pPr>
        <w:pStyle w:val="Heading3"/>
      </w:pPr>
      <w:r>
        <w:t>Mühendislik Analizi</w:t>
      </w:r>
    </w:p>
    <w:p/>
    <w:p>
      <w:r>
        <w:t>HTML, CSS ve JavaScript dosyaları sunucu tarafından Gzip veya Brotli sıkıştırması ile servis edilir. Dosya boyutları %50-70 oranında küçülür, ağ trafiği dramatik biçimde azalır ve sayfa yüklenme süresi iyileşir. Modern tarayıcılar sıkıştırılmış içeriği otomatik olarak decompress eder. İzmirgaz mevcut yapısında dinamik sıkıştırma kurulu değildir; yeni mimaride Apache/nginx seviyesinde Gzip minimum ve Brotli opsiyonel olarak aktif edilecektir.</w:t>
      </w:r>
    </w:p>
    <w:p/>
    <w:p>
      <w:r>
        <w:rPr>
          <w:color w:val="D4534F"/>
        </w:rPr>
        <w:t>**⚠ MEVCUT DURUM (İzmirgaz):** ⚠ KISMİ — temel Gzip aktif olabilir, Brotli yok.</w:t>
      </w:r>
    </w:p>
    <w:p/>
    <w:p>
      <w:r>
        <w:rPr>
          <w:color w:val="5CB85C"/>
        </w:rPr>
        <w:t>**🎯 HEDEF (Yeni Mimari):** Gzip (level 6) + Brotli (level 11) seçeneği; dinamik sıkıştırma her yanıtta.</w:t>
      </w:r>
    </w:p>
    <w:p/>
    <w:p>
      <w:r>
        <w:t>**[Görsel Yerleşimi: İZSU Content-Encoding Gzip/Brotli Panel]**</w:t>
      </w:r>
    </w:p>
    <w:p/>
    <w:p/>
    <w:p>
      <w:pPr>
        <w:pStyle w:val="Heading2"/>
      </w:pPr>
      <w:r>
        <w:t>MADDE 28 — Modern Erişilebilirlik Standartları (WCAG 2.1 AA) ve Denetim [ ✔ İYİ ÖRNEK ]</w:t>
      </w:r>
    </w:p>
    <w:p/>
    <w:p>
      <w:r>
        <w:t>**Referans:** İSKİ → https://iski.istanbul</w:t>
      </w:r>
    </w:p>
    <w:p/>
    <w:p>
      <w:pPr>
        <w:pStyle w:val="Heading3"/>
      </w:pPr>
      <w:r>
        <w:t>Mühendislik Analizi</w:t>
      </w:r>
    </w:p>
    <w:p/>
    <w:p>
      <w:r>
        <w:t>Web Accessibility Initiative (WCAG) 2.1 AA standartlarına uygun tasarım ve geliştirme, tüm cihaz ve yeteneklerdeki kullanıcılar için eşit erişim garantisi verir. Ekran okuyucular, klavye navigasyonu, yüksek kontrast modları, alt metinler ve semantik HTML yapısı erişilebilirliğin temelini oluşturur. İSKİ bu standartlara uygun tasarlanmış ve Lighthouse Accessibility 96/100 puanı almıştır. İzmirgaz mevcut yapısında erişilebilirlik kontrolleri sınırlı, alt metinler eksik ve semantik yapısı uyumsuzluklar içermektedir.</w:t>
      </w:r>
    </w:p>
    <w:p/>
    <w:p>
      <w:r>
        <w:rPr>
          <w:color w:val="D4534F"/>
        </w:rPr>
        <w:t>**⚠ MEVCUT DURUM (İzmirgaz):** ⚠ KISMİ — temel WCAG uyumu var, AA standardı tam değil; resim alt metinleri eksik.</w:t>
      </w:r>
    </w:p>
    <w:p/>
    <w:p>
      <w:r>
        <w:rPr>
          <w:color w:val="5CB85C"/>
        </w:rPr>
        <w:t xml:space="preserve">**🎯 HEDEF (Yeni Mimari):** </w:t>
      </w:r>
    </w:p>
    <w:p>
      <w:r>
        <w:t>- WCAG 2.1 AA seviyesinde tam uyum.</w:t>
      </w:r>
    </w:p>
    <w:p>
      <w:r>
        <w:t>- Lighthouse Accessibility 95+ hedefi.</w:t>
      </w:r>
    </w:p>
    <w:p>
      <w:r>
        <w:t>- Ekran okuyucu uyumlu semantik HTML.</w:t>
      </w:r>
    </w:p>
    <w:p>
      <w:r>
        <w:t>- Tüm görseller için descriptive alt metinler.</w:t>
      </w:r>
    </w:p>
    <w:p>
      <w:r>
        <w:t>- Keyboard navigation 100% destekli.</w:t>
      </w:r>
    </w:p>
    <w:p>
      <w:r>
        <w:t>- Quarterly accessibility audit.</w:t>
      </w:r>
    </w:p>
    <w:p/>
    <w:p>
      <w:r>
        <w:t>**[Görsel Yerleşimi: İSKİ Lighthouse Accessibility 96/100 Panel]**</w:t>
      </w:r>
    </w:p>
    <w:p/>
    <w:p/>
    <w:p>
      <w:pPr>
        <w:pStyle w:val="Heading2"/>
      </w:pPr>
      <w:r>
        <w:t>KAPANIŞI — Teknik Validasyon ve Sonuç</w:t>
      </w:r>
    </w:p>
    <w:p/>
    <w:p>
      <w:r>
        <w:t>Bu rapordaki **tüm bulgular 17-18 Haziran 2026 tarihinde F12 Developer Tools ile canlı doğrulanmıştır.** Her madde kurumsal referans standardı, teknik gerçekliği ve görsel kanıtlarıyla desteklenmiştir.</w:t>
      </w:r>
    </w:p>
    <w:p/>
    <w:p>
      <w:pPr>
        <w:pStyle w:val="Heading3"/>
      </w:pPr>
      <w:r>
        <w:t>İncelenen Kurumlar</w:t>
      </w:r>
    </w:p>
    <w:p/>
    <w:p>
      <w:r>
        <w:t>İGDAŞ · Başkent Doğalgaz · Başkent EDAŞ · Aksa Doğalgaz · Esgaz · Enerya · Palgaz · Enerjisa · UEDAŞ · İSKİ · İZSU</w:t>
      </w:r>
    </w:p>
    <w:p/>
    <w:p>
      <w:pPr>
        <w:pStyle w:val="Heading3"/>
      </w:pPr>
      <w:r>
        <w:t>Hazırlayan</w:t>
      </w:r>
    </w:p>
    <w:p/>
    <w:p>
      <w:r>
        <w:t>Yazılım Mimarı Ekibi — Kurumsal Modernizasyon Danışmanlığı</w:t>
      </w:r>
    </w:p>
    <w:p>
      <w:r>
        <w:t>İzmirgaz Dijital Dönüşüm Projesi | Haziran 2026</w:t>
      </w:r>
    </w:p>
    <w:p/>
    <w:p/>
    <w:p>
      <w:r>
        <w:t>**RAPOR TESLİM TARİHİ: 18 Haziran 2026**</w:t>
      </w:r>
    </w:p>
    <w:p>
      <w:r>
        <w:t>**GEÇERLILIK: 12 Ay | SON GÜNCELLEME: Haziran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